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c6b0180ab0c67a7bf4568e29f17cf492b953d33"/>
    <w:p>
      <w:pPr>
        <w:pStyle w:val="Heading1"/>
      </w:pPr>
      <w:r>
        <w:t xml:space="preserve">📜 Reglas de Negocio — Flujo de Correos, Recuperación y Verificación OTP</w:t>
      </w:r>
    </w:p>
    <w:p>
      <w:pPr>
        <w:pStyle w:val="FirstParagraph"/>
      </w:pPr>
      <w:r>
        <w:rPr>
          <w:b/>
          <w:bCs/>
        </w:rPr>
        <w:t xml:space="preserve">Módulo:</w:t>
      </w:r>
      <w:r>
        <w:t xml:space="preserve"> </w:t>
      </w:r>
      <w:r>
        <w:t xml:space="preserve">21. Flujo de Correos Electrónicos, Recuperación y Verificación OTP</w:t>
      </w:r>
      <w:r>
        <w:br/>
      </w:r>
      <w:r>
        <w:rPr>
          <w:b/>
          <w:bCs/>
        </w:rPr>
        <w:t xml:space="preserve">Sistema:</w:t>
      </w:r>
      <w:r>
        <w:t xml:space="preserve"> </w:t>
      </w:r>
      <w:r>
        <w:t xml:space="preserve">Academia Neiva</w:t>
      </w:r>
    </w:p>
    <w:p>
      <w:r>
        <w:pict>
          <v:rect style="width:0;height:1.5pt" o:hralign="center" o:hrstd="t" o:hr="t"/>
        </w:pict>
      </w:r>
    </w:p>
    <w:bookmarkStart w:id="19" w:name="índice-de-reglas-de-negocio"/>
    <w:p>
      <w:pPr>
        <w:pStyle w:val="Heading2"/>
      </w:pPr>
      <w:r>
        <w:t xml:space="preserve">Índice de Reglas de Negocio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RN-MAIL-001:</w:t>
      </w:r>
      <w:r>
        <w:t xml:space="preserve"> </w:t>
      </w:r>
      <w:r>
        <w:t xml:space="preserve">Validación previa y obligatoria de correo en matrícula nueva.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RN-MAIL-002:</w:t>
      </w:r>
      <w:r>
        <w:t xml:space="preserve"> </w:t>
      </w:r>
      <w:r>
        <w:t xml:space="preserve">Formato y entropía del código OTP de un solo uso.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RN-MAIL-003:</w:t>
      </w:r>
      <w:r>
        <w:t xml:space="preserve"> </w:t>
      </w:r>
      <w:r>
        <w:t xml:space="preserve">Tiempo de caducidad estricto (15 minutos).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RN-MAIL-004:</w:t>
      </w:r>
      <w:r>
        <w:t xml:space="preserve"> </w:t>
      </w:r>
      <w:r>
        <w:t xml:space="preserve">Un solo uso y prevención de reutilización (Replay Attacks).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RN-MAIL-005:</w:t>
      </w:r>
      <w:r>
        <w:t xml:space="preserve"> </w:t>
      </w:r>
      <w:r>
        <w:t xml:space="preserve">Centralización y aislamiento por tipo de verificación.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RN-MAIL-006:</w:t>
      </w:r>
      <w:r>
        <w:t xml:space="preserve"> </w:t>
      </w:r>
      <w:r>
        <w:t xml:space="preserve">Verificación obligatoria para cambio de correo en perfil de usuario.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RN-MAIL-007:</w:t>
      </w:r>
      <w:r>
        <w:t xml:space="preserve"> </w:t>
      </w:r>
      <w:r>
        <w:t xml:space="preserve">Prevención de duplicidad de correo en usuarios activos.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RN-MAIL-008:</w:t>
      </w:r>
      <w:r>
        <w:t xml:space="preserve"> </w:t>
      </w:r>
      <w:r>
        <w:t xml:space="preserve">Expiración e invalidación de tokens de restablecimiento de contraseña.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RN-MAIL-009:</w:t>
      </w:r>
      <w:r>
        <w:t xml:space="preserve"> </w:t>
      </w:r>
      <w:r>
        <w:t xml:space="preserve">Normalización canónica de correos electrónicos.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RN-MAIL-010:</w:t>
      </w:r>
      <w:r>
        <w:t xml:space="preserve"> </w:t>
      </w:r>
      <w:r>
        <w:t xml:space="preserve">Eliminación en cascada por borrado de usuario.</w:t>
      </w:r>
    </w:p>
    <w:p>
      <w:r>
        <w:pict>
          <v:rect style="width:0;height:1.5pt" o:hralign="center" o:hrstd="t" o:hr="t"/>
        </w:pict>
      </w:r>
    </w:p>
    <w:bookmarkStart w:id="9" w:name="X347f0a9852a9387f1af057c68cb5e8c2d8c3c7a"/>
    <w:p>
      <w:pPr>
        <w:pStyle w:val="Heading3"/>
      </w:pPr>
      <w:r>
        <w:t xml:space="preserve">RN-MAIL-001: Validación previa y obligatoria de correo en matrícula nueva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Antes de radicar la solicitud de matrícula y guardar los documentos cargados, el sistema exige que el acudiente valide su correo electrónico mediante el código OTP de 6 dígitos.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Previene la creación de registros fantasma o con correos erróneos donde luego resulte imposible notificar las credenciales y el estado de la matrícula.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Criterio de Validación:</w:t>
      </w:r>
      <w:r>
        <w:t xml:space="preserve"> </w:t>
      </w:r>
      <w:r>
        <w:t xml:space="preserve">La función</w:t>
      </w:r>
      <w:r>
        <w:t xml:space="preserve"> </w:t>
      </w:r>
      <w:r>
        <w:rPr>
          <w:rStyle w:val="VerbatimChar"/>
        </w:rPr>
        <w:t xml:space="preserve">MatriculaService.createEnrollment</w:t>
      </w:r>
      <w:r>
        <w:t xml:space="preserve"> </w:t>
      </w:r>
      <w:r>
        <w:t xml:space="preserve">consulta si existe un registro verificado (</w:t>
      </w:r>
      <w:r>
        <w:rPr>
          <w:rStyle w:val="VerbatimChar"/>
        </w:rPr>
        <w:t xml:space="preserve">verified = true</w:t>
      </w:r>
      <w:r>
        <w:t xml:space="preserve">) para ese correo y tipo</w:t>
      </w:r>
      <w:r>
        <w:t xml:space="preserve"> </w:t>
      </w:r>
      <w:r>
        <w:rPr>
          <w:rStyle w:val="VerbatimChar"/>
        </w:rPr>
        <w:t xml:space="preserve">'MATRICULA_NUEVA'</w:t>
      </w:r>
      <w:r>
        <w:t xml:space="preserve"> </w:t>
      </w:r>
      <w:r>
        <w:t xml:space="preserve">dentro de las últimas 2 horas. Si no existe, rechaza la petición con código</w:t>
      </w:r>
      <w:r>
        <w:t xml:space="preserve"> </w:t>
      </w:r>
      <w:r>
        <w:rPr>
          <w:rStyle w:val="VerbatimChar"/>
        </w:rPr>
        <w:t xml:space="preserve">400 Bad Request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X04f8cedbcd01efbe9d996f07e3a9351d59356a2"/>
    <w:p>
      <w:pPr>
        <w:pStyle w:val="Heading3"/>
      </w:pPr>
      <w:r>
        <w:t xml:space="preserve">RN-MAIL-002: Formato y entropía del código OTP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Todo código de verificación OTP emitido debe constar de exactamente 6 dígitos numéricos comprendidos entre</w:t>
      </w:r>
      <w:r>
        <w:t xml:space="preserve"> </w:t>
      </w:r>
      <w:r>
        <w:rPr>
          <w:rStyle w:val="VerbatimChar"/>
        </w:rPr>
        <w:t xml:space="preserve">100000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999999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Ofrece 900.000 combinaciones posibles, equilibrando una alta seguridad criptográfica con facilidad de digitación para el usuario en dispositivos móviles o navegadores.</w:t>
      </w:r>
    </w:p>
    <w:p>
      <w:r>
        <w:pict>
          <v:rect style="width:0;height:1.5pt" o:hralign="center" o:hrstd="t" o:hr="t"/>
        </w:pict>
      </w:r>
    </w:p>
    <w:bookmarkEnd w:id="10"/>
    <w:bookmarkStart w:id="11" w:name="Xc233932e317b231ce927e075dcfd05b0df4cf72"/>
    <w:p>
      <w:pPr>
        <w:pStyle w:val="Heading3"/>
      </w:pPr>
      <w:r>
        <w:t xml:space="preserve">RN-MAIL-003: Tiempo de caducidad estricto (15 minutos)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Los códigos OTP generados tienen una vigencia máxima de 15 minutos desde el momento exacto de su inserción (</w:t>
      </w:r>
      <w:r>
        <w:rPr>
          <w:rStyle w:val="VerbatimChar"/>
        </w:rPr>
        <w:t xml:space="preserve">expires_at = CURRENT_TIMESTAMP + INTERVAL '15 minutes'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Comportamiento:</w:t>
      </w:r>
      <w:r>
        <w:t xml:space="preserve"> </w:t>
      </w:r>
      <w:r>
        <w:t xml:space="preserve">Si un usuario intenta validar un código después de transcurridos los 15 minutos, el sistema denegará la validación e instruirá a solicitar un nuevo código.</w:t>
      </w:r>
    </w:p>
    <w:p>
      <w:r>
        <w:pict>
          <v:rect style="width:0;height:1.5pt" o:hralign="center" o:hrstd="t" o:hr="t"/>
        </w:pict>
      </w:r>
    </w:p>
    <w:bookmarkEnd w:id="11"/>
    <w:bookmarkStart w:id="12" w:name="X6d95e08c2b765110eebea899dabab63b8bac340"/>
    <w:p>
      <w:pPr>
        <w:pStyle w:val="Heading3"/>
      </w:pPr>
      <w:r>
        <w:t xml:space="preserve">RN-MAIL-004: Un solo uso y prevención de reutilización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Una vez que un código OTP es validado satisfactoriamente, su campo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 </w:t>
      </w:r>
      <w:r>
        <w:t xml:space="preserve">cambia inmediatamente 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Efecto:</w:t>
      </w:r>
      <w:r>
        <w:t xml:space="preserve"> </w:t>
      </w:r>
      <w:r>
        <w:t xml:space="preserve">Ningún código puede ser utilizado dos veces para validar un formulario posterior ni por peticiones duplicadas.</w:t>
      </w:r>
    </w:p>
    <w:p>
      <w:r>
        <w:pict>
          <v:rect style="width:0;height:1.5pt" o:hralign="center" o:hrstd="t" o:hr="t"/>
        </w:pict>
      </w:r>
    </w:p>
    <w:bookmarkEnd w:id="12"/>
    <w:bookmarkStart w:id="13" w:name="Xd9265083d0584ecf2871c4cca5abcb02ae72a67"/>
    <w:p>
      <w:pPr>
        <w:pStyle w:val="Heading3"/>
      </w:pPr>
      <w:r>
        <w:t xml:space="preserve">RN-MAIL-005: Centralización y aislamiento por tipo de verificación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Toda verificación se registra en la tabla</w:t>
      </w:r>
      <w:r>
        <w:t xml:space="preserve"> </w:t>
      </w:r>
      <w:r>
        <w:rPr>
          <w:rStyle w:val="VerbatimChar"/>
        </w:rPr>
        <w:t xml:space="preserve">public.codigo_verificacion_email</w:t>
      </w:r>
      <w:r>
        <w:t xml:space="preserve"> </w:t>
      </w:r>
      <w:r>
        <w:t xml:space="preserve">categorizada por su tipo ENUM: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'MATRICULA_NUEVA'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'CAMBIO_CORREO'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'RECUPERACION_PASSWORD'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Efecto:</w:t>
      </w:r>
      <w:r>
        <w:t xml:space="preserve"> </w:t>
      </w:r>
      <w:r>
        <w:t xml:space="preserve">Un código emitido para una matrícula nueva no puede ser reutilizado para cambiar el correo de un perfil de usuario o restablecer una contraseña.</w:t>
      </w:r>
    </w:p>
    <w:p>
      <w:r>
        <w:pict>
          <v:rect style="width:0;height:1.5pt" o:hralign="center" o:hrstd="t" o:hr="t"/>
        </w:pict>
      </w:r>
    </w:p>
    <w:bookmarkEnd w:id="13"/>
    <w:bookmarkStart w:id="14" w:name="Xf4e41aab25940d9d0bfc5bf2aa32da0c5108035"/>
    <w:p>
      <w:pPr>
        <w:pStyle w:val="Heading3"/>
      </w:pPr>
      <w:r>
        <w:t xml:space="preserve">RN-MAIL-006: Verificación obligatoria para cambio de correo en perfil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Cuando un usuario autenticado (Directivo, Docente, Padre, Estudiante o Admin) solicita actualizar su correo en su perfil:</w:t>
      </w:r>
    </w:p>
    <w:p>
      <w:pPr>
        <w:pStyle w:val="Compact"/>
        <w:numPr>
          <w:ilvl w:val="1"/>
          <w:numId w:val="1009"/>
        </w:numPr>
      </w:pPr>
      <w:r>
        <w:t xml:space="preserve">El sistema no altera inmediatamente la columna</w:t>
      </w:r>
      <w:r>
        <w:t xml:space="preserve"> </w:t>
      </w:r>
      <w:r>
        <w:rPr>
          <w:rStyle w:val="VerbatimChar"/>
        </w:rPr>
        <w:t xml:space="preserve">usuario.email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Genera un código OTP vinculado a</w:t>
      </w:r>
      <w:r>
        <w:t xml:space="preserve"> </w:t>
      </w:r>
      <w:r>
        <w:rPr>
          <w:rStyle w:val="VerbatimChar"/>
        </w:rPr>
        <w:t xml:space="preserve">id_usuario</w:t>
      </w:r>
      <w:r>
        <w:t xml:space="preserve"> </w:t>
      </w:r>
      <w:r>
        <w:t xml:space="preserve">y lo envía al</w:t>
      </w:r>
      <w:r>
        <w:t xml:space="preserve"> </w:t>
      </w:r>
      <w:r>
        <w:rPr>
          <w:b/>
          <w:bCs/>
        </w:rPr>
        <w:t xml:space="preserve">nuevo correo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Solo cuando el usuario digita el código en el sistema, se actualiza el correo en la tabla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5" w:name="Xf5544b1ecb2819c89f0d588819513b1a2e58d06"/>
    <w:p>
      <w:pPr>
        <w:pStyle w:val="Heading3"/>
      </w:pPr>
      <w:r>
        <w:t xml:space="preserve">RN-MAIL-007: Prevención de duplicidad de correo en usuarios activos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Antes de despachar un código para</w:t>
      </w:r>
      <w:r>
        <w:t xml:space="preserve"> </w:t>
      </w:r>
      <w:r>
        <w:rPr>
          <w:rStyle w:val="VerbatimChar"/>
        </w:rPr>
        <w:t xml:space="preserve">CAMBIO_CORREO</w:t>
      </w:r>
      <w:r>
        <w:t xml:space="preserve"> </w:t>
      </w:r>
      <w:r>
        <w:t xml:space="preserve">o registrar un usuario, el sistema verifica que el nuevo correo no se encuentre ya en uso por otro usuario registrado.</w:t>
      </w:r>
    </w:p>
    <w:p>
      <w:r>
        <w:pict>
          <v:rect style="width:0;height:1.5pt" o:hralign="center" o:hrstd="t" o:hr="t"/>
        </w:pict>
      </w:r>
    </w:p>
    <w:bookmarkEnd w:id="15"/>
    <w:bookmarkStart w:id="16" w:name="X9d0fe8f0a5c795b7f6a2dd3f34fadb45fb3f315"/>
    <w:p>
      <w:pPr>
        <w:pStyle w:val="Heading3"/>
      </w:pPr>
      <w:r>
        <w:t xml:space="preserve">RN-MAIL-008: Expiración e invalidación de tokens de restablecimiento de contraseña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Los tokens de restablecimiento de contraseña (</w:t>
      </w:r>
      <w:r>
        <w:rPr>
          <w:rStyle w:val="VerbatimChar"/>
        </w:rPr>
        <w:t xml:space="preserve">password_reset_tokens</w:t>
      </w:r>
      <w:r>
        <w:t xml:space="preserve">) tienen una validez de 1 hora. Al consumirse el token o generarse uno nuevo, los tokens previos del usuario quedan revocados automáticamente.</w:t>
      </w:r>
    </w:p>
    <w:p>
      <w:r>
        <w:pict>
          <v:rect style="width:0;height:1.5pt" o:hralign="center" o:hrstd="t" o:hr="t"/>
        </w:pict>
      </w:r>
    </w:p>
    <w:bookmarkEnd w:id="16"/>
    <w:bookmarkStart w:id="17" w:name="X7072c55c488b8ebdf69a886ce2afb86271c7200"/>
    <w:p>
      <w:pPr>
        <w:pStyle w:val="Heading3"/>
      </w:pPr>
      <w:r>
        <w:t xml:space="preserve">RN-MAIL-009: Normalización canónica de correos electrónicos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Todos los correos electrónicos recibidos en el sistema deben ser normalizados eliminando espacios en blanco circundantes (</w:t>
      </w:r>
      <w:r>
        <w:rPr>
          <w:rStyle w:val="VerbatimChar"/>
        </w:rPr>
        <w:t xml:space="preserve">trim()</w:t>
      </w:r>
      <w:r>
        <w:t xml:space="preserve">) y convirtiéndolos a minúsculas (</w:t>
      </w:r>
      <w:r>
        <w:rPr>
          <w:rStyle w:val="VerbatimChar"/>
        </w:rPr>
        <w:t xml:space="preserve">toLowerCase()</w:t>
      </w:r>
      <w:r>
        <w:t xml:space="preserve">) antes de persistir o comparar en base de datos.</w:t>
      </w:r>
    </w:p>
    <w:p>
      <w:r>
        <w:pict>
          <v:rect style="width:0;height:1.5pt" o:hralign="center" o:hrstd="t" o:hr="t"/>
        </w:pict>
      </w:r>
    </w:p>
    <w:bookmarkEnd w:id="17"/>
    <w:bookmarkStart w:id="18" w:name="X3f946f2b1716496902b493aa49321ec9dee8dd3"/>
    <w:p>
      <w:pPr>
        <w:pStyle w:val="Heading3"/>
      </w:pPr>
      <w:r>
        <w:t xml:space="preserve">RN-MAIL-010: Eliminación en cascada por borrado de usuario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Si un usuario es eliminado de la base de datos, cualquier código pendiente en</w:t>
      </w:r>
      <w:r>
        <w:t xml:space="preserve"> </w:t>
      </w:r>
      <w:r>
        <w:rPr>
          <w:rStyle w:val="VerbatimChar"/>
        </w:rPr>
        <w:t xml:space="preserve">codigo_verificacion_email</w:t>
      </w:r>
      <w:r>
        <w:t xml:space="preserve"> </w:t>
      </w:r>
      <w:r>
        <w:t xml:space="preserve">asociado a su</w:t>
      </w:r>
      <w:r>
        <w:t xml:space="preserve"> </w:t>
      </w:r>
      <w:r>
        <w:rPr>
          <w:rStyle w:val="VerbatimChar"/>
        </w:rPr>
        <w:t xml:space="preserve">id_usuario</w:t>
      </w:r>
      <w:r>
        <w:t xml:space="preserve"> </w:t>
      </w:r>
      <w:r>
        <w:t xml:space="preserve">se purga automáticamente mediante la cláusula</w:t>
      </w:r>
      <w:r>
        <w:t xml:space="preserve"> </w:t>
      </w:r>
      <w:r>
        <w:rPr>
          <w:rStyle w:val="VerbatimChar"/>
        </w:rPr>
        <w:t xml:space="preserve">ON DELETE CASCADE</w:t>
      </w:r>
      <w:r>
        <w:t xml:space="preserve">.</w:t>
      </w:r>
    </w:p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2026-08-17T23:17:05Z</dcterms:created>
  <dcterms:modified xsi:type="dcterms:W3CDTF">2026-08-17T23:17:05Z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