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módulo-de-estudiantes-y-estados"/>
    <w:p>
      <w:pPr>
        <w:pStyle w:val="Heading1"/>
      </w:pPr>
      <w:r>
        <w:t xml:space="preserve">🎓 Módulo de Estudiantes y Estados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Ciclo de Vida y Estados de Estudiantes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se encarga del seguimiento y la gestión del ciclo de vida académico de los estudiantes dentro de la institución. Controla la asignación y modificación de sus estados personales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), así como la correlación lógica con el estado de sus matrículas. Además, define de forma estricta los permisos de acceso al portal estudiantil y el impacto de los cambios de estado en las métricas de rendimiento y la generación masiva de boletines académicos.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Modificación del estado del estudiante, control de sanciones disciplinarias, graduación de alumnos, traslados y cambio de grado.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Consulta de fichas de estudiantes, asignación a su respectivo observador.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Acceso de consulta a notas, fallas, boletines y observaciones acumuladas en su perfil personal.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</w:t>
            </w:r>
          </w:p>
        </w:tc>
        <w:tc>
          <w:tcPr/>
          <w:p>
            <w:pPr>
              <w:pStyle w:val="Compact"/>
            </w:pPr>
            <w:r>
              <w:t xml:space="preserve">Monitoreo y consulta del estado e historial académico de todos sus hijos a cargo.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cciones-disponibles"/>
    <w:p>
      <w:pPr>
        <w:pStyle w:val="Heading2"/>
      </w:pPr>
      <w:r>
        <w:t xml:space="preserve">3. Acciones Disponibles</w:t>
      </w:r>
    </w:p>
    <w:bookmarkStart w:id="11" w:name="acciones-administrativas-directivo"/>
    <w:p>
      <w:pPr>
        <w:pStyle w:val="Heading3"/>
      </w:pPr>
      <w:r>
        <w:t xml:space="preserve">Acciones Administrativas (Directivo)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todos los estudiantes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/api/student/colegio/:idColegio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ficha de resumen de un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/api/student/:id/summary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información del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del estudiante y su matrícula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/api/student/:id/status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grado o grupo del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/api/student/:id/change-grade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graduación del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/api/student/:id/graduate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estudiante (con restricciones)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tipos de sanciones disciplinarias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/api/student/sanctions/types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</w:tbl>
    <w:bookmarkEnd w:id="11"/>
    <w:bookmarkStart w:id="12" w:name="Xd61aa0c7f48974e865a554552230b7153930320"/>
    <w:p>
      <w:pPr>
        <w:pStyle w:val="Heading3"/>
      </w:pPr>
      <w:r>
        <w:t xml:space="preserve">Acciones del Portal Estudiantil (Estudiantes y Padres)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ID de estudiante por ID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/api/student/user-id/:id_usuario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información general del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/api/student/info/:id_estudiante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periodos cerrados para 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/api/student/periods/:id_estudiante/:id_anio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todos los periodos del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/api/student/all-periods/:id_estudiante/:id_anio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asignaturas y promedios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/api/student/grades/:id_estudiante/:id_periodo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 de actividades y notas por 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/api/student/grade-details/:id_estudiante/:id_periodo/:id_materia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fallas de 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/api/student/attendance/:id_estudiante/:id_periodo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anotaciones del observador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/api/student/observations/:id_estudiante/:id_periodo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listado de hijos vinculados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/api/student/parent-children/:id_usuario</w:t>
            </w:r>
          </w:p>
        </w:tc>
        <w:tc>
          <w:tcPr/>
          <w:p>
            <w:pPr>
              <w:pStyle w:val="Compact"/>
            </w:pPr>
            <w:r>
              <w:t xml:space="preserve">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años académicos cursados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/api/student/academic-years/:id_estudiante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RN-EST-001 (Correlación de Estado de Matrícula):</w:t>
      </w:r>
      <w:r>
        <w:t xml:space="preserve"> </w:t>
      </w:r>
      <w:r>
        <w:t xml:space="preserve">El estado personal del estudiante 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está directamente vinculado con el estado de su matrícula académica anual 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según la siguiente matriz de control: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(Acceso permitido)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(Acceso permitido con advertencias disciplinarias)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con motivo</w:t>
      </w:r>
      <w:r>
        <w:t xml:space="preserve"> </w:t>
      </w:r>
      <w:r>
        <w:rPr>
          <w:rStyle w:val="VerbatimChar"/>
        </w:rPr>
        <w:t xml:space="preserve">RETIRO_VOLUNTARIO</w:t>
      </w:r>
      <w:r>
        <w:t xml:space="preserve"> </w:t>
      </w:r>
      <w:r>
        <w:t xml:space="preserve">(Acceso bloqueado)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con motivo</w:t>
      </w:r>
      <w:r>
        <w:t xml:space="preserve"> </w:t>
      </w:r>
      <w:r>
        <w:rPr>
          <w:rStyle w:val="VerbatimChar"/>
        </w:rPr>
        <w:t xml:space="preserve">EXPULSION</w:t>
      </w:r>
      <w:r>
        <w:t xml:space="preserve"> </w:t>
      </w:r>
      <w:r>
        <w:t xml:space="preserve">(Acceso bloqueado)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RN-EST-002 (Control de Acceso por Autenticación):</w:t>
      </w:r>
      <w:r>
        <w:t xml:space="preserve"> </w:t>
      </w:r>
      <w:r>
        <w:t xml:space="preserve">El proceso de inicio de sesión (</w:t>
      </w:r>
      <w:r>
        <w:rPr>
          <w:rStyle w:val="VerbatimChar"/>
        </w:rPr>
        <w:t xml:space="preserve">student-login</w:t>
      </w:r>
      <w:r>
        <w:t xml:space="preserve">) comprueba que el usuario asociado al estudiante esté marcado como</w:t>
      </w:r>
      <w:r>
        <w:t xml:space="preserve"> </w:t>
      </w:r>
      <w:r>
        <w:rPr>
          <w:rStyle w:val="VerbatimChar"/>
        </w:rPr>
        <w:t xml:space="preserve">activo = true</w:t>
      </w:r>
      <w:r>
        <w:t xml:space="preserve">. Al cambiar el estado de un alumno a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, el backend de forma inmediata inactiva su usuario de acceso.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RN-EST-003 (Sanciones Temporales y Sincronización Automática):</w:t>
      </w:r>
      <w:r>
        <w:t xml:space="preserve"> </w:t>
      </w:r>
      <w:r>
        <w:t xml:space="preserve">A través del trigger de base de datos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, cuando se inserta o modifica una sanción disciplinaria en la tabla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 </w:t>
      </w:r>
      <w:r>
        <w:t xml:space="preserve">que esté vigente, el estado del estudiante cambia automáticamente a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(según el tipo). Al vencer la fecha final de la sanción, si no existen otras sanciones vigentes, el trigger revierte el estado del estudiante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de forma automatizada.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RN-EST-004 (Impacto Curricular y Boletines):</w:t>
      </w:r>
      <w:r>
        <w:t xml:space="preserve"> </w:t>
      </w:r>
      <w:r>
        <w:t xml:space="preserve">Solo los estudiantes con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(estados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) participan de la generación regular de boletines del periodo. Los alumnos retirados o expulsados conservan su histórico de calificaciones acumuladas para auditorías externas, pero su matrícula figura como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RN-EST-005 (Filtro Estadístico Directivo):</w:t>
      </w:r>
      <w:r>
        <w:t xml:space="preserve"> </w:t>
      </w:r>
      <w:r>
        <w:t xml:space="preserve">Las métricas analíticas de promedios de grupo, reprobados y tasa de deserción que se despliegan en el Dashboard del directivo omiten por completo a los estudiantes con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para evitar sesgos en el cálculo estadístico del periodo activo.</w:t>
      </w:r>
    </w:p>
    <w:p>
      <w:r>
        <w:pict>
          <v:rect style="width:0;height:1.5pt" o:hralign="center" o:hrstd="t" o:hr="t"/>
        </w:pict>
      </w:r>
    </w:p>
    <w:bookmarkEnd w:id="14"/>
    <w:bookmarkStart w:id="33" w:name="implementación"/>
    <w:p>
      <w:pPr>
        <w:pStyle w:val="Heading2"/>
      </w:pPr>
      <w:r>
        <w:t xml:space="preserve">5. Implementación</w:t>
      </w:r>
    </w:p>
    <w:bookmarkStart w:id="19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Administrativo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studentController.ts</w:t>
              </w:r>
            </w:hyperlink>
            <w:r>
              <w:t xml:space="preserve"> </w:t>
            </w:r>
            <w:r>
              <w:t xml:space="preserve">— Operaciones CRUD de directivos, graduación y sanciones.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del Portal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studentPortalController.ts</w:t>
              </w:r>
            </w:hyperlink>
            <w:r>
              <w:t xml:space="preserve"> </w:t>
            </w:r>
            <w:r>
              <w:t xml:space="preserve">— Endpoints de consulta para estudiantes y padres de familia.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student.routes.ts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SQL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Función</w:t>
            </w:r>
            <w:r>
              <w:t xml:space="preserve"> </w:t>
            </w:r>
            <w:r>
              <w:rPr>
                <w:rStyle w:val="VerbatimChar"/>
              </w:rPr>
              <w:t xml:space="preserve">fn_sync_estudiante_sancion</w:t>
            </w:r>
            <w:r>
              <w:t xml:space="preserve"> </w:t>
            </w:r>
            <w:r>
              <w:t xml:space="preserve">vinculada a la tabla</w:t>
            </w:r>
            <w:r>
              <w:t xml:space="preserve"> </w:t>
            </w:r>
            <w:r>
              <w:rPr>
                <w:rStyle w:val="VerbatimChar"/>
              </w:rPr>
              <w:t xml:space="preserve">sancion</w:t>
            </w:r>
            <w:r>
              <w:t xml:space="preserve">.</w:t>
            </w:r>
          </w:p>
        </w:tc>
      </w:tr>
    </w:tbl>
    <w:bookmarkEnd w:id="19"/>
    <w:bookmarkStart w:id="32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Administrativas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StudentManagement.vue</w:t>
              </w:r>
            </w:hyperlink>
            <w:r>
              <w:t xml:space="preserve"> </w:t>
            </w:r>
            <w:r>
              <w:t xml:space="preserve">— Consola directiva de control de alumnos.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Portal Estudiante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StudentDashboard.vue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StudentGradesView.vue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SubjectDetailsView.vue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StudentAttendanceView.vue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StudentObservationsView.vue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StudentBoletinView.vue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Portal Padre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ParentDashboard.vue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ParentGradesView.vue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ParentAttendanceView.vue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ParentObservationsView.vue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ParentBoletinView.vue</w:t>
              </w:r>
            </w:hyperlink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modelo-de-datos"/>
    <w:p>
      <w:pPr>
        <w:pStyle w:val="Heading2"/>
      </w:pPr>
      <w:r>
        <w:t xml:space="preserve">6. Modelo de Datos</w:t>
      </w:r>
    </w:p>
    <w:bookmarkStart w:id="34" w:name="tabla-estudiante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estudiante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alumno.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Nombres del estudiante.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Apellidos del estudiante.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VARCHAR(12)</w:t>
            </w:r>
          </w:p>
        </w:tc>
        <w:tc>
          <w:tcPr/>
          <w:p>
            <w:pPr>
              <w:pStyle w:val="Compact"/>
            </w:pPr>
            <w:r>
              <w:t xml:space="preserve">Documento de identidad (cruzado con matrículas).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Código único alfanumérico para ingreso estudiantil.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catálogo de tipos de documento.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en el que cursa.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Usuario asignado para el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SANCIONADO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EXPULSADO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GRADUADO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motivo_estado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Justificación del cambio de estado.</w:t>
            </w:r>
          </w:p>
        </w:tc>
      </w:tr>
    </w:tbl>
    <w:bookmarkEnd w:id="34"/>
    <w:bookmarkStart w:id="35" w:name="tabla-sancion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sancion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id_sancion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sanción.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Alumno sancionado.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Tipo de sanción (ej. Suspensión temporal, Expulsión).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inicio de la sanción.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finalización.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estado_sancion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VENCIDA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Autenticación</w:t>
      </w:r>
      <w:r>
        <w:t xml:space="preserve">: El inicio de sesión para el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depende de su estado. El cambio a expulsado/retirado bloquea el acceso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Matrículas</w:t>
      </w:r>
      <w:r>
        <w:t xml:space="preserve">: La matrícula inicial genera el registro del estudiante y de su respectivo usuario responsable.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Observaciones</w:t>
      </w:r>
      <w:r>
        <w:t xml:space="preserve">: Las anotaciones del observador alimentan la ficha de resumen del estudiante consultada por los directivos.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Calificaciones</w:t>
      </w:r>
      <w:r>
        <w:t xml:space="preserve">: Los promedios del periodo calculados por docentes se asocian al estudiante para poblar el boletín final.</w:t>
      </w:r>
    </w:p>
    <w:p>
      <w:r>
        <w:pict>
          <v:rect style="width:0;height:1.5pt" o:hralign="center" o:hrstd="t" o:hr="t"/>
        </w:pict>
      </w:r>
    </w:p>
    <w:bookmarkEnd w:id="37"/>
    <w:bookmarkStart w:id="40" w:name="validaciones-implementadas"/>
    <w:p>
      <w:pPr>
        <w:pStyle w:val="Heading2"/>
      </w:pPr>
      <w:r>
        <w:t xml:space="preserve">8. Validaciones Implementadas</w:t>
      </w:r>
    </w:p>
    <w:bookmarkStart w:id="38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Bloqueo inmediato del usuario si el estado del estudiante pasa a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 </w:t>
      </w:r>
      <w:r>
        <w:t xml:space="preserve">que evalúa fechas en caliente para conmutar el estado del estudiante.</w:t>
      </w:r>
    </w:p>
    <w:p>
      <w:pPr>
        <w:pStyle w:val="Compact"/>
        <w:numPr>
          <w:ilvl w:val="0"/>
          <w:numId w:val="1004"/>
        </w:numPr>
      </w:pPr>
      <w:r>
        <w:t xml:space="preserve">El cambio de grado del estudiante valida que el grupo de destino pertenezca al mismo colegio y tenga cupos disponibles.</w:t>
      </w:r>
    </w:p>
    <w:bookmarkEnd w:id="38"/>
    <w:bookmarkStart w:id="39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Despliegue de banners de advertencia de color ámbar en el dashboard si el estudiante posee sanciones activas.</w:t>
      </w:r>
    </w:p>
    <w:p>
      <w:pPr>
        <w:pStyle w:val="Compact"/>
        <w:numPr>
          <w:ilvl w:val="0"/>
          <w:numId w:val="1005"/>
        </w:numPr>
      </w:pPr>
      <w:r>
        <w:t xml:space="preserve">Formularios del portal estudiantil protegidos para evitar ediciones de datos (solo consulta de notas y observaciones).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 automático de sanciones</w:t>
            </w:r>
          </w:p>
        </w:tc>
        <w:tc>
          <w:tcPr/>
          <w:p>
            <w:pPr>
              <w:pStyle w:val="Compact"/>
            </w:pPr>
            <w:r>
              <w:t xml:space="preserve">Elimina la necesidad de correr cronjobs diarios para cambiar el estado de los alumnos; el estado se recalcula al consultar o modificar la sanción.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 única para Padres</w:t>
            </w:r>
          </w:p>
        </w:tc>
        <w:tc>
          <w:tcPr/>
          <w:p>
            <w:pPr>
              <w:pStyle w:val="Compact"/>
            </w:pPr>
            <w:r>
              <w:t xml:space="preserve">El portal del padre de familia reutiliza de manera idéntica los endpoints y componentes del portal del estudiante, pasando el</w:t>
            </w:r>
            <w:r>
              <w:t xml:space="preserve"> </w:t>
            </w:r>
            <w:r>
              <w:rPr>
                <w:rStyle w:val="VerbatimChar"/>
              </w:rPr>
              <w:t xml:space="preserve">id_estudiante</w:t>
            </w:r>
            <w:r>
              <w:t xml:space="preserve"> </w:t>
            </w:r>
            <w:r>
              <w:t xml:space="preserve">seleccionado, optimizando la reutilización de código en el frontend.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Inhabilitar credenciales en vez de borrar</w:t>
            </w:r>
          </w:p>
        </w:tc>
        <w:tc>
          <w:tcPr/>
          <w:p>
            <w:pPr>
              <w:pStyle w:val="Compact"/>
            </w:pPr>
            <w:r>
              <w:t xml:space="preserve">Preserva la cuenta física en base de datos para auditorías e históricos, impidiendo únicamente la entrega del token JWT.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file:///c:/Users/alejo/Downloads/segundoProyecto/backend/src/controllers/studentController.ts" TargetMode="External" /><Relationship Type="http://schemas.openxmlformats.org/officeDocument/2006/relationships/hyperlink" Id="rId16" Target="file:///c:/Users/alejo/Downloads/segundoProyecto/backend/src/controllers/studentPortalController.ts" TargetMode="External" /><Relationship Type="http://schemas.openxmlformats.org/officeDocument/2006/relationships/hyperlink" Id="rId17" Target="file:///c:/Users/alejo/Downloads/segundoProyecto/backend/src/routes/student.routes.ts" TargetMode="External" /><Relationship Type="http://schemas.openxmlformats.org/officeDocument/2006/relationships/hyperlink" Id="rId20" Target="file:///c:/Users/alejo/Downloads/segundoProyecto/frontend/src/views/admin/StudentManagement.vue" TargetMode="External" /><Relationship Type="http://schemas.openxmlformats.org/officeDocument/2006/relationships/hyperlink" Id="rId29" Target="file:///c:/Users/alejo/Downloads/segundoProyecto/frontend/src/views/parent/ParentAttendanceView.vue" TargetMode="External" /><Relationship Type="http://schemas.openxmlformats.org/officeDocument/2006/relationships/hyperlink" Id="rId31" Target="file:///c:/Users/alejo/Downloads/segundoProyecto/frontend/src/views/parent/ParentBoletinView.vue" TargetMode="External" /><Relationship Type="http://schemas.openxmlformats.org/officeDocument/2006/relationships/hyperlink" Id="rId27" Target="file:///c:/Users/alejo/Downloads/segundoProyecto/frontend/src/views/parent/ParentDashboard.vue" TargetMode="External" /><Relationship Type="http://schemas.openxmlformats.org/officeDocument/2006/relationships/hyperlink" Id="rId28" Target="file:///c:/Users/alejo/Downloads/segundoProyecto/frontend/src/views/parent/ParentGradesView.vue" TargetMode="External" /><Relationship Type="http://schemas.openxmlformats.org/officeDocument/2006/relationships/hyperlink" Id="rId30" Target="file:///c:/Users/alejo/Downloads/segundoProyecto/frontend/src/views/parent/ParentObservationsView.vue" TargetMode="External" /><Relationship Type="http://schemas.openxmlformats.org/officeDocument/2006/relationships/hyperlink" Id="rId24" Target="file:///c:/Users/alejo/Downloads/segundoProyecto/frontend/src/views/student/StudentAttendanceView.vue" TargetMode="External" /><Relationship Type="http://schemas.openxmlformats.org/officeDocument/2006/relationships/hyperlink" Id="rId26" Target="file:///c:/Users/alejo/Downloads/segundoProyecto/frontend/src/views/student/StudentBoletinView.vue" TargetMode="External" /><Relationship Type="http://schemas.openxmlformats.org/officeDocument/2006/relationships/hyperlink" Id="rId21" Target="file:///c:/Users/alejo/Downloads/segundoProyecto/frontend/src/views/student/StudentDashboard.vue" TargetMode="External" /><Relationship Type="http://schemas.openxmlformats.org/officeDocument/2006/relationships/hyperlink" Id="rId22" Target="file:///c:/Users/alejo/Downloads/segundoProyecto/frontend/src/views/student/StudentGradesView.vue" TargetMode="External" /><Relationship Type="http://schemas.openxmlformats.org/officeDocument/2006/relationships/hyperlink" Id="rId25" Target="file:///c:/Users/alejo/Downloads/segundoProyecto/frontend/src/views/student/StudentObservationsView.vue" TargetMode="External" /><Relationship Type="http://schemas.openxmlformats.org/officeDocument/2006/relationships/hyperlink" Id="rId23" Target="file:///c:/Users/alejo/Downloads/segundoProyecto/frontend/src/views/student/SubjectDetailsView.vue" TargetMode="External" /><Relationship Type="http://schemas.openxmlformats.org/officeDocument/2006/relationships/hyperlink" Id="rId18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file:///c:/Users/alejo/Downloads/segundoProyecto/backend/src/controllers/studentController.ts" TargetMode="External" /><Relationship Type="http://schemas.openxmlformats.org/officeDocument/2006/relationships/hyperlink" Id="rId16" Target="file:///c:/Users/alejo/Downloads/segundoProyecto/backend/src/controllers/studentPortalController.ts" TargetMode="External" /><Relationship Type="http://schemas.openxmlformats.org/officeDocument/2006/relationships/hyperlink" Id="rId17" Target="file:///c:/Users/alejo/Downloads/segundoProyecto/backend/src/routes/student.routes.ts" TargetMode="External" /><Relationship Type="http://schemas.openxmlformats.org/officeDocument/2006/relationships/hyperlink" Id="rId20" Target="file:///c:/Users/alejo/Downloads/segundoProyecto/frontend/src/views/admin/StudentManagement.vue" TargetMode="External" /><Relationship Type="http://schemas.openxmlformats.org/officeDocument/2006/relationships/hyperlink" Id="rId29" Target="file:///c:/Users/alejo/Downloads/segundoProyecto/frontend/src/views/parent/ParentAttendanceView.vue" TargetMode="External" /><Relationship Type="http://schemas.openxmlformats.org/officeDocument/2006/relationships/hyperlink" Id="rId31" Target="file:///c:/Users/alejo/Downloads/segundoProyecto/frontend/src/views/parent/ParentBoletinView.vue" TargetMode="External" /><Relationship Type="http://schemas.openxmlformats.org/officeDocument/2006/relationships/hyperlink" Id="rId27" Target="file:///c:/Users/alejo/Downloads/segundoProyecto/frontend/src/views/parent/ParentDashboard.vue" TargetMode="External" /><Relationship Type="http://schemas.openxmlformats.org/officeDocument/2006/relationships/hyperlink" Id="rId28" Target="file:///c:/Users/alejo/Downloads/segundoProyecto/frontend/src/views/parent/ParentGradesView.vue" TargetMode="External" /><Relationship Type="http://schemas.openxmlformats.org/officeDocument/2006/relationships/hyperlink" Id="rId30" Target="file:///c:/Users/alejo/Downloads/segundoProyecto/frontend/src/views/parent/ParentObservationsView.vue" TargetMode="External" /><Relationship Type="http://schemas.openxmlformats.org/officeDocument/2006/relationships/hyperlink" Id="rId24" Target="file:///c:/Users/alejo/Downloads/segundoProyecto/frontend/src/views/student/StudentAttendanceView.vue" TargetMode="External" /><Relationship Type="http://schemas.openxmlformats.org/officeDocument/2006/relationships/hyperlink" Id="rId26" Target="file:///c:/Users/alejo/Downloads/segundoProyecto/frontend/src/views/student/StudentBoletinView.vue" TargetMode="External" /><Relationship Type="http://schemas.openxmlformats.org/officeDocument/2006/relationships/hyperlink" Id="rId21" Target="file:///c:/Users/alejo/Downloads/segundoProyecto/frontend/src/views/student/StudentDashboard.vue" TargetMode="External" /><Relationship Type="http://schemas.openxmlformats.org/officeDocument/2006/relationships/hyperlink" Id="rId22" Target="file:///c:/Users/alejo/Downloads/segundoProyecto/frontend/src/views/student/StudentGradesView.vue" TargetMode="External" /><Relationship Type="http://schemas.openxmlformats.org/officeDocument/2006/relationships/hyperlink" Id="rId25" Target="file:///c:/Users/alejo/Downloads/segundoProyecto/frontend/src/views/student/StudentObservationsView.vue" TargetMode="External" /><Relationship Type="http://schemas.openxmlformats.org/officeDocument/2006/relationships/hyperlink" Id="rId23" Target="file:///c:/Users/alejo/Downloads/segundoProyecto/frontend/src/views/student/SubjectDetailsView.vue" TargetMode="External" /><Relationship Type="http://schemas.openxmlformats.org/officeDocument/2006/relationships/hyperlink" Id="rId18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2026-08-17T23:17:01Z</dcterms:created>
  <dcterms:modified xsi:type="dcterms:W3CDTF">2026-08-17T23:17:01Z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