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2.png" ContentType="image/png"/>
  <Override PartName="/word/media/rId1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8f889ad921d6c80f2b121ac348808e023528a9"/>
    <w:p>
      <w:pPr>
        <w:pStyle w:val="Heading1"/>
      </w:pPr>
      <w:r>
        <w:t xml:space="preserve">Casos de Uso — Competencias Pedagógicas y Sincronización en Caliente</w:t>
      </w:r>
    </w:p>
    <w:p>
      <w:pPr>
        <w:pStyle w:val="FirstParagraph"/>
      </w:pPr>
      <w:r>
        <w:t xml:space="preserve">Este documento describe los flujos de interacción y diagramas de secuencia paso a paso del módulo de</w:t>
      </w:r>
      <w:r>
        <w:t xml:space="preserve"> </w:t>
      </w:r>
      <w:r>
        <w:rPr>
          <w:b/>
          <w:bCs/>
        </w:rPr>
        <w:t xml:space="preserve">Competencias y Sincronización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5" w:name="X6c0375ae8509dfcda41e7eb40a868726c1006d4"/>
    <w:p>
      <w:pPr>
        <w:pStyle w:val="Heading2"/>
      </w:pPr>
      <w:r>
        <w:t xml:space="preserve">Caso de Uso 1: Creación de Multicompetencia y Sincronización en Cursos Paralelos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Académico /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periodo académico se encuentra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Existen cursos paralelos configurados para el grado escolar (ej. 10-A, 10-B y 10-C).</w:t>
      </w:r>
    </w:p>
    <w:bookmarkEnd w:id="10"/>
    <w:bookmarkStart w:id="14" w:name="diagrama-de-secuencia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694889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15ffac72d37b04d95c5d48542859bdf85e830f00c173f8e897b22a0a4151985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392d9f29ea92456ad7472c830c4f309da1c5848"/>
    <w:p>
      <w:pPr>
        <w:pStyle w:val="Heading2"/>
      </w:pPr>
      <w:r>
        <w:t xml:space="preserve">Caso de Uso 2: Vinculación de Evidencias DBA con Reemplazo de Evidencias por Defecto</w:t>
      </w:r>
    </w:p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Escolar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La competencia fue creada previamente con evidencias formativas por defecto.</w:t>
      </w:r>
    </w:p>
    <w:p>
      <w:pPr>
        <w:pStyle w:val="Compact"/>
        <w:numPr>
          <w:ilvl w:val="0"/>
          <w:numId w:val="1004"/>
        </w:numPr>
      </w:pPr>
      <w:r>
        <w:t xml:space="preserve">El catálogo de DBA de la asignatura se encuentra configurado para el grado.</w:t>
      </w:r>
    </w:p>
    <w:bookmarkEnd w:id="17"/>
    <w:bookmarkStart w:id="21" w:name="diagrama-de-secuencia-1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571625"/>
            <wp:effectExtent b="0" l="0" r="0" t="0"/>
            <wp:docPr descr="Diagrama" title="" id="1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d52f7102e0eb9222a8dc1d118b90a87943f7272e165aa56b116c95c4823fad6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7916607ee467809ed18047fc11b6bbcc246fd88"/>
    <w:p>
      <w:pPr>
        <w:pStyle w:val="Heading2"/>
      </w:pPr>
      <w:r>
        <w:t xml:space="preserve">Caso de Uso 3: Intento de Eliminación con Verificación de Uso Evaluativo (</w:t>
      </w:r>
      <w:r>
        <w:rPr>
          <w:rStyle w:val="VerbatimChar"/>
        </w:rPr>
        <w:t xml:space="preserve">usage-check</w:t>
      </w:r>
      <w:r>
        <w:t xml:space="preserve">)</w:t>
      </w:r>
    </w:p>
    <w:bookmarkStart w:id="23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Directivo Escolar</w:t>
      </w:r>
    </w:p>
    <w:bookmarkEnd w:id="23"/>
    <w:bookmarkStart w:id="24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Un docente ya ha creado actividades evaluativas o calificado notas sobre la competencia.</w:t>
      </w:r>
    </w:p>
    <w:bookmarkEnd w:id="24"/>
    <w:bookmarkStart w:id="28" w:name="diagrama-de-secuencia-2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461462"/>
            <wp:effectExtent b="0" l="0" r="0" t="0"/>
            <wp:docPr descr="Diagrama" title="" id="2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fdf0506d54e45ee06adcf1c0d1f70e9cd2b341ec70565de19f5d3942c3d63e3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152e97d7efa8aee7ee6551f95f1fb5cd638ab01"/>
    <w:p>
      <w:pPr>
        <w:pStyle w:val="Heading2"/>
      </w:pPr>
      <w:r>
        <w:t xml:space="preserve">Caso de Uso 4: Edición de Competencia por el Docente con Validación de Cierre</w:t>
      </w:r>
    </w:p>
    <w:bookmarkStart w:id="30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Docente Titular</w:t>
      </w:r>
    </w:p>
    <w:bookmarkEnd w:id="30"/>
    <w:bookmarkStart w:id="31" w:name="precondiciones-3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8"/>
        </w:numPr>
      </w:pPr>
      <w:r>
        <w:t xml:space="preserve">El docente tiene asignada la materia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bookmarkEnd w:id="31"/>
    <w:bookmarkStart w:id="35" w:name="diagrama-de-secuencia-3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2015066"/>
            <wp:effectExtent b="0" l="0" r="0" t="0"/>
            <wp:docPr descr="Diagrama" title="" id="33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84909e5e27007c33467872d0768e24766b9dd56516b7efb4f692ed404e684a9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2" Target="media/rId32.png" /><Relationship Type="http://schemas.openxmlformats.org/officeDocument/2006/relationships/image" Id="rId18" Target="media/rId18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