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62b426962258a9028920c67f8fb071792c2820"/>
    <w:p>
      <w:pPr>
        <w:pStyle w:val="Heading1"/>
      </w:pPr>
      <w:r>
        <w:t xml:space="preserve">Historias de Usuario — Calificaciones, Actividades y Evaluación Curricular</w:t>
      </w:r>
    </w:p>
    <w:p>
      <w:pPr>
        <w:pStyle w:val="FirstParagraph"/>
      </w:pPr>
      <w:r>
        <w:t xml:space="preserve">Este documento detalla las Historias de Usuario del módulo de</w:t>
      </w:r>
      <w:r>
        <w:t xml:space="preserve"> </w:t>
      </w:r>
      <w:r>
        <w:rPr>
          <w:b/>
          <w:bCs/>
        </w:rPr>
        <w:t xml:space="preserve">Calificaciones y Actividades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2" w:name="Xbb79f3e0c04234982293b3e855a8b243b57ce75"/>
    <w:p>
      <w:pPr>
        <w:pStyle w:val="Heading2"/>
      </w:pPr>
      <w:r>
        <w:t xml:space="preserve">1. Diseño de Actividades y Criterios Evaluativos</w:t>
      </w:r>
    </w:p>
    <w:bookmarkStart w:id="9" w:name="Xf3b82c847d46f3d8c749944f3eb88ce7aadfdb8"/>
    <w:p>
      <w:pPr>
        <w:pStyle w:val="Heading3"/>
      </w:pPr>
      <w:r>
        <w:t xml:space="preserve">HU-CAL-001: Creación de Actividades Evaluativas Ponderadas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Docente Titular de Asignatura.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Registrar una nueva actividad de evaluación asignándole un nombre, ponderación porcentual y una evidencia de aprendizaje.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Estructurar el plan de evaluación del periodo académico en mi 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2"/>
        </w:numPr>
      </w:pPr>
      <w:r>
        <w:t xml:space="preserve">El formulario exige ingresar el título de la actividad, el porcentaje de peso y vincular al menos una evidencia de aprendizaje (formativa o de DBA).</w:t>
      </w:r>
    </w:p>
    <w:p>
      <w:pPr>
        <w:pStyle w:val="Compact"/>
        <w:numPr>
          <w:ilvl w:val="1"/>
          <w:numId w:val="1002"/>
        </w:numPr>
      </w:pPr>
      <w:r>
        <w:t xml:space="preserve">Si la sumatoria del porcentaje acumulado de actividades supera el 100%, el backend rechaza la creación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El sistema guarda la autoría del docente creador en</w:t>
      </w:r>
      <w:r>
        <w:t xml:space="preserve"> </w:t>
      </w:r>
      <w:r>
        <w:rPr>
          <w:rStyle w:val="VerbatimChar"/>
        </w:rPr>
        <w:t xml:space="preserve">id_docente_creador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La actividad aparece disponible de inmediato en la planilla de calificaciones del curso.</w:t>
      </w:r>
    </w:p>
    <w:p>
      <w:r>
        <w:pict>
          <v:rect style="width:0;height:1.5pt" o:hralign="center" o:hrstd="t" o:hr="t"/>
        </w:pict>
      </w:r>
    </w:p>
    <w:bookmarkEnd w:id="9"/>
    <w:bookmarkStart w:id="10" w:name="X59dc52c4b2f376346a3537038da3a5cd7ae614e"/>
    <w:p>
      <w:pPr>
        <w:pStyle w:val="Heading3"/>
      </w:pPr>
      <w:r>
        <w:t xml:space="preserve">HU-CAL-002: Desglose de Actividades en Criterios Porcentuales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Docente Titular.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Desglosar una actividad compleja en múltiples criterios de evaluación con pesos porcentuales independientes.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Evaluar con rúbricas detalladas (ej. presentación, sustentación, contenido).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4"/>
        </w:numPr>
      </w:pPr>
      <w:r>
        <w:t xml:space="preserve">El docente puede agregar múltiples criterios a una actividad existente.</w:t>
      </w:r>
    </w:p>
    <w:p>
      <w:pPr>
        <w:pStyle w:val="Compact"/>
        <w:numPr>
          <w:ilvl w:val="1"/>
          <w:numId w:val="1004"/>
        </w:numPr>
      </w:pPr>
      <w:r>
        <w:t xml:space="preserve">La sumatoria de los porcentajes de los criterios no puede superar el 100% de la actividad.</w:t>
      </w:r>
    </w:p>
    <w:p>
      <w:pPr>
        <w:pStyle w:val="Compact"/>
        <w:numPr>
          <w:ilvl w:val="1"/>
          <w:numId w:val="1004"/>
        </w:numPr>
      </w:pPr>
      <w:r>
        <w:t xml:space="preserve">En la planilla de calificaciones, la celda de la actividad se desglosa en sub-columnas para calificar cada criterio.</w:t>
      </w:r>
    </w:p>
    <w:p>
      <w:r>
        <w:pict>
          <v:rect style="width:0;height:1.5pt" o:hralign="center" o:hrstd="t" o:hr="t"/>
        </w:pict>
      </w:r>
    </w:p>
    <w:bookmarkEnd w:id="10"/>
    <w:bookmarkStart w:id="11" w:name="Xcdaf9000f365c51192fbc474beee89bc3a61512"/>
    <w:p>
      <w:pPr>
        <w:pStyle w:val="Heading3"/>
      </w:pPr>
      <w:r>
        <w:t xml:space="preserve">HU-CAL-003: Evaluación de Evidencias Extra/No Planificadas con Justificación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Docente Titular.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Evaluar una evidencia de DBA que no formaba parte de la planeación curricular regular del periodo actual.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Realizar actividades de refuerzo, nivelación o adelanto temático según el avance del grupo.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6"/>
        </w:numPr>
      </w:pPr>
      <w:r>
        <w:t xml:space="preserve">El sistema detecta que la evidencia DBA no pertenece a la planeación del periodo en curso.</w:t>
      </w:r>
    </w:p>
    <w:p>
      <w:pPr>
        <w:pStyle w:val="Compact"/>
        <w:numPr>
          <w:ilvl w:val="1"/>
          <w:numId w:val="1006"/>
        </w:numPr>
      </w:pPr>
      <w:r>
        <w:t xml:space="preserve">El formulario solicita seleccionar obligatoriamente un motivo (</w:t>
      </w:r>
      <w:r>
        <w:rPr>
          <w:rStyle w:val="VerbatimChar"/>
        </w:rPr>
        <w:t xml:space="preserve">REFUERZO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AVANCE_PROGRAMATICO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Si se selecciona</w:t>
      </w:r>
      <w:r>
        <w:t xml:space="preserve"> </w:t>
      </w:r>
      <w:r>
        <w:rPr>
          <w:rStyle w:val="VerbatimChar"/>
        </w:rPr>
        <w:t xml:space="preserve">OTRO</w:t>
      </w:r>
      <w:r>
        <w:t xml:space="preserve">, se exige ingresar una justificación pedagógica detallada.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registro-y-consolidación-de-notas"/>
    <w:p>
      <w:pPr>
        <w:pStyle w:val="Heading2"/>
      </w:pPr>
      <w:r>
        <w:t xml:space="preserve">2. Registro y Consolidación de Notas</w:t>
      </w:r>
    </w:p>
    <w:bookmarkStart w:id="13" w:name="X5cc6441083ebac8a2329a3833a66f84ff5bd9b7"/>
    <w:p>
      <w:pPr>
        <w:pStyle w:val="Heading3"/>
      </w:pPr>
      <w:r>
        <w:t xml:space="preserve">HU-CAL-004: Registro Masivo de Calificaciones y Sincronización Automática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Docente Titular.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Digitar y guardar masivamente las calificaciones de todos los estudiantes de mi curso en la planilla interactiva.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Registrar el rendimiento de los alumnos de manera ágil y sin pérdidas de información.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8"/>
        </w:numPr>
      </w:pPr>
      <w:r>
        <w:t xml:space="preserve">El sistema valida que todas las notas se encuentren dentro del rango institucional (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El backend verifica que todos los alumnos tengan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; si hay alumnos inactivos o trasladados, bloquea el guardado con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Para actividades con criterios, el sistema calcula de forma transaccional el promedio ponderado y actualiza automáticamente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con su escala MEN institucional.</w:t>
      </w:r>
    </w:p>
    <w:p>
      <w:r>
        <w:pict>
          <v:rect style="width:0;height:1.5pt" o:hralign="center" o:hrstd="t" o:hr="t"/>
        </w:pict>
      </w:r>
    </w:p>
    <w:bookmarkEnd w:id="13"/>
    <w:bookmarkStart w:id="14" w:name="Xeaf7aba3cd3c2db12862f4132004dd3add51bc3"/>
    <w:p>
      <w:pPr>
        <w:pStyle w:val="Heading3"/>
      </w:pPr>
      <w:r>
        <w:t xml:space="preserve">HU-CAL-005: Bloqueo de Calificaciones por Cierre de Periodo o Materia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/ Sistema de Auditoría.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Que las planillas de calificaciones queden completamente bloqueadas una vez cerrado el periodo institucional o la materia.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Garantizar la inmutabilidad y transparencia de las notas finales reportadas en los boletines.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10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periodo_academico.estado === 'CERRADO'</w:t>
      </w:r>
      <w:r>
        <w:t xml:space="preserve">, el backend rechaza cualquier creación o guardado de notas con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Si el docente ya formalizó el cierre de la materia (</w:t>
      </w:r>
      <w:r>
        <w:rPr>
          <w:rStyle w:val="VerbatimChar"/>
        </w:rPr>
        <w:t xml:space="preserve">cierre_materia</w:t>
      </w:r>
      <w:r>
        <w:t xml:space="preserve">), se bloquea el guardado en backend y los inputs quedan deshabilitados en el frontend.</w:t>
      </w:r>
    </w:p>
    <w:p>
      <w:pPr>
        <w:pStyle w:val="Compact"/>
        <w:numPr>
          <w:ilvl w:val="1"/>
          <w:numId w:val="1010"/>
        </w:numPr>
      </w:pPr>
      <w:r>
        <w:t xml:space="preserve">Triggers de PostgreSQL abortan cualquier intento de escritura directa a nivel de base de datos.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2026-08-17T23:17:02Z</dcterms:created>
  <dcterms:modified xsi:type="dcterms:W3CDTF">2026-08-17T23:17:02Z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