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glas-de-negocio-asistencia-escolar"/>
    <w:p>
      <w:pPr>
        <w:pStyle w:val="Heading1"/>
      </w:pPr>
      <w:r>
        <w:t xml:space="preserve">Reglas de Negocio — Asistencia Escolar</w:t>
      </w:r>
    </w:p>
    <w:p>
      <w:pPr>
        <w:pStyle w:val="FirstParagraph"/>
      </w:pPr>
      <w:r>
        <w:t xml:space="preserve">Este documento detalla las reglas de negocio técnicas y funcionales del módulo de Asistencia Escolar de AcademiaNeiva.</w:t>
      </w:r>
    </w:p>
    <w:p>
      <w:r>
        <w:pict>
          <v:rect style="width:0;height:1.5pt" o:hralign="center" o:hrstd="t" o:hr="t"/>
        </w:pict>
      </w:r>
    </w:p>
    <w:bookmarkStart w:id="13" w:name="control-de-bloques-y-limites"/>
    <w:p>
      <w:pPr>
        <w:pStyle w:val="Heading2"/>
      </w:pPr>
      <w:r>
        <w:t xml:space="preserve">Control de Bloques y Limites</w:t>
      </w:r>
    </w:p>
    <w:bookmarkStart w:id="10" w:name="Xb7392a2346107c1f57069f0dba800acc6262054"/>
    <w:p>
      <w:pPr>
        <w:pStyle w:val="Heading3"/>
      </w:pPr>
      <w:r>
        <w:t xml:space="preserve">RN-ASI-001: Límite Estricto de 7 Bloques de Clase al Día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backend verificará antes de guardar cualquier planilla de asistencia que ningún estudiante supere un total máximo de 7 bloques de clase registrados en la misma fecha calendario.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la coherencia de los datos evitando errores de digitación por docentes que dupliquen la toma de asistencia el mismo día.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Asistencia Escolar.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saveAttendance</w:t>
      </w:r>
      <w:r>
        <w:t xml:space="preserve"> </w:t>
      </w:r>
      <w:r>
        <w:t xml:space="preserve">- consulta de validación de límite de bloques por estudiante)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HU-ASI-001</w:t>
      </w:r>
    </w:p>
    <w:p>
      <w:r>
        <w:pict>
          <v:rect style="width:0;height:1.5pt" o:hralign="center" o:hrstd="t" o:hr="t"/>
        </w:pict>
      </w:r>
    </w:p>
    <w:bookmarkEnd w:id="10"/>
    <w:bookmarkStart w:id="11" w:name="X373bc858c8968e75a72624c56dbab15b74327b7"/>
    <w:p>
      <w:pPr>
        <w:pStyle w:val="Heading3"/>
      </w:pPr>
      <w:r>
        <w:t xml:space="preserve">RN-ASI-002: Clasificación de Estados de Asistencia (Enum)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Toda entrada en la tabla</w:t>
      </w:r>
      <w:r>
        <w:t xml:space="preserve"> </w:t>
      </w:r>
      <w:r>
        <w:rPr>
          <w:rStyle w:val="VerbatimChar"/>
        </w:rPr>
        <w:t xml:space="preserve">registro_asistencia</w:t>
      </w:r>
      <w:r>
        <w:t xml:space="preserve"> </w:t>
      </w:r>
      <w:r>
        <w:t xml:space="preserve">debe usar uno de los cuatro valores del enum</w:t>
      </w:r>
      <w:r>
        <w:t xml:space="preserve"> </w:t>
      </w:r>
      <w:r>
        <w:rPr>
          <w:rStyle w:val="VerbatimChar"/>
        </w:rPr>
        <w:t xml:space="preserve">estado_asistencia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PRESENTE</w:t>
      </w:r>
      <w:r>
        <w:t xml:space="preserve">: Asistencia normal a clase.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AUSENTE</w:t>
      </w:r>
      <w:r>
        <w:t xml:space="preserve">: Falla no justificada. Contabiliza para el total de inasistencias en boletines.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TARDE</w:t>
      </w:r>
      <w:r>
        <w:t xml:space="preserve">: Llegada fuera de horario al aula.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JUSTIFICADA</w:t>
      </w:r>
      <w:r>
        <w:t xml:space="preserve">: Inasistencia respaldada por excusa. No penaliza en boletines.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Estandariza los tipos de inasistencias requeridos para los consolidados institucionales.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Asistencia Escolar, Cierre y Boletines.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6"/>
        </w:numPr>
      </w:pPr>
      <w:hyperlink r:id="rId9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saveAttendance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HU-ASI-001, HU-ASI-003</w:t>
      </w:r>
    </w:p>
    <w:p>
      <w:r>
        <w:pict>
          <v:rect style="width:0;height:1.5pt" o:hralign="center" o:hrstd="t" o:hr="t"/>
        </w:pict>
      </w:r>
    </w:p>
    <w:bookmarkEnd w:id="11"/>
    <w:bookmarkStart w:id="12" w:name="Xa4193c36435a2595ac1b3ad1e53f0fba48d12a1"/>
    <w:p>
      <w:pPr>
        <w:pStyle w:val="Heading3"/>
      </w:pPr>
      <w:r>
        <w:t xml:space="preserve">RN-ASI-003: Reconocimiento de Mismo Bloque en Ediciones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volver a guardar la asistencia de la misma asignatura (</w:t>
      </w:r>
      <w:r>
        <w:rPr>
          <w:rStyle w:val="VerbatimChar"/>
        </w:rPr>
        <w:t xml:space="preserve">id_detallegrado</w:t>
      </w:r>
      <w:r>
        <w:t xml:space="preserve">) y misma fecha, el sistema actualizará el estado del registro existente en lugar de crear un nuevo bloque de asistencia.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la corrección de planillas sin incrementar falsamente el contador diario de bloques del estudiante.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Asistencia Escolar.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9"/>
        </w:numPr>
      </w:pPr>
      <w:hyperlink r:id="rId9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saveAttendance</w:t>
      </w:r>
      <w:r>
        <w:t xml:space="preserve"> </w:t>
      </w:r>
      <w:r>
        <w:t xml:space="preserve">- query UPSERT / ON CONFLICT)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HU-ASI-002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integración-e-inmutabilidad"/>
    <w:p>
      <w:pPr>
        <w:pStyle w:val="Heading2"/>
      </w:pPr>
      <w:r>
        <w:t xml:space="preserve">Integración e Inmutabilidad</w:t>
      </w:r>
    </w:p>
    <w:bookmarkStart w:id="15" w:name="X92eed4e9839738f8a6352ca55dbdfe15d0cb4d0"/>
    <w:p>
      <w:pPr>
        <w:pStyle w:val="Heading3"/>
      </w:pPr>
      <w:r>
        <w:t xml:space="preserve">RN-ASI-004: Inmutabilidad por Periodo Cerrado (Trigger SQL)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trigger de base de datos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 </w:t>
      </w:r>
      <w:r>
        <w:t xml:space="preserve">calculará el mes y día del registro de asistencia. Si la fecha corresponde a un periodo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, PostgreSQL abortará la sentencia SQL.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Invalida cualquier intento de cambiar la asistencia de periodos cuyas calificaciones y consolidados de inasistencia ya fueron entregados.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Asistencia Escolar, Configuración Académica.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2"/>
        </w:numPr>
      </w:pPr>
      <w:hyperlink r:id="rId14">
        <w:r>
          <w:rPr>
            <w:rStyle w:val="Hyperlink"/>
          </w:rPr>
          <w:t xml:space="preserve">AcademiaNeivaBD.sql</w:t>
        </w:r>
      </w:hyperlink>
      <w:r>
        <w:t xml:space="preserve"> </w:t>
      </w:r>
      <w:r>
        <w:t xml:space="preserve">(Trigger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HU-ASI-002</w:t>
      </w:r>
    </w:p>
    <w:p>
      <w:r>
        <w:pict>
          <v:rect style="width:0;height:1.5pt" o:hralign="center" o:hrstd="t" o:hr="t"/>
        </w:pict>
      </w:r>
    </w:p>
    <w:bookmarkEnd w:id="15"/>
    <w:bookmarkStart w:id="17" w:name="X9bf69025a07ea881f80e723a5f75ea7ab6f1a4c"/>
    <w:p>
      <w:pPr>
        <w:pStyle w:val="Heading3"/>
      </w:pPr>
      <w:r>
        <w:t xml:space="preserve">RN-ASI-005: Acumulación de Inasistencias en Resultado Académico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consolidar y cerrar la materia del periodo, la sumatoria de registros con estado</w:t>
      </w:r>
      <w:r>
        <w:t xml:space="preserve"> </w:t>
      </w:r>
      <w:r>
        <w:rPr>
          <w:rStyle w:val="VerbatimChar"/>
        </w:rPr>
        <w:t xml:space="preserve">AUSENTE</w:t>
      </w:r>
      <w:r>
        <w:t xml:space="preserve"> </w:t>
      </w:r>
      <w:r>
        <w:t xml:space="preserve">se guarda en la columna</w:t>
      </w:r>
      <w:r>
        <w:t xml:space="preserve"> </w:t>
      </w:r>
      <w:r>
        <w:rPr>
          <w:rStyle w:val="VerbatimChar"/>
        </w:rPr>
        <w:t xml:space="preserve">falla_asistencia</w:t>
      </w:r>
      <w:r>
        <w:t xml:space="preserve"> </w:t>
      </w:r>
      <w:r>
        <w:t xml:space="preserve">de la tabla</w:t>
      </w:r>
      <w:r>
        <w:t xml:space="preserve"> </w:t>
      </w:r>
      <w:r>
        <w:rPr>
          <w:rStyle w:val="VerbatimChar"/>
        </w:rPr>
        <w:t xml:space="preserve">resultado_academico</w:t>
      </w:r>
      <w:r>
        <w:t xml:space="preserve"> </w:t>
      </w:r>
      <w:r>
        <w:t xml:space="preserve">para su impresión en el boletín.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Optimiza la generación de boletines PDF al evitar el conteo en caliente de millones de filas de inasistencia durante las impresiones masivas.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Asistencia Escolar, Cierre y Boletines.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5"/>
        </w:numPr>
      </w:pPr>
      <w:hyperlink r:id="rId16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closePeriodForTeacher</w:t>
      </w:r>
      <w:r>
        <w:t xml:space="preserve"> </w:t>
      </w:r>
      <w:r>
        <w:t xml:space="preserve">- conteo de fallas)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POST /api/teacher/close-period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HU-ASI-003</w:t>
      </w:r>
    </w:p>
    <w:p>
      <w:r>
        <w:pict>
          <v:rect style="width:0;height:1.5pt" o:hralign="center" o:hrstd="t" o:hr="t"/>
        </w:pict>
      </w:r>
    </w:p>
    <w:bookmarkEnd w:id="17"/>
    <w:bookmarkStart w:id="19" w:name="Xae0c720f5820be56669719fd25d609ffd11e6cd"/>
    <w:p>
      <w:pPr>
        <w:pStyle w:val="Heading3"/>
      </w:pPr>
      <w:r>
        <w:t xml:space="preserve">RN-ASI-006: Restricción de Registro por Fecha Actual y Zona Horaria Oficial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toma y modificación de asistencia solo está permitida para la fecha del día actual (</w:t>
      </w:r>
      <w:r>
        <w:rPr>
          <w:rStyle w:val="VerbatimChar"/>
        </w:rPr>
        <w:t xml:space="preserve">Hoy</w:t>
      </w:r>
      <w:r>
        <w:t xml:space="preserve">), validando la fecha en el backend con la zona horaria oficial</w:t>
      </w:r>
      <w:r>
        <w:t xml:space="preserve"> </w:t>
      </w:r>
      <w:r>
        <w:rPr>
          <w:rStyle w:val="VerbatimChar"/>
        </w:rPr>
        <w:t xml:space="preserve">America/Bogota</w:t>
      </w:r>
      <w:r>
        <w:t xml:space="preserve"> </w:t>
      </w:r>
      <w:r>
        <w:t xml:space="preserve">(UTC-5) para evitar discrepancias con servidores o contenedores Docker en UTC. Las fechas pasadas quedan en modo de sólo lectura.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la toma de asistencia en tiempo real y evita bloqueos erróneos en horarios nocturnos.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Asistencia Escolar (Docente).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8"/>
        </w:numPr>
      </w:pPr>
      <w:hyperlink r:id="rId9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getAttendanceByDate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saveAttendance</w:t>
      </w:r>
      <w:r>
        <w:t xml:space="preserve">)</w:t>
      </w:r>
    </w:p>
    <w:p>
      <w:pPr>
        <w:pStyle w:val="Compact"/>
        <w:numPr>
          <w:ilvl w:val="1"/>
          <w:numId w:val="1018"/>
        </w:numPr>
      </w:pPr>
      <w:hyperlink r:id="rId18">
        <w:r>
          <w:rPr>
            <w:rStyle w:val="Hyperlink"/>
          </w:rPr>
          <w:t xml:space="preserve">TeacherAttendance.vue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GET /api/teacher/attendance/:detailGradeId/:date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HU-ASI-001, HU-ASI-002</w:t>
      </w:r>
    </w:p>
    <w:p>
      <w:r>
        <w:pict>
          <v:rect style="width:0;height:1.5pt" o:hralign="center" o:hrstd="t" o:hr="t"/>
        </w:pict>
      </w:r>
    </w:p>
    <w:bookmarkEnd w:id="19"/>
    <w:bookmarkStart w:id="20" w:name="X2a9f83266c6ebcc6192431bb3e3516313d294c0"/>
    <w:p>
      <w:pPr>
        <w:pStyle w:val="Heading3"/>
      </w:pPr>
      <w:r>
        <w:t xml:space="preserve">RN-ASI-007: Forzado y Validación Estricta de Hora de Llegada para Retrasos (</w:t>
      </w:r>
      <w:r>
        <w:rPr>
          <w:rStyle w:val="VerbatimChar"/>
        </w:rPr>
        <w:t xml:space="preserve">TARDE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Toda asistencia registrada con estado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 </w:t>
      </w:r>
      <w:r>
        <w:t xml:space="preserve">exige que la</w:t>
      </w:r>
      <w:r>
        <w:t xml:space="preserve"> </w:t>
      </w:r>
      <w:r>
        <w:rPr>
          <w:rStyle w:val="VerbatimChar"/>
        </w:rPr>
        <w:t xml:space="preserve">hora_llegada</w:t>
      </w:r>
      <w:r>
        <w:t xml:space="preserve"> </w:t>
      </w:r>
      <w:r>
        <w:t xml:space="preserve">sea</w:t>
      </w:r>
      <w:r>
        <w:t xml:space="preserve"> </w:t>
      </w:r>
      <w:r>
        <w:rPr>
          <w:b/>
          <w:bCs/>
        </w:rPr>
        <w:t xml:space="preserve">estrictamente mayor a la hora de ingreso normal (</w:t>
      </w:r>
      <w:r>
        <w:rPr>
          <w:rStyle w:val="VerbatimChar"/>
          <w:b/>
          <w:bCs/>
        </w:rPr>
        <w:t xml:space="preserve">PRESENTE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t xml:space="preserve">Al marcar el estado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, la interfaz asigna automáticamente un horario de retraso predeterminado (</w:t>
      </w:r>
      <w:r>
        <w:rPr>
          <w:rStyle w:val="VerbatimChar"/>
        </w:rPr>
        <w:t xml:space="preserve">defaultTime + 15 min</w:t>
      </w:r>
      <w:r>
        <w:t xml:space="preserve">, ej.</w:t>
      </w:r>
      <w:r>
        <w:t xml:space="preserve"> </w:t>
      </w:r>
      <w:r>
        <w:rPr>
          <w:rStyle w:val="VerbatimChar"/>
        </w:rPr>
        <w:t xml:space="preserve">07:15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t xml:space="preserve">Si el usuario modifica manualmente la hora a un valor menor o igual a la hora normal (ej.</w:t>
      </w:r>
      <w:r>
        <w:t xml:space="preserve"> </w:t>
      </w:r>
      <w:r>
        <w:rPr>
          <w:rStyle w:val="VerbatimChar"/>
        </w:rPr>
        <w:t xml:space="preserve">07:00</w:t>
      </w:r>
      <w:r>
        <w:t xml:space="preserve"> </w:t>
      </w:r>
      <w:r>
        <w:t xml:space="preserve">&lt;=</w:t>
      </w:r>
      <w:r>
        <w:t xml:space="preserve"> </w:t>
      </w:r>
      <w:r>
        <w:rPr>
          <w:rStyle w:val="VerbatimChar"/>
        </w:rPr>
        <w:t xml:space="preserve">07:00</w:t>
      </w:r>
      <w:r>
        <w:t xml:space="preserve">), el sistema fuerza y corrige automáticamente la hora a un tiempo de retraso válido (</w:t>
      </w:r>
      <w:r>
        <w:rPr>
          <w:rStyle w:val="VerbatimChar"/>
        </w:rPr>
        <w:t xml:space="preserve">defaultTime + 5 min</w:t>
      </w:r>
      <w:r>
        <w:t xml:space="preserve">), mostrando una notificación explicativa en pantalla si el backend rechaza la petición.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Previene datos inconsistentes donde la hora de retraso coincida con la hora de ingreso normal y asegura el cumplimiento de las validaciones del servidor.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Asistencia Escolar (Docente).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2"/>
        </w:numPr>
      </w:pPr>
      <w:hyperlink r:id="rId9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saveAttendance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hyperlink r:id="rId18">
        <w:r>
          <w:rPr>
            <w:rStyle w:val="Hyperlink"/>
          </w:rPr>
          <w:t xml:space="preserve">TeacherAttendance.vue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saveAllAttendance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applyDefaultTimeToAll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HU-ASI-001, HU-ASI-002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attendanceController.ts" TargetMode="External" /><Relationship Type="http://schemas.openxmlformats.org/officeDocument/2006/relationships/hyperlink" Id="rId16" Target="file:///c:/Users/alejo/Downloads/segundoProyecto/backend/src/controllers/gradingController.ts" TargetMode="External" /><Relationship Type="http://schemas.openxmlformats.org/officeDocument/2006/relationships/hyperlink" Id="rId18" Target="file:///c:/Users/alejo/Downloads/segundoProyecto/frontend/src/views/teacher/TeacherAttendance.vue" TargetMode="External" /><Relationship Type="http://schemas.openxmlformats.org/officeDocument/2006/relationships/hyperlink" Id="rId14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attendanceController.ts" TargetMode="External" /><Relationship Type="http://schemas.openxmlformats.org/officeDocument/2006/relationships/hyperlink" Id="rId16" Target="file:///c:/Users/alejo/Downloads/segundoProyecto/backend/src/controllers/gradingController.ts" TargetMode="External" /><Relationship Type="http://schemas.openxmlformats.org/officeDocument/2006/relationships/hyperlink" Id="rId18" Target="file:///c:/Users/alejo/Downloads/segundoProyecto/frontend/src/views/teacher/TeacherAttendance.vue" TargetMode="External" /><Relationship Type="http://schemas.openxmlformats.org/officeDocument/2006/relationships/hyperlink" Id="rId14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2026-08-17T23:17:03Z</dcterms:created>
  <dcterms:modified xsi:type="dcterms:W3CDTF">2026-08-17T23:17:03Z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