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22382d199dd9800ef22b047771d04de28c28129"/>
    <w:p>
      <w:pPr>
        <w:pStyle w:val="Heading1"/>
      </w:pPr>
      <w:r>
        <w:t xml:space="preserve">Historias de Usuario — Cierre de Periodo y Generación de Boletines</w:t>
      </w:r>
    </w:p>
    <w:p>
      <w:pPr>
        <w:pStyle w:val="FirstParagraph"/>
      </w:pPr>
      <w:r>
        <w:t xml:space="preserve">Este documento detalla las Historias de Usuario del módulo de</w:t>
      </w:r>
      <w:r>
        <w:t xml:space="preserve"> </w:t>
      </w:r>
      <w:r>
        <w:rPr>
          <w:b/>
          <w:bCs/>
        </w:rPr>
        <w:t xml:space="preserve">Cierre de Periodo y Boletines</w:t>
      </w:r>
      <w:r>
        <w:t xml:space="preserve"> </w:t>
      </w:r>
      <w:r>
        <w:t xml:space="preserve">de AcademiaNeiva.</w:t>
      </w:r>
    </w:p>
    <w:p>
      <w:r>
        <w:pict>
          <v:rect style="width:0;height:1.5pt" o:hralign="center" o:hrstd="t" o:hr="t"/>
        </w:pict>
      </w:r>
    </w:p>
    <w:bookmarkStart w:id="10" w:name="X507a5ada2dd22a47a59c1d9e9cac6808ca7aa47"/>
    <w:p>
      <w:pPr>
        <w:pStyle w:val="Heading2"/>
      </w:pPr>
      <w:r>
        <w:t xml:space="preserve">1. Cierre de Asignatura y Validación de Evidencias</w:t>
      </w:r>
    </w:p>
    <w:bookmarkStart w:id="9" w:name="Xae27e61069ca69706ca208c79b7029a4b22cde1"/>
    <w:p>
      <w:pPr>
        <w:pStyle w:val="Heading3"/>
      </w:pPr>
      <w:r>
        <w:t xml:space="preserve">HU-CIE-001: Cierre de Materia por el Docente con Justificación de Evidencias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Docente Titular de Asignatura.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Formalizar el cierre de calificaciones de mi materia para el periodo escolar.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Consolidar los promedios definitivos y entregar los resultados a la coordinación académica.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2"/>
        </w:numPr>
      </w:pPr>
      <w:r>
        <w:t xml:space="preserve">El sistema valida que no existan estudiantes activos con actividades evaluativas o criterios pendientes de calificar.</w:t>
      </w:r>
    </w:p>
    <w:p>
      <w:pPr>
        <w:pStyle w:val="Compact"/>
        <w:numPr>
          <w:ilvl w:val="1"/>
          <w:numId w:val="1002"/>
        </w:numPr>
      </w:pPr>
      <w:r>
        <w:t xml:space="preserve">Si existen evidencias de DBA planificadas que no fueron evaluadas, el sistema despliega una alerta exigiendo ingresar la justificación pedagógica (</w:t>
      </w:r>
      <w:r>
        <w:rPr>
          <w:rStyle w:val="VerbatimChar"/>
        </w:rPr>
        <w:t xml:space="preserve">justificacion_evidencias_pendientes</w:t>
      </w:r>
      <w:r>
        <w:t xml:space="preserve">).</w:t>
      </w:r>
    </w:p>
    <w:p>
      <w:pPr>
        <w:pStyle w:val="Compact"/>
        <w:numPr>
          <w:ilvl w:val="1"/>
          <w:numId w:val="1002"/>
        </w:numPr>
      </w:pPr>
      <w:r>
        <w:t xml:space="preserve">Al confirmar el cierre, la materia queda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 </w:t>
      </w:r>
      <w:r>
        <w:t xml:space="preserve">con el ID del docente y la marca de tiempo.</w:t>
      </w:r>
    </w:p>
    <w:p>
      <w:pPr>
        <w:pStyle w:val="Compact"/>
        <w:numPr>
          <w:ilvl w:val="1"/>
          <w:numId w:val="1002"/>
        </w:numPr>
      </w:pPr>
      <w:r>
        <w:t xml:space="preserve">Los campos de calificación de la materia quedan deshabilitados en la planilla del docente.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3" w:name="cierre-institucional-y-gestión-directiva"/>
    <w:p>
      <w:pPr>
        <w:pStyle w:val="Heading2"/>
      </w:pPr>
      <w:r>
        <w:t xml:space="preserve">2. Cierre Institucional y Gestión Directiva</w:t>
      </w:r>
    </w:p>
    <w:bookmarkStart w:id="11" w:name="X5656f8c173715fb31534e3ea1858b06114b65e6"/>
    <w:p>
      <w:pPr>
        <w:pStyle w:val="Heading3"/>
      </w:pPr>
      <w:r>
        <w:t xml:space="preserve">HU-CIE-002: Aprobación y Cierre Institucional del Periodo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Escolar (Coordinador Académico / Rector).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Auditar el avance de cierres de todas las materias y realizar el cierre institucional del periodo.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Finalizar oficialmente el periodo lectivo y habilitar la expedición de boletines.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4"/>
        </w:numPr>
      </w:pPr>
      <w:r>
        <w:t xml:space="preserve">La consola directiva (</w:t>
      </w:r>
      <w:r>
        <w:rPr>
          <w:rStyle w:val="VerbatimChar"/>
        </w:rPr>
        <w:t xml:space="preserve">PeriodClosure.vue</w:t>
      </w:r>
      <w:r>
        <w:t xml:space="preserve">) expone una barra de progreso que totaliza las asignaturas abiertas y cerradas.</w:t>
      </w:r>
    </w:p>
    <w:p>
      <w:pPr>
        <w:pStyle w:val="Compact"/>
        <w:numPr>
          <w:ilvl w:val="1"/>
          <w:numId w:val="1004"/>
        </w:numPr>
      </w:pPr>
      <w:r>
        <w:t xml:space="preserve">El botón de aprobación institucional se habilita únicamente cuando el 100% de las asignaturas activas en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están cerradas.</w:t>
      </w:r>
    </w:p>
    <w:p>
      <w:pPr>
        <w:pStyle w:val="Compact"/>
        <w:numPr>
          <w:ilvl w:val="1"/>
          <w:numId w:val="1004"/>
        </w:numPr>
      </w:pPr>
      <w:r>
        <w:t xml:space="preserve">Al confirmarse, el sistema actualiza</w:t>
      </w:r>
      <w:r>
        <w:t xml:space="preserve"> </w:t>
      </w:r>
      <w:r>
        <w:rPr>
          <w:rStyle w:val="VerbatimChar"/>
        </w:rPr>
        <w:t xml:space="preserve">periodo_academico.estado = 'CERRADO'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027b3850c1d22f74d6522040f44184fd70f9c83"/>
    <w:p>
      <w:pPr>
        <w:pStyle w:val="Heading3"/>
      </w:pPr>
      <w:r>
        <w:t xml:space="preserve">HU-CIE-003: Reapertura Quirúrgica de Asignatura Cerrada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Escolar.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Reabrir una asignatura específica cerrada por un docente ante una solicitud de corrección de notas.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Permitir que el docente corrija calificaciones sin necesidad de reabrir el periodo a nivel institucional.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6"/>
        </w:numPr>
      </w:pPr>
      <w:r>
        <w:t xml:space="preserve">El directivo selecciona la asignatura en la consola de cierres y presiona</w:t>
      </w:r>
      <w:r>
        <w:t xml:space="preserve"> </w:t>
      </w:r>
      <w:r>
        <w:t xml:space="preserve">“Reabrir Materia”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El sistema elimina el registro de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 </w:t>
      </w:r>
      <w:r>
        <w:t xml:space="preserve">correspondiente.</w:t>
      </w:r>
    </w:p>
    <w:p>
      <w:pPr>
        <w:pStyle w:val="Compact"/>
        <w:numPr>
          <w:ilvl w:val="1"/>
          <w:numId w:val="1006"/>
        </w:numPr>
      </w:pPr>
      <w:r>
        <w:t xml:space="preserve">La planilla del docente queda nuevamente habilitada para editar y guardar calificaciones.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emisión-y-consulta-de-boletines"/>
    <w:p>
      <w:pPr>
        <w:pStyle w:val="Heading2"/>
      </w:pPr>
      <w:r>
        <w:t xml:space="preserve">3. Emisión y Consulta de Boletines</w:t>
      </w:r>
    </w:p>
    <w:bookmarkStart w:id="14" w:name="X111544c59833975ed79c11e5b90ca734d37d4aa"/>
    <w:p>
      <w:pPr>
        <w:pStyle w:val="Heading3"/>
      </w:pPr>
      <w:r>
        <w:t xml:space="preserve">HU-CIE-004: Generación de Boletín Oficial con Ranking y Firmas Digitales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Directivo, Estudiante o Acudiente.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Generar y descargar el boletín de calificaciones en formato PDF del periodo.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Obtener el informe oficial de rendimiento escolar y puesto de mérito académico.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8"/>
        </w:numPr>
      </w:pPr>
      <w:r>
        <w:t xml:space="preserve">El sistema valida que el periodo esté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El boletín estructura las notas históricas de los trimestres cursados, inasistencias injustificadas, desempeños y observaciones formativas.</w:t>
      </w:r>
    </w:p>
    <w:p>
      <w:pPr>
        <w:pStyle w:val="Compact"/>
        <w:numPr>
          <w:ilvl w:val="1"/>
          <w:numId w:val="1008"/>
        </w:numPr>
      </w:pPr>
      <w:r>
        <w:t xml:space="preserve">Calcula el promedio general y el puesto del alumno en su grupo (</w:t>
      </w:r>
      <w:r>
        <w:rPr>
          <w:rStyle w:val="VerbatimChar"/>
        </w:rPr>
        <w:t xml:space="preserve">puesto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total_grupo</w:t>
      </w:r>
      <w:r>
        <w:t xml:space="preserve">) considerando únicamente alumnos con matrícula activa.</w:t>
      </w:r>
    </w:p>
    <w:p>
      <w:pPr>
        <w:pStyle w:val="Compact"/>
        <w:numPr>
          <w:ilvl w:val="1"/>
          <w:numId w:val="1008"/>
        </w:numPr>
      </w:pPr>
      <w:r>
        <w:t xml:space="preserve">Incorpora el escudo institucional, datos DANE, calendario escolar y las firmas del Titular de grupo y Rector.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2026-08-17T23:17:03Z</dcterms:created>
  <dcterms:modified xsi:type="dcterms:W3CDTF">2026-08-17T23:17:03Z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