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casos-de-uso-supervisión-y-auditoría"/>
    <w:p>
      <w:pPr>
        <w:pStyle w:val="Heading1"/>
      </w:pPr>
      <w:r>
        <w:t xml:space="preserve">Casos de Uso — Supervisión y Auditoría</w:t>
      </w:r>
    </w:p>
    <w:p>
      <w:pPr>
        <w:pStyle w:val="FirstParagraph"/>
      </w:pPr>
      <w:r>
        <w:t xml:space="preserve">Este documento describe los flujos principales de interacción del módulo de Supervisión y Auditoría del Administrador General en AcademiaNeiva.</w:t>
      </w:r>
    </w:p>
    <w:p>
      <w:r>
        <w:pict>
          <v:rect style="width:0;height:1.5pt" o:hralign="center" o:hrstd="t" o:hr="t"/>
        </w:pict>
      </w:r>
    </w:p>
    <w:bookmarkStart w:id="17" w:name="Xf50f3adaffd9df51d3fd327787109b36ec5fd16"/>
    <w:p>
      <w:pPr>
        <w:pStyle w:val="Heading2"/>
      </w:pPr>
      <w:r>
        <w:t xml:space="preserve">Caso de Uso 1: Flujo Completo de Supervisión Externa y Auditoría Inmutable</w:t>
      </w:r>
    </w:p>
    <w:bookmarkStart w:id="9" w:name="actores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Administrador General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(Rector)</w:t>
      </w:r>
    </w:p>
    <w:bookmarkEnd w:id="9"/>
    <w:bookmarkStart w:id="10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2"/>
        </w:numPr>
      </w:pPr>
      <w:r>
        <w:t xml:space="preserve">El Administrador General requiere realizar una intervención técnica en un colegio.</w:t>
      </w:r>
    </w:p>
    <w:p>
      <w:pPr>
        <w:pStyle w:val="Compact"/>
        <w:numPr>
          <w:ilvl w:val="0"/>
          <w:numId w:val="1002"/>
        </w:numPr>
      </w:pPr>
      <w:r>
        <w:t xml:space="preserve">El Rector del colegio cuenta con credenciales activas.</w:t>
      </w:r>
    </w:p>
    <w:bookmarkEnd w:id="10"/>
    <w:bookmarkStart w:id="14" w:name="flujo-principal-paso-a-paso"/>
    <w:p>
      <w:pPr>
        <w:pStyle w:val="Heading3"/>
      </w:pPr>
      <w:r>
        <w:t xml:space="preserve">Flujo Principal (Paso a Paso)</w:t>
      </w:r>
    </w:p>
    <w:p>
      <w:pPr>
        <w:pStyle w:val="CaptionedFigure"/>
      </w:pPr>
      <w:r>
        <w:drawing>
          <wp:inline>
            <wp:extent cx="5334000" cy="6393272"/>
            <wp:effectExtent b="0" l="0" r="0" t="0"/>
            <wp:docPr descr="Diagrama" title="" id="12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d812755cc91e51c606981c72f7012a2857ff1eacbd805c9c1229def1a98e24a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9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Solicitud de Supervisión:</w:t>
      </w:r>
      <w:r>
        <w:t xml:space="preserve"> </w:t>
      </w:r>
      <w:r>
        <w:t xml:space="preserve">El Administrador General selecciona el colegio de la lista, define el modo (ej.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), el motivo de soporte técnico y el tiempo máximo (ej. 60 minutos), y envía la solicitud.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Registro:</w:t>
      </w:r>
      <w:r>
        <w:t xml:space="preserve"> </w:t>
      </w:r>
      <w:r>
        <w:t xml:space="preserve">El sistema registra la supervisión en</w:t>
      </w:r>
      <w:r>
        <w:t xml:space="preserve"> </w:t>
      </w:r>
      <w:r>
        <w:rPr>
          <w:rStyle w:val="VerbatimChar"/>
        </w:rPr>
        <w:t xml:space="preserve">auditoria_supervision</w:t>
      </w:r>
      <w:r>
        <w:t xml:space="preserve"> </w:t>
      </w:r>
      <w:r>
        <w:t xml:space="preserve">con estado</w:t>
      </w:r>
      <w:r>
        <w:t xml:space="preserve"> </w:t>
      </w:r>
      <w:r>
        <w:rPr>
          <w:rStyle w:val="VerbatimChar"/>
        </w:rPr>
        <w:t xml:space="preserve">'SOLICITADA'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Revisión y Re-Autenticación:</w:t>
      </w:r>
      <w:r>
        <w:t xml:space="preserve"> </w:t>
      </w:r>
      <w:r>
        <w:t xml:space="preserve">El Rector ingresa a su consola, abre el diálogo de aprobación de la supervisión e ingresa su contraseña de sesión personal.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Autorización:</w:t>
      </w:r>
      <w:r>
        <w:t xml:space="preserve"> </w:t>
      </w:r>
      <w:r>
        <w:t xml:space="preserve">El backend valida el hash de la contraseña del Rector. Si es correcto, promueve la supervisión a</w:t>
      </w:r>
      <w:r>
        <w:t xml:space="preserve"> </w:t>
      </w:r>
      <w:r>
        <w:rPr>
          <w:rStyle w:val="VerbatimChar"/>
        </w:rPr>
        <w:t xml:space="preserve">'APROBADA'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Entrada a la Sesión:</w:t>
      </w:r>
      <w:r>
        <w:t xml:space="preserve"> </w:t>
      </w:r>
      <w:r>
        <w:t xml:space="preserve">El Administrador General presiona</w:t>
      </w:r>
      <w:r>
        <w:t xml:space="preserve"> </w:t>
      </w:r>
      <w:r>
        <w:t xml:space="preserve">“Ingresar”</w:t>
      </w:r>
      <w:r>
        <w:t xml:space="preserve">. El backend le genera un token JWT temporal con el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 </w:t>
      </w:r>
      <w:r>
        <w:t xml:space="preserve">del colegio y el rol heredado de Rector, transiciona el estado a</w:t>
      </w:r>
      <w:r>
        <w:t xml:space="preserve"> </w:t>
      </w:r>
      <w:r>
        <w:rPr>
          <w:rStyle w:val="VerbatimChar"/>
        </w:rPr>
        <w:t xml:space="preserve">'ACTIVA'</w:t>
      </w:r>
      <w:r>
        <w:t xml:space="preserve">, e inicia el conteo del temporizador en el frontend (banner rojo superior).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Ejecución y Auditoría:</w:t>
      </w:r>
      <w:r>
        <w:t xml:space="preserve"> </w:t>
      </w:r>
      <w:r>
        <w:t xml:space="preserve">Durante la sesión, cualquier consulta o cambio es interceptado por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. Si el Administrador General modifica un registro, el middleware guarda el</w:t>
      </w:r>
      <w:r>
        <w:t xml:space="preserve"> </w:t>
      </w:r>
      <w:r>
        <w:rPr>
          <w:rStyle w:val="VerbatimChar"/>
        </w:rPr>
        <w:t xml:space="preserve">valor_antiguo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valor_nuevo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motivo_cambio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auditoria_acciones_realizadas</w:t>
      </w:r>
      <w:r>
        <w:t xml:space="preserve"> </w:t>
      </w:r>
      <w:r>
        <w:t xml:space="preserve">de forma automática.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Cierre de Sesión:</w:t>
      </w:r>
      <w:r>
        <w:t xml:space="preserve"> </w:t>
      </w:r>
      <w:r>
        <w:t xml:space="preserve">El Administrador General presiona</w:t>
      </w:r>
      <w:r>
        <w:t xml:space="preserve"> </w:t>
      </w:r>
      <w:r>
        <w:t xml:space="preserve">“Salir”</w:t>
      </w:r>
      <w:r>
        <w:t xml:space="preserve">. El sistema pasa el estado a</w:t>
      </w:r>
      <w:r>
        <w:t xml:space="preserve"> </w:t>
      </w:r>
      <w:r>
        <w:rPr>
          <w:rStyle w:val="VerbatimChar"/>
        </w:rPr>
        <w:t xml:space="preserve">'FINALIZADA'</w:t>
      </w:r>
      <w:r>
        <w:t xml:space="preserve">, remueve la marca de supervisión del token JWT y notifica a los directivos del colegio con el reporte de acciones.</w:t>
      </w:r>
    </w:p>
    <w:bookmarkEnd w:id="14"/>
    <w:bookmarkStart w:id="15" w:name="flujos-alternativos-excepciones"/>
    <w:p>
      <w:pPr>
        <w:pStyle w:val="Heading3"/>
      </w:pPr>
      <w:r>
        <w:t xml:space="preserve">Flujos Alternativos / Excepciones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Excepción 3a (Contraseña Incorrecta del Rector):</w:t>
      </w:r>
      <w:r>
        <w:t xml:space="preserve"> </w:t>
      </w:r>
      <w:r>
        <w:t xml:space="preserve">Si la contraseña ingresada en el modal de aprobación no coincide con la del usuario de Rectoría, el sistema bloquea la aprobación, muestra una alerta de error y mantiene la supervisión en estado</w:t>
      </w:r>
      <w:r>
        <w:t xml:space="preserve"> </w:t>
      </w:r>
      <w:r>
        <w:rPr>
          <w:rStyle w:val="VerbatimChar"/>
        </w:rPr>
        <w:t xml:space="preserve">'SOLICITADA'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Excepción 6a (Modificación sin Motivo en Modo Editor):</w:t>
      </w:r>
      <w:r>
        <w:t xml:space="preserve"> </w:t>
      </w:r>
      <w:r>
        <w:t xml:space="preserve">Si el Administrador General intenta guardar un cambio en modo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 </w:t>
      </w:r>
      <w:r>
        <w:t xml:space="preserve">sin enviar el parámetro</w:t>
      </w:r>
      <w:r>
        <w:t xml:space="preserve"> </w:t>
      </w:r>
      <w:r>
        <w:rPr>
          <w:rStyle w:val="VerbatimChar"/>
        </w:rPr>
        <w:t xml:space="preserve">motivo_cambio</w:t>
      </w:r>
      <w:r>
        <w:t xml:space="preserve">, el middleware de Express aborta la modificación y responde con error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Excepción 7a (Expiración Automática de Tiempo):</w:t>
      </w:r>
      <w:r>
        <w:t xml:space="preserve"> </w:t>
      </w:r>
      <w:r>
        <w:t xml:space="preserve">Si el Administrador General agota los 60 minutos de la sesión sin salir voluntariamente, el</w:t>
      </w:r>
      <w:r>
        <w:t xml:space="preserve"> </w:t>
      </w:r>
      <w:r>
        <w:rPr>
          <w:rStyle w:val="VerbatimChar"/>
        </w:rPr>
        <w:t xml:space="preserve">schedulerService.ts</w:t>
      </w:r>
      <w:r>
        <w:t xml:space="preserve"> </w:t>
      </w:r>
      <w:r>
        <w:t xml:space="preserve">detecta el vencimiento, fuerza el cambio de estado a</w:t>
      </w:r>
      <w:r>
        <w:t xml:space="preserve"> </w:t>
      </w:r>
      <w:r>
        <w:rPr>
          <w:rStyle w:val="VerbatimChar"/>
        </w:rPr>
        <w:t xml:space="preserve">'EXPIRADA'</w:t>
      </w:r>
      <w:r>
        <w:t xml:space="preserve">, remueve el token heredado y notifica por email a Rectoría.</w:t>
      </w:r>
    </w:p>
    <w:bookmarkEnd w:id="15"/>
    <w:bookmarkStart w:id="16" w:name="postcondiciones"/>
    <w:p>
      <w:pPr>
        <w:pStyle w:val="Heading3"/>
      </w:pPr>
      <w:r>
        <w:t xml:space="preserve">Postcondiciones</w:t>
      </w:r>
    </w:p>
    <w:p>
      <w:pPr>
        <w:pStyle w:val="Compact"/>
        <w:numPr>
          <w:ilvl w:val="0"/>
          <w:numId w:val="1005"/>
        </w:numPr>
      </w:pPr>
      <w:r>
        <w:t xml:space="preserve">Todos los cambios e inspecciones quedan asentados en las bitácoras inmutables protegidas por los triggers SQL de PostgreSQL.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2026-08-17T23:17:03Z</dcterms:created>
  <dcterms:modified xsi:type="dcterms:W3CDTF">2026-08-17T23:17:03Z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