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ódulo-de-soporte-y-gestión-de-tickets"/>
    <w:p>
      <w:pPr>
        <w:pStyle w:val="Heading1"/>
      </w:pPr>
      <w:r>
        <w:t xml:space="preserve">🎟️ Módulo de Soporte y Gestión de Tickets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Soporte Técnico e Incidencias (</w:t>
      </w:r>
      <w:r>
        <w:rPr>
          <w:rStyle w:val="VerbatimChar"/>
        </w:rPr>
        <w:t xml:space="preserve">tickets_soporte</w:t>
      </w:r>
      <w:r>
        <w:t xml:space="preserve">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proporciona un canal de comunicación centralizado, seguro y auditable para reportar incidencias técnicas, académicas o administrativas en la plataforma. Permite tanto a visitantes anónimos como a usuarios autenticados (Estudiantes, Docentes y Padres de Familia) abrir solicitudes de soporte y realizar el seguimiento interactivo. Por otro lado, ofrece consolas de gestión para que los directivos resuelvan incidencias de su colegio y para que el Administrador General atienda casos críticos escalados a nivel de plataforma.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 Anónimo</w:t>
            </w:r>
          </w:p>
        </w:tc>
        <w:tc>
          <w:tcPr/>
          <w:p>
            <w:pPr>
              <w:pStyle w:val="Compact"/>
            </w:pPr>
            <w:r>
              <w:t xml:space="preserve">Crear tickets públicos (asociados a un colegio de la lista) y consultar o responder su ticket mediante código Base36 ofuscado.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/ Estudiante / Padre</w:t>
            </w:r>
          </w:p>
        </w:tc>
        <w:tc>
          <w:tcPr/>
          <w:p>
            <w:pPr>
              <w:pStyle w:val="Compact"/>
            </w:pPr>
            <w:r>
              <w:t xml:space="preserve">Crear tickets vinculados de forma automática a su usuario y colegio. Consultar el historial en la bandeja</w:t>
            </w:r>
            <w:r>
              <w:t xml:space="preserve"> </w:t>
            </w:r>
            <w:r>
              <w:t xml:space="preserve">“Mis Tickets”</w:t>
            </w:r>
            <w:r>
              <w:t xml:space="preserve"> </w:t>
            </w:r>
            <w:r>
              <w:t xml:space="preserve">y responder bajo la regla de turnos.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Escolar</w:t>
            </w:r>
          </w:p>
        </w:tc>
        <w:tc>
          <w:tcPr/>
          <w:p>
            <w:pPr>
              <w:pStyle w:val="Compact"/>
            </w:pPr>
            <w:r>
              <w:t xml:space="preserve">Visualizar y gestionar de forma exclusiva los tickets pertenecientes a su</w:t>
            </w:r>
            <w:r>
              <w:t xml:space="preserve"> </w:t>
            </w:r>
            <w:r>
              <w:rPr>
                <w:rStyle w:val="VerbatimChar"/>
              </w:rPr>
              <w:t xml:space="preserve">id_colegio</w:t>
            </w:r>
            <w:r>
              <w:t xml:space="preserve">. Agregar observaciones, cambiar estados y escalar tickets al Admin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Visualizar de forma global únicamente los tickets que hayan sido</w:t>
            </w:r>
            <w:r>
              <w:t xml:space="preserve"> </w:t>
            </w:r>
            <w:r>
              <w:rPr>
                <w:b/>
                <w:bCs/>
              </w:rPr>
              <w:t xml:space="preserve">escalados</w:t>
            </w:r>
            <w:r>
              <w:t xml:space="preserve"> </w:t>
            </w:r>
            <w:r>
              <w:t xml:space="preserve">por los directivos. Agregar notas globales y resolver las solicitudes.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un nuevo ticket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</w:pPr>
            <w:r>
              <w:t xml:space="preserve">Público (Opcional Bearer)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estado de ticket por código Base36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/api/support/tickets/track/:code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observación del remitente en el hilo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/api/support/tickets/track/:code/observaciones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tickets de soporte en la bandeja de gestión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un ticket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/api/support/tickets/:id/status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 ticket al Administrador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/api/support/tickets/:id/escalar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observación institucional en el 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/api/support/tickets/:id/observaciones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RN-TKT-001 (Ciclo de Vida y Visualización de Estados):</w:t>
      </w:r>
      <w:r>
        <w:t xml:space="preserve"> </w:t>
      </w:r>
      <w:r>
        <w:t xml:space="preserve">Los tickets transicionan a través de los estados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Todo ticket ordinario nace en estado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fecha_escalado = NULL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Si un directivo crea una incidencia directa hacia el Administrador General o escala un ticket existente, este asume el estado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Selector Interactivo de Estados</w:t>
      </w:r>
      <w:r>
        <w:t xml:space="preserve">: En la consola del personal (Directivo y Admin General), el selector de estados despliega explícitamente las opciones coincidentes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evitando campos vacíos o inconsistencias de renderizado en la interfaz.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Filtro de Estados Superior</w:t>
      </w:r>
      <w:r>
        <w:t xml:space="preserve">: La barra de filtrado permite segmentar tickets por</w:t>
      </w:r>
      <w:r>
        <w:t xml:space="preserve"> </w:t>
      </w:r>
      <w:r>
        <w:rPr>
          <w:rStyle w:val="VerbatimChar"/>
        </w:rPr>
        <w:t xml:space="preserve">'TODOS'</w:t>
      </w:r>
      <w:r>
        <w:t xml:space="preserve">,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Al ingresar la primera nota (del colegio o del remitente) o al avanzar el caso, el estado se promueve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RN-TKT-002 (Inmutabilidad de Tickets Resueltos):</w:t>
      </w:r>
      <w:r>
        <w:t xml:space="preserve"> </w:t>
      </w:r>
      <w:r>
        <w:t xml:space="preserve">Una vez que un ticket es marcado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 se convierte en un registro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. No se permite agregar nuevas observaciones ni revertir su estado por parte de directivos, administradores ni usuarios.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RN-TKT-003 (Regla de Turnos en Conversación - Ping-Pong):</w:t>
      </w:r>
      <w:r>
        <w:t xml:space="preserve"> </w:t>
      </w:r>
      <w:r>
        <w:t xml:space="preserve">Para evitar el envío repetitivo de mensajes, el remitente (estudiante, padre, docente o visitante) únicamente puede enviar una respuesta si:</w:t>
      </w:r>
    </w:p>
    <w:p>
      <w:pPr>
        <w:pStyle w:val="Compact"/>
        <w:numPr>
          <w:ilvl w:val="1"/>
          <w:numId w:val="1003"/>
        </w:numPr>
      </w:pPr>
      <w:r>
        <w:t xml:space="preserve">El ticket tiene al menos una nota registrada.</w:t>
      </w:r>
    </w:p>
    <w:p>
      <w:pPr>
        <w:pStyle w:val="Compact"/>
        <w:numPr>
          <w:ilvl w:val="1"/>
          <w:numId w:val="1003"/>
        </w:numPr>
      </w:pPr>
      <w:r>
        <w:t xml:space="preserve">El autor del último mensaje en el historial es de tipo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Si la última nota es del remitente, el botón de envío y la caja de texto se deshabilitan.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RN-TKT-004 (Bloqueo y Badge Estático por Escalamiento):</w:t>
      </w:r>
      <w:r>
        <w:t xml:space="preserve"> </w:t>
      </w:r>
      <w:r>
        <w:t xml:space="preserve">Cuando un ticket posee estado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fecha_escalado IS NOT NULL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Para el</w:t>
      </w:r>
      <w:r>
        <w:t xml:space="preserve"> </w:t>
      </w:r>
      <w:r>
        <w:rPr>
          <w:b/>
          <w:bCs/>
        </w:rPr>
        <w:t xml:space="preserve">Directivo Escolar</w:t>
      </w:r>
      <w:r>
        <w:t xml:space="preserve">, el control se renderiza como una insignia estática de solo lectura (</w:t>
      </w:r>
      <w:r>
        <w:rPr>
          <w:rStyle w:val="VerbatimChar"/>
        </w:rPr>
        <w:t xml:space="preserve">Escalado</w:t>
      </w:r>
      <w:r>
        <w:t xml:space="preserve">), impidiendo mutaciones o reasignaciones no autorizadas.</w:t>
      </w:r>
    </w:p>
    <w:p>
      <w:pPr>
        <w:pStyle w:val="Compact"/>
        <w:numPr>
          <w:ilvl w:val="1"/>
          <w:numId w:val="1004"/>
        </w:numPr>
      </w:pPr>
      <w:r>
        <w:t xml:space="preserve">Para el</w:t>
      </w:r>
      <w:r>
        <w:t xml:space="preserve"> </w:t>
      </w:r>
      <w:r>
        <w:rPr>
          <w:b/>
          <w:bCs/>
        </w:rPr>
        <w:t xml:space="preserve">Administrador General</w:t>
      </w:r>
      <w:r>
        <w:t xml:space="preserve">, el selector permanece editable permitiendo avanzar el ticket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La marca de escalado es inalterable, conservando el hecho histórico y la fecha de derivación.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RN-TKT-005 (Código Base36 Ofuscado):</w:t>
      </w:r>
      <w:r>
        <w:t xml:space="preserve"> </w:t>
      </w:r>
      <w:r>
        <w:t xml:space="preserve">Los códigos de ticket públicos 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 se generan mediante codificación Base36 sobre un entero de 22 dígitos derivado de: Año (4d) + ID Colegio (3d) + Documento/Teléfono (10d) + ID Ticket (5d). Esto previene ataques de enumeración y scraping.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RN-TKT-006 (Auditoría de Eventos de Sistema):</w:t>
      </w:r>
      <w:r>
        <w:t xml:space="preserve"> </w:t>
      </w:r>
      <w:r>
        <w:t xml:space="preserve">Todo cambio de estado, escalamiento o alteración crítica genera automáticamente una nota con tipo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 Estas notas son inalterables y no pueden ser borradas.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RN-TKT-007 (Irreversibilidad de Tickets de Incidencia de Reingreso):</w:t>
      </w:r>
      <w:r>
        <w:t xml:space="preserve"> </w:t>
      </w:r>
      <w:r>
        <w:t xml:space="preserve">Los tickets con categoría de incidencia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que se pasen al estado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advierten al directivo de la acción irreversible, envían un correo automático al acudiente informando el inicio del trámite y bloquean su retorno a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implementación"/>
    <w:p>
      <w:pPr>
        <w:pStyle w:val="Heading2"/>
      </w:pPr>
      <w:r>
        <w:t xml:space="preserve">5. Implementación</w:t>
      </w:r>
    </w:p>
    <w:bookmarkStart w:id="15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supportController.ts</w:t>
              </w:r>
            </w:hyperlink>
            <w:r>
              <w:t xml:space="preserve"> </w:t>
            </w:r>
            <w:r>
              <w:t xml:space="preserve">— Creación de tickets, generación del código Base36, validación de turnos y registro de notas.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support.routes.ts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018_fix_old_escalated_tickets.sql</w:t>
            </w:r>
            <w:r>
              <w:t xml:space="preserve"> </w:t>
            </w:r>
            <w:r>
              <w:t xml:space="preserve">— Corrección de datos históricos para estandarizar tickets con estado antiguo</w:t>
            </w:r>
            <w:r>
              <w:t xml:space="preserve"> </w:t>
            </w:r>
            <w:r>
              <w:rPr>
                <w:rStyle w:val="VerbatimChar"/>
              </w:rPr>
              <w:t xml:space="preserve">'ESCALADO'</w:t>
            </w:r>
            <w:r>
              <w:t xml:space="preserve"> </w:t>
            </w:r>
            <w:r>
              <w:t xml:space="preserve">hacia la columna</w:t>
            </w:r>
            <w:r>
              <w:t xml:space="preserve"> </w:t>
            </w:r>
            <w:r>
              <w:rPr>
                <w:rStyle w:val="VerbatimChar"/>
              </w:rPr>
              <w:t xml:space="preserve">fecha_escalado</w:t>
            </w:r>
            <w:r>
              <w:t xml:space="preserve"> </w:t>
            </w:r>
            <w:r>
              <w:t xml:space="preserve">y estado</w:t>
            </w:r>
            <w:r>
              <w:t xml:space="preserve"> </w:t>
            </w:r>
            <w:r>
              <w:rPr>
                <w:rStyle w:val="VerbatimChar"/>
              </w:rPr>
              <w:t xml:space="preserve">'EN_PROCESO'</w:t>
            </w:r>
            <w:r>
              <w:t xml:space="preserve">.</w:t>
            </w:r>
          </w:p>
        </w:tc>
      </w:tr>
    </w:tbl>
    <w:bookmarkEnd w:id="15"/>
    <w:bookmarkStart w:id="18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Bandeja y Formulario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SupportView.vue</w:t>
              </w:r>
            </w:hyperlink>
            <w:r>
              <w:t xml:space="preserve"> </w:t>
            </w:r>
            <w:r>
              <w:t xml:space="preserve">— Interfaz dividida (Split-pane) para la visualización del hilo y envío de respuestas.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Acceso Público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LandingView.vue</w:t>
              </w:r>
            </w:hyperlink>
            <w:r>
              <w:t xml:space="preserve"> </w:t>
            </w:r>
            <w:r>
              <w:t xml:space="preserve">— Enlace público a soporte en la Landing Page institucional.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modelo-de-datos"/>
    <w:p>
      <w:pPr>
        <w:pStyle w:val="Heading2"/>
      </w:pPr>
      <w:r>
        <w:t xml:space="preserve">6. Modelo de Datos</w:t>
      </w:r>
    </w:p>
    <w:bookmarkStart w:id="20" w:name="tabla-tickets_sopor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tickets_soporte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secuencial interno.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Usuario autenticado creador (NULL para visitantes).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ticket (aislamiento multi-tenant).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nombre_remitente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Nombre del reportante.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correo_remitente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Correo electrónico de contacto.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tipo_incidencia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Categoría (</w:t>
            </w:r>
            <w:r>
              <w:rPr>
                <w:rStyle w:val="VerbatimChar"/>
              </w:rPr>
              <w:t xml:space="preserve">TECNICO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ASISTENCIA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Asunto resumido de la falla.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Detalle de la incidencia.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Estado actual (</w:t>
            </w:r>
            <w:r>
              <w:rPr>
                <w:rStyle w:val="VerbatimChar"/>
              </w:rPr>
              <w:t xml:space="preserve">ABIERTO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EN_PROCESO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RESUELTO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fecha_escalado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Registro de fecha del escalamiento al admin general (NULL por defecto).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Código Base36 visible al usuario (ej.</w:t>
            </w:r>
            <w:r>
              <w:t xml:space="preserve"> </w:t>
            </w:r>
            <w:r>
              <w:rPr>
                <w:rStyle w:val="VerbatimChar"/>
              </w:rPr>
              <w:t xml:space="preserve">TKT-1B3X9H7Z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Historial cronológico de notas y auditorías automáticas.</w:t>
            </w:r>
          </w:p>
        </w:tc>
      </w:tr>
    </w:tbl>
    <w:bookmarkEnd w:id="20"/>
    <w:bookmarkStart w:id="21" w:name="X7524f8e66de31a6d148f7d6e04b638c20717f8f"/>
    <w:p>
      <w:pPr>
        <w:pStyle w:val="Heading3"/>
      </w:pPr>
      <w:r>
        <w:t xml:space="preserve">Estructura del Objeto JSONB en</w:t>
      </w:r>
      <w:r>
        <w:t xml:space="preserve"> </w:t>
      </w:r>
      <w:r>
        <w:rPr>
          <w:rStyle w:val="VerbatimChar"/>
        </w:rPr>
        <w:t xml:space="preserve">observaciones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"Rector 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revisará el caso con soporte técnico."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"2026-07-20T10:15:00.000Z"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 (Auditoría)"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Directivo Rector Carlos escaló esta solicitud al Administrador General."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"2026-07-20T10:20:00.000Z"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Autenticación</w:t>
      </w:r>
      <w:r>
        <w:t xml:space="preserve">: El controlador lee los datos de sesión activa en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para inyectar automáticamente el documento, correo e ID de colegio del usuario autenticado en la solicitud.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Colegios</w:t>
      </w:r>
      <w:r>
        <w:t xml:space="preserve">: Aísla las consultas de la bandeja del directivo en base a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Admin General</w:t>
      </w:r>
      <w:r>
        <w:t xml:space="preserve">: El dashboard global de administración visualiza exclusivamente las incidencias con escalado vigente.</w:t>
      </w:r>
    </w:p>
    <w:p>
      <w:r>
        <w:pict>
          <v:rect style="width:0;height:1.5pt" o:hralign="center" o:hrstd="t" o:hr="t"/>
        </w:pict>
      </w:r>
    </w:p>
    <w:bookmarkEnd w:id="23"/>
    <w:bookmarkStart w:id="26" w:name="validaciones-implementadas"/>
    <w:p>
      <w:pPr>
        <w:pStyle w:val="Heading2"/>
      </w:pPr>
      <w:r>
        <w:t xml:space="preserve">8. Validaciones Implementadas</w:t>
      </w:r>
    </w:p>
    <w:bookmarkStart w:id="2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Validación de que no se puedan insertar observaciones en tickets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Comprobación de que la última nota en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no pertenezca al remitente antes de permitirle enviar un nuevo mensaje.</w:t>
      </w:r>
    </w:p>
    <w:p>
      <w:pPr>
        <w:pStyle w:val="Compact"/>
        <w:numPr>
          <w:ilvl w:val="0"/>
          <w:numId w:val="1006"/>
        </w:numPr>
      </w:pPr>
      <w:r>
        <w:t xml:space="preserve">Validación de que el directivo comparta el mismo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que el ticket antes de autorizar lectura o edición (aislamiento multi-tenant).</w:t>
      </w:r>
    </w:p>
    <w:bookmarkEnd w:id="24"/>
    <w:bookmarkStart w:id="2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Diálogo de confirmación interactivo antes de consolidar el ticket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Desactivación dinámica del área de texto y el botón de enviar en la bandeja si no corresponde el turno de respuesta al usuario.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observaciones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tipo JSONB</w:t>
            </w:r>
          </w:p>
        </w:tc>
        <w:tc>
          <w:tcPr/>
          <w:p>
            <w:pPr>
              <w:pStyle w:val="Compact"/>
            </w:pPr>
            <w:r>
              <w:t xml:space="preserve">Permite almacenar un historial ordenado y anidado de mensajes, respuestas y registros de auditoría de sistema en una sola columna, evitando múltiples consultas JOIN en bases de datos con alto tráfico de incidencias.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fecha_escalado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lugar de boolean</w:t>
            </w:r>
          </w:p>
        </w:tc>
        <w:tc>
          <w:tcPr/>
          <w:p>
            <w:pPr>
              <w:pStyle w:val="Compact"/>
            </w:pPr>
            <w:r>
              <w:t xml:space="preserve">La marca temporal proporciona un booleano implícito (</w:t>
            </w:r>
            <w:r>
              <w:rPr>
                <w:rStyle w:val="VerbatimChar"/>
              </w:rPr>
              <w:t xml:space="preserve">fecha_escalado IS NOT NULL</w:t>
            </w:r>
            <w:r>
              <w:t xml:space="preserve">), y a su vez permite medir los tiempos de SLA de respuesta del Administrador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Base36 Ofuscado</w:t>
            </w:r>
          </w:p>
        </w:tc>
        <w:tc>
          <w:tcPr/>
          <w:p>
            <w:pPr>
              <w:pStyle w:val="Compact"/>
            </w:pPr>
            <w:r>
              <w:t xml:space="preserve">Previene que atacantes externos descubran los IDs numéricos correlativos del colegio o del ticket mediante la manipulación de la URL de seguimiento.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routes/support.routes.ts" TargetMode="External" /><Relationship Type="http://schemas.openxmlformats.org/officeDocument/2006/relationships/hyperlink" Id="rId17" Target="file:///c:/Users/alejo/Downloads/segundoProyecto/frontend/src/views/public/LandingView.vue" TargetMode="External" /><Relationship Type="http://schemas.openxmlformats.org/officeDocument/2006/relationships/hyperlink" Id="rId16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routes/support.routes.ts" TargetMode="External" /><Relationship Type="http://schemas.openxmlformats.org/officeDocument/2006/relationships/hyperlink" Id="rId17" Target="file:///c:/Users/alejo/Downloads/segundoProyecto/frontend/src/views/public/LandingView.vue" TargetMode="External" /><Relationship Type="http://schemas.openxmlformats.org/officeDocument/2006/relationships/hyperlink" Id="rId16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