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gestión-de-colegios"/>
    <w:p>
      <w:pPr>
        <w:pStyle w:val="Heading1"/>
      </w:pPr>
      <w:r>
        <w:t xml:space="preserve">Historias de Usuario — Gestión de Colegios</w:t>
      </w:r>
    </w:p>
    <w:p>
      <w:pPr>
        <w:pStyle w:val="FirstParagraph"/>
      </w:pPr>
      <w:r>
        <w:t xml:space="preserve">Este documento contiene las historias de usuario implementadas para el módulo de Gestión de Colegios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hu-col-001-listar-colegios-en-el-sistema"/>
    <w:p>
      <w:pPr>
        <w:pStyle w:val="Heading1"/>
      </w:pPr>
      <w:r>
        <w:t xml:space="preserve">HU-COL-001: Listar Colegios en el Sistema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ver una lista de todos los colegios registrados en la plataforma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supervisar el estado de las instituciones y acceder a sus detalles.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La lista debe mostrar el nombre, sede, código DANE, correo y estado actual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) de cada colegio.</w:t>
      </w:r>
    </w:p>
    <w:p>
      <w:pPr>
        <w:pStyle w:val="Compact"/>
        <w:numPr>
          <w:ilvl w:val="0"/>
          <w:numId w:val="1001"/>
        </w:numPr>
      </w:pPr>
      <w:r>
        <w:t xml:space="preserve">Permite filtrar los colegios por su estado de actividad.</w:t>
      </w:r>
    </w:p>
    <w:p>
      <w:pPr>
        <w:pStyle w:val="Compact"/>
        <w:numPr>
          <w:ilvl w:val="0"/>
          <w:numId w:val="1001"/>
        </w:numPr>
      </w:pPr>
      <w:r>
        <w:t xml:space="preserve">Permite realizar búsquedas por nombre o código DANE.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/api/admin/colegios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ColegiosList.vue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listarColegios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hu-col-002-registrar-nuevo-colegio"/>
    <w:p>
      <w:pPr>
        <w:pStyle w:val="Heading1"/>
      </w:pPr>
      <w:r>
        <w:t xml:space="preserve">HU-COL-002: Registrar Nuevo Colegio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los datos de un colegio (nombre, sede, correo, teléfono, DANE, tipo de calendario)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dar de alta una nueva institución educativa en la plataforma.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Se deben rellenar obligatoriamente campos como nombre, código DANE, sede, correo de contacto y teléfono.</w:t>
      </w:r>
    </w:p>
    <w:p>
      <w:pPr>
        <w:pStyle w:val="Compact"/>
        <w:numPr>
          <w:ilvl w:val="0"/>
          <w:numId w:val="1006"/>
        </w:numPr>
      </w:pPr>
      <w:r>
        <w:t xml:space="preserve">El código DANE ingresado debe ser único en la plataforma.</w:t>
      </w:r>
    </w:p>
    <w:p>
      <w:pPr>
        <w:pStyle w:val="Compact"/>
        <w:numPr>
          <w:ilvl w:val="0"/>
          <w:numId w:val="1006"/>
        </w:numPr>
      </w:pPr>
      <w:r>
        <w:t xml:space="preserve">El correo electrónico del colegio debe tener formato válido.</w:t>
      </w:r>
    </w:p>
    <w:p>
      <w:pPr>
        <w:pStyle w:val="Compact"/>
        <w:numPr>
          <w:ilvl w:val="0"/>
          <w:numId w:val="1006"/>
        </w:numPr>
      </w:pPr>
      <w:r>
        <w:t xml:space="preserve">El colegio se crea inicialmente 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según la configuración.</w:t>
      </w:r>
    </w:p>
    <w:p>
      <w:pPr>
        <w:pStyle w:val="Compact"/>
        <w:numPr>
          <w:ilvl w:val="0"/>
          <w:numId w:val="1006"/>
        </w:numPr>
      </w:pPr>
      <w:r>
        <w:t xml:space="preserve">El calendario debe seleccionarse entre Tipo A y Tipo B.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RN-COL-002, RN-COL-003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/api/admin/colegios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ColegiosList.vue</w:t>
        </w:r>
      </w:hyperlink>
      <w:r>
        <w:t xml:space="preserve"> </w:t>
      </w:r>
      <w:r>
        <w:t xml:space="preserve">(Modal de registro)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registrarColegio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69b0e912e22a21f1a8fa15a54cec3ca21a04900"/>
    <w:p>
      <w:pPr>
        <w:pStyle w:val="Heading1"/>
      </w:pPr>
      <w:r>
        <w:t xml:space="preserve">HU-COL-003: Modificar Información del Colegio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editar los datos básicos de un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corregir inconsistencias o actualizar la información de contacto de la institución.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Permite modificar nombre, sede, contacto y correo del colegio.</w:t>
      </w:r>
    </w:p>
    <w:p>
      <w:pPr>
        <w:pStyle w:val="Compact"/>
        <w:numPr>
          <w:ilvl w:val="0"/>
          <w:numId w:val="1011"/>
        </w:numPr>
      </w:pPr>
      <w:r>
        <w:t xml:space="preserve">No permite duplicar un código DANE perteneciente a otro colegio.</w:t>
      </w:r>
    </w:p>
    <w:p>
      <w:pPr>
        <w:pStyle w:val="Compact"/>
        <w:numPr>
          <w:ilvl w:val="0"/>
          <w:numId w:val="1011"/>
        </w:numPr>
      </w:pPr>
      <w:r>
        <w:t xml:space="preserve">Al guardar los cambios, la información se actualiza instantáneamente en la base de datos.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PUT /api/admin/colegios/:id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ColegiosList.vue</w:t>
        </w:r>
      </w:hyperlink>
      <w:r>
        <w:t xml:space="preserve"> </w:t>
      </w:r>
      <w:r>
        <w:t xml:space="preserve">(Formulario de edición)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actualizarColegio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85d2ebe146c3fec5a46636b32bf5393e0cc864c"/>
    <w:p>
      <w:pPr>
        <w:pStyle w:val="Heading1"/>
      </w:pPr>
      <w:r>
        <w:t xml:space="preserve">HU-COL-004: Cambiar Estado del Colegio (Suspender / Activar)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cambiar el estado de un colegio a suspendido o activo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regular el acceso de la institución a la plataforma según su situación administrativa.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Administrador General puede seleccionar un nuevo estado en el control correspondiente.</w:t>
      </w:r>
    </w:p>
    <w:p>
      <w:pPr>
        <w:pStyle w:val="Compact"/>
        <w:numPr>
          <w:ilvl w:val="0"/>
          <w:numId w:val="1016"/>
        </w:numPr>
      </w:pPr>
      <w:r>
        <w:t xml:space="preserve">Si el colegio es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, todos los usuarios vinculados a dicho colegio ven bloqueado su acceso al sistema 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retorna error de cuenta inactiva).</w:t>
      </w:r>
    </w:p>
    <w:p>
      <w:pPr>
        <w:pStyle w:val="Compact"/>
        <w:numPr>
          <w:ilvl w:val="0"/>
          <w:numId w:val="1016"/>
        </w:numPr>
      </w:pPr>
      <w:r>
        <w:t xml:space="preserve">Si el colegio es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 se habilita nuevamente el ingreso de directivos y docentes.</w:t>
      </w:r>
    </w:p>
    <w:p>
      <w:pPr>
        <w:pStyle w:val="Compact"/>
        <w:numPr>
          <w:ilvl w:val="0"/>
          <w:numId w:val="1016"/>
        </w:numPr>
      </w:pPr>
      <w:r>
        <w:t xml:space="preserve">Se debe registrar el motivo y fecha del cambio de estado.</w:t>
      </w:r>
    </w:p>
    <w:bookmarkEnd w:id="25"/>
    <w:bookmarkStart w:id="26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PATCH /api/admin/colegios/:id/estado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ColegiosList.vue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cambiarEstadoColegio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7dc5e25796e9117e6f7f59ac706bfec8fb1618d"/>
    <w:p>
      <w:pPr>
        <w:pStyle w:val="Heading1"/>
      </w:pPr>
      <w:r>
        <w:t xml:space="preserve">HU-COL-005: Personalizar Identidad Visual (Branding Directivo)</w:t>
      </w:r>
    </w:p>
    <w:bookmarkStart w:id="28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subir el escudo institucional y elegir los colores primario y secundario de la marca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que la interfaz del portal de mi colegio refleje el branding de la institución.</w:t>
      </w:r>
    </w:p>
    <w:bookmarkEnd w:id="28"/>
    <w:bookmarkStart w:id="29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directivo puede cargar un archivo de imagen para el escudo (limitado a formatos PNG/JPG/WEBP y un tamaño máximo de 2MB).</w:t>
      </w:r>
    </w:p>
    <w:p>
      <w:pPr>
        <w:pStyle w:val="Compact"/>
        <w:numPr>
          <w:ilvl w:val="0"/>
          <w:numId w:val="1021"/>
        </w:numPr>
      </w:pPr>
      <w:r>
        <w:t xml:space="preserve">El directivo puede seleccionar o ingresar códigos de color en formato hexadecimal para el color primario y secundario.</w:t>
      </w:r>
    </w:p>
    <w:p>
      <w:pPr>
        <w:pStyle w:val="Compact"/>
        <w:numPr>
          <w:ilvl w:val="0"/>
          <w:numId w:val="1021"/>
        </w:numPr>
      </w:pPr>
      <w:r>
        <w:t xml:space="preserve">Los colores guardados se aplican dinámicamente en el tema de estilos CSS del frontend mediante variables CSS en el arranque del dashboard.</w:t>
      </w:r>
    </w:p>
    <w:p>
      <w:pPr>
        <w:pStyle w:val="Compact"/>
        <w:numPr>
          <w:ilvl w:val="0"/>
          <w:numId w:val="1021"/>
        </w:numPr>
      </w:pPr>
      <w:r>
        <w:t xml:space="preserve">Permite restablecer los colores a los valores por defecto del sistema.</w:t>
      </w:r>
    </w:p>
    <w:bookmarkEnd w:id="29"/>
    <w:bookmarkStart w:id="32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RN-COL-004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PUT /api/academic-admin/my-school/:schoolId/identidad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/api/academic-admin/my-school/:schoolId/identidad/upload-escudo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/api/academic-admin/my-school/:schoolId/identidad/reset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0">
        <w:r>
          <w:rPr>
            <w:rStyle w:val="Hyperlink"/>
          </w:rPr>
          <w:t xml:space="preserve">MySchool.vue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31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updateMySchoolIdentity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uploadMySchoolEscudo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resetMySchoolIdentity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6ce210098c535671779898f27dfca39ebc4ccd8"/>
    <w:p>
      <w:pPr>
        <w:pStyle w:val="Heading1"/>
      </w:pPr>
      <w:r>
        <w:t xml:space="preserve">HU-COL-006: Eliminación de Fondo de Escudo mediante IA en Navegador</w:t>
      </w:r>
    </w:p>
    <w:bookmarkStart w:id="34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procesar la imagen del escudo cargada para remover su fondo automáticamente mediante inteligencia artificial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obtener un logotipo transparente impecable que se adapte estéticamente a los temas oscuro, claro y boletines en PDF.</w:t>
      </w:r>
    </w:p>
    <w:bookmarkEnd w:id="34"/>
    <w:bookmarkStart w:id="35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La vista de</w:t>
      </w:r>
      <w:r>
        <w:t xml:space="preserve"> </w:t>
      </w:r>
      <w:r>
        <w:t xml:space="preserve">“Mi Colegio”</w:t>
      </w:r>
      <w:r>
        <w:t xml:space="preserve"> </w:t>
      </w:r>
      <w:r>
        <w:t xml:space="preserve">ofrece una opción interactiva</w:t>
      </w:r>
      <w:r>
        <w:t xml:space="preserve"> </w:t>
      </w:r>
      <w:r>
        <w:t xml:space="preserve">“Quitar fondo con IA”</w:t>
      </w:r>
      <w:r>
        <w:t xml:space="preserve"> </w:t>
      </w:r>
      <w:r>
        <w:t xml:space="preserve">al cargar o tener una imagen de escudo seleccionada.</w:t>
      </w:r>
    </w:p>
    <w:p>
      <w:pPr>
        <w:pStyle w:val="Compact"/>
        <w:numPr>
          <w:ilvl w:val="0"/>
          <w:numId w:val="1026"/>
        </w:numPr>
      </w:pPr>
      <w:r>
        <w:t xml:space="preserve">El proceso de IA se ejecuta 100% en el navegador utilizando WebAssembly (ONNX Runtime Web) sin enviar la imagen a APIs externas de pago o saturar el servidor.</w:t>
      </w:r>
    </w:p>
    <w:p>
      <w:pPr>
        <w:pStyle w:val="Compact"/>
        <w:numPr>
          <w:ilvl w:val="0"/>
          <w:numId w:val="1026"/>
        </w:numPr>
      </w:pPr>
      <w:r>
        <w:t xml:space="preserve">Para prevenir bloqueos en la interfaz del usuario (Event Loop), la imagen se re-dimensiona previamente en un Canvas HTML5 a un tamaño máximo de 512x512px.</w:t>
      </w:r>
    </w:p>
    <w:p>
      <w:pPr>
        <w:pStyle w:val="Compact"/>
        <w:numPr>
          <w:ilvl w:val="0"/>
          <w:numId w:val="1026"/>
        </w:numPr>
      </w:pPr>
      <w:r>
        <w:t xml:space="preserve">La ejecución utiliza el modelo ligero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 </w:t>
      </w:r>
      <w:r>
        <w:t xml:space="preserve">y configura de forma segura el entorno mono-hilo (</w:t>
      </w:r>
      <w:r>
        <w:rPr>
          <w:rStyle w:val="VerbatimChar"/>
        </w:rPr>
        <w:t xml:space="preserve">numThreads = 1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El resultado se previsualiza inmediatamente como un PNG con canal alfa transparente y se guarda como Data URL Base64 (</w:t>
      </w:r>
      <w:r>
        <w:rPr>
          <w:rStyle w:val="VerbatimChar"/>
        </w:rPr>
        <w:t xml:space="preserve">data:image/png;base64,...</w:t>
      </w:r>
      <w:r>
        <w:t xml:space="preserve">) al actualizar la identidad del colegio.</w:t>
      </w:r>
    </w:p>
    <w:bookmarkEnd w:id="35"/>
    <w:bookmarkStart w:id="36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 / Innovación Visual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RN-COL-004, RN-COL-006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/api/academic-admin/my-school/:schoolId/identidad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/api/academic-admin/my-school/:schoolId/identidad/upload-escudo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0">
        <w:r>
          <w:rPr>
            <w:rStyle w:val="Hyperlink"/>
          </w:rPr>
          <w:t xml:space="preserve">MySchool.vue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Librerías clave: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@imgly/background-removal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ort-wasm</w:t>
      </w:r>
      <w:r>
        <w:t xml:space="preserve"> </w:t>
      </w:r>
      <w:r>
        <w:t xml:space="preserve">(ONNX Runtime WebAssembly)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1"/>
        </w:numPr>
      </w:pPr>
      <w:hyperlink r:id="rId31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updateMySchoolIdentity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uploadMySchoolEscudo</w:t>
      </w:r>
      <w: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30" Target="file:///c:/Users/alejo/Downloads/segundoProyecto/frontend/src/views/admin/MySchool.vue" TargetMode="External" /><Relationship Type="http://schemas.openxmlformats.org/officeDocument/2006/relationships/hyperlink" Id="rId12" Target="file:///c:/Users/alejo/Downloads/segundoProyecto/frontend/src/views/adminGeneral/ColegiosLis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adminGeneralController.ts" TargetMode="External" /><Relationship Type="http://schemas.openxmlformats.org/officeDocument/2006/relationships/hyperlink" Id="rId30" Target="file:///c:/Users/alejo/Downloads/segundoProyecto/frontend/src/views/admin/MySchool.vue" TargetMode="External" /><Relationship Type="http://schemas.openxmlformats.org/officeDocument/2006/relationships/hyperlink" Id="rId12" Target="file:///c:/Users/alejo/Downloads/segundoProyecto/frontend/src/views/adminGeneral/ColegiosLis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2026-08-17T21:33:03Z</dcterms:created>
  <dcterms:modified xsi:type="dcterms:W3CDTF">2026-08-17T21:33:03Z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