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778126c592095d7bde643949fa746ef8205c4ce"/>
    <w:p>
      <w:pPr>
        <w:pStyle w:val="Heading1"/>
      </w:pPr>
      <w:r>
        <w:t xml:space="preserve">Reglas de Negocio — Matrículas e Inscripciones</w:t>
      </w:r>
    </w:p>
    <w:p>
      <w:pPr>
        <w:pStyle w:val="FirstParagraph"/>
      </w:pPr>
      <w:r>
        <w:t xml:space="preserve">Este documento detalla las reglas de negocio técnicas y funcionales del módulo de Matrículas e Inscripciones de AcademiaNeiva.</w:t>
      </w:r>
    </w:p>
    <w:p>
      <w:r>
        <w:pict>
          <v:rect style="width:0;height:1.5pt" o:hralign="center" o:hrstd="t" o:hr="t"/>
        </w:pict>
      </w:r>
    </w:p>
    <w:bookmarkStart w:id="16" w:name="control-de-plazos-y-fechas"/>
    <w:p>
      <w:pPr>
        <w:pStyle w:val="Heading2"/>
      </w:pPr>
      <w:r>
        <w:t xml:space="preserve">Control de Plazos y Fechas</w:t>
      </w:r>
    </w:p>
    <w:bookmarkStart w:id="10" w:name="Xf8c47a4bb077ec2ac1b6afbc09b4688c81a5496"/>
    <w:p>
      <w:pPr>
        <w:pStyle w:val="Heading3"/>
      </w:pPr>
      <w:r>
        <w:t xml:space="preserve">RN-MAT-001: Validación de Rango de Fechas Ordinarias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envío de una solicitud de matrícula regular por la interfaz pública se bloqueará si la fecha actual está fuera del rango de fechas (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fecha_cierre</w:t>
      </w:r>
      <w:r>
        <w:t xml:space="preserve">) configurado en</w:t>
      </w:r>
      <w:r>
        <w:t xml:space="preserve"> </w:t>
      </w:r>
      <w:r>
        <w:rPr>
          <w:rStyle w:val="VerbatimChar"/>
        </w:rPr>
        <w:t xml:space="preserve">configuracion_inscripcion</w:t>
      </w:r>
      <w:r>
        <w:t xml:space="preserve"> </w:t>
      </w:r>
      <w:r>
        <w:t xml:space="preserve">para el año lectivo activo de la institución o si las inscripciones se encuentran deshabilitadas.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Regula el periodo oficial de admisiones del colegio e impide registros fuera de los plazos establecidos.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submitEnrollment</w:t>
      </w:r>
      <w:r>
        <w:t xml:space="preserve"> </w:t>
      </w:r>
      <w:r>
        <w:t xml:space="preserve">- verificación de fecha actual en rango)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HU-MAT-001</w:t>
      </w:r>
    </w:p>
    <w:p>
      <w:r>
        <w:pict>
          <v:rect style="width:0;height:1.5pt" o:hralign="center" o:hrstd="t" o:hr="t"/>
        </w:pict>
      </w:r>
    </w:p>
    <w:bookmarkEnd w:id="10"/>
    <w:bookmarkStart w:id="15" w:name="X3995d183b9c9632e1b0ba6b757ab8bbdd9618db"/>
    <w:p>
      <w:pPr>
        <w:pStyle w:val="Heading3"/>
      </w:pPr>
      <w:r>
        <w:t xml:space="preserve">RN-MAT-002: Habilitación de Matrícula Extraordinaria por Ticket de Soporte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Una solicitud de tipo</w:t>
      </w:r>
      <w:r>
        <w:t xml:space="preserve"> </w:t>
      </w:r>
      <w:r>
        <w:rPr>
          <w:rStyle w:val="VerbatimChar"/>
        </w:rPr>
        <w:t xml:space="preserve">EXTRAORDINARIA</w:t>
      </w:r>
      <w:r>
        <w:t xml:space="preserve"> </w:t>
      </w:r>
      <w:r>
        <w:t xml:space="preserve">se origina</w:t>
      </w:r>
      <w:r>
        <w:t xml:space="preserve"> </w:t>
      </w:r>
      <w:r>
        <w:rPr>
          <w:b/>
          <w:bCs/>
        </w:rPr>
        <w:t xml:space="preserve">exclusivamente desde un Ticket de Soporte</w:t>
      </w:r>
      <w:r>
        <w:t xml:space="preserve"> </w:t>
      </w:r>
      <w:r>
        <w:t xml:space="preserve">que posea el tipo de incidencia</w:t>
      </w:r>
      <w:r>
        <w:t xml:space="preserve"> </w:t>
      </w:r>
      <w:r>
        <w:rPr>
          <w:rStyle w:val="VerbatimChar"/>
        </w:rPr>
        <w:t xml:space="preserve">MATRICULA_EXTRAORDINARIA</w:t>
      </w:r>
      <w:r>
        <w:t xml:space="preserve">. El directivo autoriza la solicitud seleccionando la modalidad del estudiante (</w:t>
      </w:r>
      <w:r>
        <w:rPr>
          <w:b/>
          <w:bCs/>
        </w:rPr>
        <w:t xml:space="preserve">Estudiante Existente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Estudiante Totalmente Nuevo</w:t>
      </w:r>
      <w:r>
        <w:t xml:space="preserve">) y el sistema precarga el correo del solicitante desde el ticket sin exigir la selección manual de grado ni año en la primera etapa. Al autorizarla, se genera un</w:t>
      </w:r>
      <w:r>
        <w:t xml:space="preserve"> </w:t>
      </w:r>
      <w:r>
        <w:rPr>
          <w:rStyle w:val="VerbatimChar"/>
        </w:rPr>
        <w:t xml:space="preserve">token_seguimiento</w:t>
      </w:r>
      <w:r>
        <w:t xml:space="preserve"> </w:t>
      </w:r>
      <w:r>
        <w:t xml:space="preserve">y se le envía el enlace al acudiente.</w:t>
      </w:r>
      <w:r>
        <w:t xml:space="preserve"> </w:t>
      </w:r>
      <w:r>
        <w:rPr>
          <w:b/>
          <w:bCs/>
        </w:rPr>
        <w:t xml:space="preserve">El acudiente puede diligenciar y enviar el formulario de inscripción a través de este token único incluso si las fechas de inscripción ordinaria están cerradas o deshabilitadas institucionalmente.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un control estricto de excepciones institucionales bajo trazabilidad de soporte y permite ingresos extemporáneos sin reabrir públicamente las fechas generales del colegio.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Matrículas, Inscripciones y Mesa de Soporte.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11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createExtraordinaryEnrollment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12">
        <w:r>
          <w:rPr>
            <w:rStyle w:val="Hyperlink"/>
          </w:rPr>
          <w:t xml:space="preserve">supportController.ts</w:t>
        </w:r>
      </w:hyperlink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openExtraordinaryModal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submitExtraordinaryEnrollment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EnrollmentView.vue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isExtraordinaryToken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/api/academic-admin/matriculas/extraordinaria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/api/matriculas/public/by-token/:token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HU-MAT-007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flujo-de-validación-de-documentos"/>
    <w:p>
      <w:pPr>
        <w:pStyle w:val="Heading2"/>
      </w:pPr>
      <w:r>
        <w:t xml:space="preserve">Flujo de Validación de Documentos</w:t>
      </w:r>
    </w:p>
    <w:bookmarkStart w:id="19" w:name="X25fbef4fa9f5c325f84619465d68312e464022a"/>
    <w:p>
      <w:pPr>
        <w:pStyle w:val="Heading3"/>
      </w:pPr>
      <w:r>
        <w:t xml:space="preserve">RN-MAT-003: Acceso por Token de Seguimiento Seguro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aspirantes pueden consultar el estado de su matrícula y actualizar documentos de reemplazo a través de su</w:t>
      </w:r>
      <w:r>
        <w:t xml:space="preserve"> </w:t>
      </w:r>
      <w:r>
        <w:rPr>
          <w:rStyle w:val="VerbatimChar"/>
        </w:rPr>
        <w:t xml:space="preserve">token_seguimiento</w:t>
      </w:r>
      <w:r>
        <w:t xml:space="preserve"> </w:t>
      </w:r>
      <w:r>
        <w:t xml:space="preserve">de tipo UUID sin necesidad de iniciar sesión.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tener que crear cuentas de usuario con privilegios o contraseñas en el sistema a solicitantes que aún no pertenecen oficialmente al plantel.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17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getByToken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updateDocumentsByToken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hyperlink r:id="rId18">
        <w:r>
          <w:rPr>
            <w:rStyle w:val="Hyperlink"/>
          </w:rPr>
          <w:t xml:space="preserve">matricula.routes.ts</w:t>
        </w:r>
      </w:hyperlink>
      <w:r>
        <w:t xml:space="preserve"> </w:t>
      </w:r>
      <w:r>
        <w:t xml:space="preserve">(Rutas excluidas de la protección obligatoria de sesión para integer ID)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/api/matriculas/:id</w:t>
      </w:r>
      <w:r>
        <w:t xml:space="preserve"> </w:t>
      </w:r>
      <w:r>
        <w:t xml:space="preserve">(cuando se pasa token UUID)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HU-MAT-002, HU-MAT-003</w:t>
      </w:r>
    </w:p>
    <w:p>
      <w:r>
        <w:pict>
          <v:rect style="width:0;height:1.5pt" o:hralign="center" o:hrstd="t" o:hr="t"/>
        </w:pict>
      </w:r>
    </w:p>
    <w:bookmarkEnd w:id="19"/>
    <w:bookmarkStart w:id="20" w:name="Xe3c0effdcbb5638a3d0b04b7d8bb71004b99f20"/>
    <w:p>
      <w:pPr>
        <w:pStyle w:val="Heading3"/>
      </w:pPr>
      <w:r>
        <w:t xml:space="preserve">RN-MAT-004: Bloqueo de Aprobación por Documento Rechazado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 al menos uno de los archivos de soporte cargados por el aspirante en</w:t>
      </w:r>
      <w:r>
        <w:t xml:space="preserve"> </w:t>
      </w:r>
      <w:r>
        <w:rPr>
          <w:rStyle w:val="VerbatimChar"/>
        </w:rPr>
        <w:t xml:space="preserve">documento_matriculas</w:t>
      </w:r>
      <w:r>
        <w:t xml:space="preserve"> </w:t>
      </w:r>
      <w:r>
        <w:t xml:space="preserve">es marcado en estado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 </w:t>
      </w:r>
      <w:r>
        <w:t xml:space="preserve">por el directivo, la matrícula transiciona automáticamente al estado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 </w:t>
      </w:r>
      <w:r>
        <w:t xml:space="preserve">y se bloquea la opción de asignación de grupo y oficialización.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ningún estudiante sea matriculado con documentación inválida o incompleta.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9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validateDocument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notifyInconsistencies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7">
        <w:r>
          <w:rPr>
            <w:rStyle w:val="Hyperlink"/>
          </w:rPr>
          <w:t xml:space="preserve">matriculaService.ts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PATCH /api/matriculas/document/:idDocumento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/api/matriculas/notify-inconsistencies/:id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HU-MAT-003, HU-MAT-004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oficialización-y-asignación-de-aula"/>
    <w:p>
      <w:pPr>
        <w:pStyle w:val="Heading2"/>
      </w:pPr>
      <w:r>
        <w:t xml:space="preserve">Oficialización y Asignación de Aula</w:t>
      </w:r>
    </w:p>
    <w:bookmarkStart w:id="23" w:name="X227127377edf858b92ccb0a2ddcb042c37a1a72"/>
    <w:p>
      <w:pPr>
        <w:pStyle w:val="Heading3"/>
      </w:pPr>
      <w:r>
        <w:t xml:space="preserve">RN-MAT-005: Oficialización y Creación en Cascada de Alumno y Cuenta de Portal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finalizar la matrícula aprobada (</w:t>
      </w:r>
      <w:r>
        <w:rPr>
          <w:rStyle w:val="VerbatimChar"/>
        </w:rPr>
        <w:t xml:space="preserve">finalizeEnrollment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finalizeRegistration</w:t>
      </w:r>
      <w:r>
        <w:t xml:space="preserve">), el sistema ejecuta de forma atómica:</w:t>
      </w:r>
    </w:p>
    <w:p>
      <w:pPr>
        <w:pStyle w:val="Compact"/>
        <w:numPr>
          <w:ilvl w:val="1"/>
          <w:numId w:val="1014"/>
        </w:numPr>
      </w:pPr>
      <w:r>
        <w:t xml:space="preserve">Actualiza el estado de la matrícula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), asignando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definitivo y el año escolar.</w:t>
      </w:r>
    </w:p>
    <w:p>
      <w:pPr>
        <w:pStyle w:val="Compact"/>
        <w:numPr>
          <w:ilvl w:val="1"/>
          <w:numId w:val="1014"/>
        </w:numPr>
      </w:pPr>
      <w:r>
        <w:t xml:space="preserve">Inserta o reactiva el expediente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Inserta o vincula la cuenta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credenciales iniciales de acceso.</w:t>
      </w:r>
    </w:p>
    <w:p>
      <w:pPr>
        <w:pStyle w:val="Compact"/>
        <w:numPr>
          <w:ilvl w:val="1"/>
          <w:numId w:val="1014"/>
        </w:numPr>
      </w:pPr>
      <w:r>
        <w:t xml:space="preserve">Envía por correo electrónico la confirmación con sus credenciales institucionales.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consistencia en el alta de alumnos en el plantel escolar y habilita de forma instantánea el portal estudiantil para el alumno matriculado.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Estudiantes y Estados, Autenticación y Sesiones.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9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22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HU-MAT-006</w:t>
      </w:r>
    </w:p>
    <w:p>
      <w:r>
        <w:pict>
          <v:rect style="width:0;height:1.5pt" o:hralign="center" o:hrstd="t" o:hr="t"/>
        </w:pict>
      </w:r>
    </w:p>
    <w:bookmarkEnd w:id="23"/>
    <w:bookmarkStart w:id="25" w:name="X702b4bd7edd79dad30c661b08a09e1f45f3c4e7"/>
    <w:p>
      <w:pPr>
        <w:pStyle w:val="Heading3"/>
      </w:pPr>
      <w:r>
        <w:t xml:space="preserve">RN-MAT-006: Rate Limiting y Límite de Tamaño de Carga de Archivos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restringe la subida de archivos adjuntos de matrícula a un tamaño máximo de 5MB por archivo, extensiones específicas (PDF/imágenes), y aplica un límite de 20 solicitudes cada 15 minutos por dirección IP.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el almacenamiento y ancho de banda del servidor Express contra cargas maliciosas o degradación por sobrecarga.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hyperlink r:id="rId24">
        <w:r>
          <w:rPr>
            <w:rStyle w:val="Hyperlink"/>
          </w:rPr>
          <w:t xml:space="preserve">multer.ts</w:t>
        </w:r>
      </w:hyperlink>
      <w:r>
        <w:t xml:space="preserve"> </w:t>
      </w:r>
      <w:r>
        <w:t xml:space="preserve">(Límites de tamaño)</w:t>
      </w:r>
    </w:p>
    <w:p>
      <w:pPr>
        <w:pStyle w:val="Compact"/>
        <w:numPr>
          <w:ilvl w:val="1"/>
          <w:numId w:val="1018"/>
        </w:numPr>
      </w:pPr>
      <w:hyperlink r:id="rId18">
        <w:r>
          <w:rPr>
            <w:rStyle w:val="Hyperlink"/>
          </w:rPr>
          <w:t xml:space="preserve">matricula.routes.ts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HU-MAT-001, HU-MAT-003</w:t>
      </w:r>
    </w:p>
    <w:p>
      <w:r>
        <w:pict>
          <v:rect style="width:0;height:1.5pt" o:hralign="center" o:hrstd="t" o:hr="t"/>
        </w:pict>
      </w:r>
    </w:p>
    <w:bookmarkEnd w:id="25"/>
    <w:bookmarkStart w:id="27" w:name="X4f3ad550a85614694274d876709137e1ca00e75"/>
    <w:p>
      <w:pPr>
        <w:pStyle w:val="Heading3"/>
      </w:pPr>
      <w:r>
        <w:t xml:space="preserve">RN-MAT-007: Persistencia Continua de Asignación de Salón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selección de salón/sección (</w:t>
      </w:r>
      <w:r>
        <w:rPr>
          <w:rStyle w:val="VerbatimChar"/>
        </w:rPr>
        <w:t xml:space="preserve">id_grupo</w:t>
      </w:r>
      <w:r>
        <w:t xml:space="preserve">) realizada por el directivo se persiste de inmediato en la base de datos a través de</w:t>
      </w:r>
      <w:r>
        <w:t xml:space="preserve"> </w:t>
      </w:r>
      <w:r>
        <w:rPr>
          <w:rStyle w:val="VerbatimChar"/>
        </w:rPr>
        <w:t xml:space="preserve">POST /api/matriculas/assign-grade/:id</w:t>
      </w:r>
      <w:r>
        <w:t xml:space="preserve">. Si una matrícula previamente configurada con grupo es enviada al estado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 </w:t>
      </w:r>
      <w:r>
        <w:t xml:space="preserve">por inconsistencias en los documentos,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permanece inalterado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. Al subsanarse los archivos y reingresar a la solicitud, el sistema carga y pre-selecciona automáticamente el salón asignado previamente, evitando tener que volver a elegir el curso.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Brinda continuidad administrativa al directivo, preserva la reserva del grupo escolar durante el proceso de revisión y evita pérdidas de parametrización.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Estructura Escolar.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1"/>
        </w:numPr>
      </w:pPr>
      <w:hyperlink r:id="rId9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getMatriculaDetails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hyperlink r:id="rId17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assignGrade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hyperlink r:id="rId26">
        <w:r>
          <w:rPr>
            <w:rStyle w:val="Hyperlink"/>
          </w:rPr>
          <w:t xml:space="preserve">EnrollmentDetails.vue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fetchDetails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hyperlink r:id="rId22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POST /api/matriculas/assign-grade/:id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GET /api/matriculas/:id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HU-MAT-005, HU-MAT-006</w:t>
      </w:r>
    </w:p>
    <w:p>
      <w:r>
        <w:pict>
          <v:rect style="width:0;height:1.5pt" o:hralign="center" o:hrstd="t" o:hr="t"/>
        </w:pict>
      </w:r>
    </w:p>
    <w:bookmarkEnd w:id="27"/>
    <w:bookmarkStart w:id="28" w:name="X7a3229e5dd738aad4d8b7f119e7dd33448f594c"/>
    <w:p>
      <w:pPr>
        <w:pStyle w:val="Heading3"/>
      </w:pPr>
      <w:r>
        <w:t xml:space="preserve">RN-MAT-008: Aislamiento por Inquilino (Multi-Tenant)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directivos escolares solo pueden visualizar, evaluar, asignar cupos y oficializar solicitudes de matrícula que pertenezcan a su mismo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Salvaguarda la privacidad y confidencialidad de la información de admisiones de cada plantel escolar en un entorno compartido.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4"/>
        </w:numPr>
      </w:pPr>
      <w:hyperlink r:id="rId9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(Validación de</w:t>
      </w:r>
      <w:r>
        <w:t xml:space="preserve"> </w:t>
      </w:r>
      <w:r>
        <w:rPr>
          <w:rStyle w:val="VerbatimChar"/>
        </w:rPr>
        <w:t xml:space="preserve">colegioId</w:t>
      </w:r>
      <w:r>
        <w:t xml:space="preserve"> </w:t>
      </w:r>
      <w:r>
        <w:t xml:space="preserve">contra token de sesión)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administrativos del módulo.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HU-MAT-004, HU-MAT-005, HU-MAT-006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4" w:name="Xfe3cf0b10b1aef2626dbda150dacfb51280f0bc"/>
    <w:p>
      <w:pPr>
        <w:pStyle w:val="Heading2"/>
      </w:pPr>
      <w:r>
        <w:t xml:space="preserve">Flujo de Reingresos de Estudiantes Retirados</w:t>
      </w:r>
    </w:p>
    <w:bookmarkStart w:id="31" w:name="Xbf620e90e9eb99ff30b068064cf4b8ca81ace10"/>
    <w:p>
      <w:pPr>
        <w:pStyle w:val="Heading3"/>
      </w:pPr>
      <w:r>
        <w:t xml:space="preserve">RN-MAT-009: Elegibilidad Exclusiva de Reingreso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Solo los estudiantes con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(o alumnos en estado activo que pasan a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para iniciar trámite) son elegibles para reingresar a la institución. Los alumnos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están totalmente inhabilitados y bloqueados por el sistema.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sanciones de expulsión permanente y estados de graduados se respeten sin excepciones.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Estudiantes y Estados.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6"/>
        </w:numPr>
      </w:pPr>
      <w:hyperlink r:id="rId3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sendParentReingresoLink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getStudentHistoryForReingreso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POST /api/reingreso/send-parent-link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1"/>
    <w:bookmarkStart w:id="32" w:name="X440e02892b6b7415caabd78e88c3900bc1a8b33"/>
    <w:p>
      <w:pPr>
        <w:pStyle w:val="Heading3"/>
      </w:pPr>
      <w:r>
        <w:t xml:space="preserve">RN-MAT-010: Irreversibilidad y Notificación de Tickets de Incidencia de Reingreso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un directivo promueve un ticket de soporte de incidencia de reingreso al estado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el sistema solicita confirmación advirtiendo que la acción es irreversible, envía un correo electrónico automático al acudiente informando la ejecución del trámite, e impide estrictamente retornar el ticket a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trazabilidad en la atención de solicitudes de reingreso solicitadas por los acudientes y la notificación inmediata.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Soporte y Tickets.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9"/>
        </w:numPr>
      </w:pPr>
      <w:hyperlink r:id="rId12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updateTicketStatus</w:t>
      </w:r>
      <w:r>
        <w:t xml:space="preserve">)</w:t>
      </w:r>
    </w:p>
    <w:p>
      <w:pPr>
        <w:pStyle w:val="Compact"/>
        <w:numPr>
          <w:ilvl w:val="1"/>
          <w:numId w:val="1029"/>
        </w:numPr>
      </w:pPr>
      <w:hyperlink r:id="rId13">
        <w:r>
          <w:rPr>
            <w:rStyle w:val="Hyperlink"/>
          </w:rPr>
          <w:t xml:space="preserve">SupportView.vue</w:t>
        </w:r>
      </w:hyperlink>
      <w:r>
        <w:t xml:space="preserve"> </w:t>
      </w:r>
      <w:r>
        <w:t xml:space="preserve">(Alerta de confirmación al cambiar a EN_PROCESO)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PUT /api/support/tickets/:id/status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HU-MAT-009, HU-SOP-005</w:t>
      </w:r>
    </w:p>
    <w:p>
      <w:r>
        <w:pict>
          <v:rect style="width:0;height:1.5pt" o:hralign="center" o:hrstd="t" o:hr="t"/>
        </w:pict>
      </w:r>
    </w:p>
    <w:bookmarkEnd w:id="32"/>
    <w:bookmarkStart w:id="34" w:name="Xffb2a0474591e8e56f1a60af7cb4d50dc0c1c30"/>
    <w:p>
      <w:pPr>
        <w:pStyle w:val="Heading3"/>
      </w:pPr>
      <w:r>
        <w:t xml:space="preserve">RN-MAT-011: Matriz Documental de Renovación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iniciar un reingreso, el sistema genera la matriz documental del alumno retirado. Conserva los documentos previamente cargados en años pasados que sigan en estado</w:t>
      </w:r>
      <w:r>
        <w:t xml:space="preserve"> </w:t>
      </w:r>
      <w:r>
        <w:rPr>
          <w:rStyle w:val="VerbatimChar"/>
        </w:rPr>
        <w:t xml:space="preserve">VIGENTE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VALIDADO</w:t>
      </w:r>
      <w:r>
        <w:t xml:space="preserve">) y marca como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únicamente aquellos que requieran renovación o actualización por parte del acudiente.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Agiliza el proceso administrativo al no exigir de nuevo documentos institucionales que no expiran.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2"/>
        </w:numPr>
      </w:pPr>
      <w:hyperlink r:id="rId3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sendParentReingresoLink</w:t>
      </w:r>
      <w:r>
        <w:t xml:space="preserve">)</w:t>
      </w:r>
    </w:p>
    <w:p>
      <w:pPr>
        <w:pStyle w:val="Compact"/>
        <w:numPr>
          <w:ilvl w:val="1"/>
          <w:numId w:val="1032"/>
        </w:numPr>
      </w:pPr>
      <w:hyperlink r:id="rId33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/api/reingreso/send-parent-link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4"/>
    <w:bookmarkStart w:id="35" w:name="X30ca2a8ab793e353cc4ba79b68630198a687cdc"/>
    <w:p>
      <w:pPr>
        <w:pStyle w:val="Heading3"/>
      </w:pPr>
      <w:r>
        <w:t xml:space="preserve">RN-MAT-012: Configuración de Destino y Control de Cupos en Tiempo Real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formulario</w:t>
      </w:r>
      <w:r>
        <w:t xml:space="preserve"> </w:t>
      </w:r>
      <w:r>
        <w:t xml:space="preserve">“Configuración de Destino”</w:t>
      </w:r>
      <w:r>
        <w:t xml:space="preserve"> </w:t>
      </w:r>
      <w:r>
        <w:t xml:space="preserve">exige la selección de Año Lectivo Activo, Nivel Escolar, Grado y Grupo/Salón de destino. El selector de salones calcula en tiempo real</w:t>
      </w:r>
      <w:r>
        <w:t xml:space="preserve"> </w:t>
      </w:r>
      <w:r>
        <w:rPr>
          <w:rStyle w:val="VerbatimChar"/>
        </w:rPr>
        <w:t xml:space="preserve">cupos_totales - (matriculas activas/trasladadas)</w:t>
      </w:r>
      <w:r>
        <w:t xml:space="preserve"> </w:t>
      </w:r>
      <w:r>
        <w:t xml:space="preserve">e inhabilita cursos sin cupo disponible.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sobrecupo y asegura que el alumno reingresado sea asignado a un aula con espacio físico comprobado.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Estructura Escolar.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5"/>
        </w:numPr>
      </w:pPr>
      <w:hyperlink r:id="rId3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getReingresoGroups</w:t>
      </w:r>
      <w:r>
        <w:t xml:space="preserve">)</w:t>
      </w:r>
    </w:p>
    <w:p>
      <w:pPr>
        <w:pStyle w:val="Compact"/>
        <w:numPr>
          <w:ilvl w:val="1"/>
          <w:numId w:val="1035"/>
        </w:numPr>
      </w:pPr>
      <w:hyperlink r:id="rId33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GET /api/reingreso/groups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5"/>
    <w:bookmarkStart w:id="38" w:name="X3efecadaf0602d6fdb231f294d3a7dc3fea42bb"/>
    <w:p>
      <w:pPr>
        <w:pStyle w:val="Heading3"/>
      </w:pPr>
      <w:r>
        <w:t xml:space="preserve">RN-MAT-013: Auditoría del Motivo de Retiro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marcar a un estudiante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 es obligatorio especificar la causa del retiro. Esta información se persiste en la columna</w:t>
      </w:r>
      <w:r>
        <w:t xml:space="preserve"> </w:t>
      </w:r>
      <w:r>
        <w:rPr>
          <w:rStyle w:val="VerbatimChar"/>
        </w:rPr>
        <w:t xml:space="preserve">motivo_estado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detalles_cancelacion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, estando siempre visible en el expediente del alumno en Reingresos y en la Gestión de Estudiantes.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Mantiene un registro auditable del porqué de la desvinculación escolar para comités académicos e inspección.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Estudiantes y Estados.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38"/>
        </w:numPr>
      </w:pPr>
      <w:hyperlink r:id="rId36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hyperlink r:id="rId17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getFiltered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getDetails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hyperlink r:id="rId37">
        <w:r>
          <w:rPr>
            <w:rStyle w:val="Hyperlink"/>
          </w:rPr>
          <w:t xml:space="preserve">StudentManagement.vue</w:t>
        </w:r>
      </w:hyperlink>
    </w:p>
    <w:p>
      <w:pPr>
        <w:pStyle w:val="Compact"/>
        <w:numPr>
          <w:ilvl w:val="1"/>
          <w:numId w:val="1038"/>
        </w:numPr>
      </w:pPr>
      <w:hyperlink r:id="rId33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PATCH /api/student/:id/status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HU-MAT-008</w:t>
      </w:r>
    </w:p>
    <w:p>
      <w:r>
        <w:pict>
          <v:rect style="width:0;height:1.5pt" o:hralign="center" o:hrstd="t" o:hr="t"/>
        </w:pict>
      </w:r>
    </w:p>
    <w:bookmarkEnd w:id="38"/>
    <w:bookmarkStart w:id="41" w:name="X1668a737c3be7ea1de1b2670561c8a1277805c3"/>
    <w:p>
      <w:pPr>
        <w:pStyle w:val="Heading3"/>
      </w:pPr>
      <w:r>
        <w:t xml:space="preserve">RN-MAT-014: Definición del Estado Final del Estudiante al Cancelar Matrícula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cancelar formalmente una matrícula (</w:t>
      </w:r>
      <w:r>
        <w:rPr>
          <w:rStyle w:val="VerbatimChar"/>
        </w:rPr>
        <w:t xml:space="preserve">estado = 'CANCELADA'</w:t>
      </w:r>
      <w:r>
        <w:t xml:space="preserve">), el directivo debe seleccionar explícitamente el estado final que asumirá el estudiante en la institución: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RETIRADO</w:t>
      </w:r>
      <w:r>
        <w:t xml:space="preserve">: Desvinculación escolar por retiro voluntario, impago o traslado. Mantiene al alumno elegible para futuros trámites de Reingreso (RN-MAT-009).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EXPULSADO</w:t>
      </w:r>
      <w:r>
        <w:t xml:space="preserve">: Expulsión definitiva por sanción disciplinaria gravísima. Inhabilita automáticamente cualquier trámite futuro de Reingreso.</w:t>
      </w:r>
      <w:r>
        <w:t xml:space="preserve"> </w:t>
      </w:r>
      <w:r>
        <w:rPr>
          <w:i/>
          <w:iCs/>
        </w:rPr>
        <w:t xml:space="preserve">(Nota: Las suspensiones temporales no deben cancelar matrículas y se manejan exclusivamente mediante el módulo disciplinario de Sanciones).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uso de estados genéricos e imprecisos, preserva la integridad del historial académico y asegura el cumplimiento automatizado del bloqueo de reingresos para alumnos expulsados.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Estudiantes y Estados.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42"/>
        </w:numPr>
      </w:pPr>
      <w:hyperlink r:id="rId17">
        <w:r>
          <w:rPr>
            <w:rStyle w:val="Hyperlink"/>
          </w:rPr>
          <w:t xml:space="preserve">matriculaService.ts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cancelEnrollment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hyperlink r:id="rId39">
        <w:r>
          <w:rPr>
            <w:rStyle w:val="Hyperlink"/>
          </w:rPr>
          <w:t xml:space="preserve">matricula.dto.ts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CancelEnrollmentSchema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hyperlink r:id="rId40">
        <w:r>
          <w:rPr>
            <w:rStyle w:val="Hyperlink"/>
          </w:rPr>
          <w:t xml:space="preserve">EnrollmentManagement.vue</w:t>
        </w:r>
      </w:hyperlink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POST /api/matriculas/cancel/:id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HU-MAT-005, HU-MAT-008</w:t>
      </w:r>
    </w:p>
    <w:p>
      <w:r>
        <w:pict>
          <v:rect style="width:0;height:1.5pt" o:hralign="center" o:hrstd="t" o:hr="t"/>
        </w:pict>
      </w:r>
    </w:p>
    <w:bookmarkEnd w:id="41"/>
    <w:bookmarkStart w:id="43" w:name="X88f3cbee37cf05e4c5e2556e66cb24b1607bb27"/>
    <w:p>
      <w:pPr>
        <w:pStyle w:val="Heading3"/>
      </w:pPr>
      <w:r>
        <w:t xml:space="preserve">RN-MAT-015: Detección Automática, Autocompletado y Bloqueo Reactivo de Acudiente Existente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Durante la formalización de matrícula en el paso 2 (Padre / Acudiente), al ingresar o cargar un número de documento de acudiente, el sistema consulta</w:t>
      </w:r>
      <w:r>
        <w:t xml:space="preserve"> </w:t>
      </w:r>
      <w:r>
        <w:rPr>
          <w:rStyle w:val="VerbatimChar"/>
        </w:rPr>
        <w:t xml:space="preserve">GET /api/auth/check-document/:document</w:t>
      </w:r>
      <w:r>
        <w:t xml:space="preserve">. Si el usuario ya existe en la base de datos:</w:t>
      </w:r>
    </w:p>
    <w:p>
      <w:pPr>
        <w:pStyle w:val="Compact"/>
        <w:numPr>
          <w:ilvl w:val="1"/>
          <w:numId w:val="1045"/>
        </w:numPr>
      </w:pPr>
      <w:r>
        <w:t xml:space="preserve">Autocompleta automáticamente los campos</w:t>
      </w:r>
      <w:r>
        <w:t xml:space="preserve"> </w:t>
      </w:r>
      <w:r>
        <w:rPr>
          <w:rStyle w:val="VerbatimChar"/>
        </w:rPr>
        <w:t xml:space="preserve">Nombres del Padre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Apellidos del Padre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Tipo de Documento</w:t>
      </w:r>
      <w:r>
        <w:t xml:space="preserve">.</w:t>
      </w:r>
    </w:p>
    <w:p>
      <w:pPr>
        <w:pStyle w:val="Compact"/>
        <w:numPr>
          <w:ilvl w:val="1"/>
          <w:numId w:val="1045"/>
        </w:numPr>
      </w:pPr>
      <w:r>
        <w:t xml:space="preserve">Desactiva y bloquea dichos campos para evitar inconsistencias con la identidad registrada del usuario.</w:t>
      </w:r>
    </w:p>
    <w:p>
      <w:pPr>
        <w:pStyle w:val="Compact"/>
        <w:numPr>
          <w:ilvl w:val="1"/>
          <w:numId w:val="1045"/>
        </w:numPr>
      </w:pPr>
      <w:r>
        <w:t xml:space="preserve">Muestra una insignia y mensaje informativo del rol del usuario existente.</w:t>
      </w:r>
    </w:p>
    <w:p>
      <w:pPr>
        <w:pStyle w:val="Compact"/>
        <w:numPr>
          <w:ilvl w:val="1"/>
          <w:numId w:val="1045"/>
        </w:numPr>
      </w:pPr>
      <w:r>
        <w:t xml:space="preserve">Si el directivo digita un documento diferente, el sistema desvincula al usuario previo, vacía los campos de nombres y apellidos, y los desbloquea para permitir el ingreso de un nuevo acudiente.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la duplicidad de cuentas de acudientes, preserva la coherencia de datos personales en el ecosistema multi-sede y agiliza el flujo de formalización para familias con varios hijos o personal docente matriculando acudidos.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Matrículas e Inscripciones, Autenticación y Usuarios.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46"/>
        </w:numPr>
      </w:pPr>
      <w:hyperlink r:id="rId42">
        <w:r>
          <w:rPr>
            <w:rStyle w:val="Hyperlink"/>
          </w:rPr>
          <w:t xml:space="preserve">userController.ts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checkDocument</w:t>
      </w:r>
      <w:r>
        <w:t xml:space="preserve">)</w:t>
      </w:r>
    </w:p>
    <w:p>
      <w:pPr>
        <w:pStyle w:val="Compact"/>
        <w:numPr>
          <w:ilvl w:val="1"/>
          <w:numId w:val="1046"/>
        </w:numPr>
      </w:pPr>
      <w:hyperlink r:id="rId22">
        <w:r>
          <w:rPr>
            <w:rStyle w:val="Hyperlink"/>
          </w:rPr>
          <w:t xml:space="preserve">FinalRegistration.vue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onParentDocumentInput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isParentInputsDisabled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GET /api/auth/check-document/:document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HU-MAT-006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file:///c:/Users/alejo/Downloads/segundoProyecto/backend/src/config/multer.ts" TargetMode="External" /><Relationship Type="http://schemas.openxmlformats.org/officeDocument/2006/relationships/hyperlink" Id="rId11" Target="file:///c:/Users/alejo/Downloads/segundoProyecto/backend/src/controllers/academicAdminController.ts" TargetMode="External" /><Relationship Type="http://schemas.openxmlformats.org/officeDocument/2006/relationships/hyperlink" Id="rId9" Target="file:///c:/Users/alejo/Downloads/segundoProyecto/backend/src/controllers/matriculaController.ts" TargetMode="External" /><Relationship Type="http://schemas.openxmlformats.org/officeDocument/2006/relationships/hyperlink" Id="rId30" Target="file:///c:/Users/alejo/Downloads/segundoProyecto/backend/src/controllers/reingresoController.ts" TargetMode="External" /><Relationship Type="http://schemas.openxmlformats.org/officeDocument/2006/relationships/hyperlink" Id="rId36" Target="file:///c:/Users/alejo/Downloads/segundoProyecto/backend/src/controllers/studentController.ts" TargetMode="External" /><Relationship Type="http://schemas.openxmlformats.org/officeDocument/2006/relationships/hyperlink" Id="rId12" Target="file:///c:/Users/alejo/Downloads/segundoProyecto/backend/src/controllers/supportController.ts" TargetMode="External" /><Relationship Type="http://schemas.openxmlformats.org/officeDocument/2006/relationships/hyperlink" Id="rId42" Target="file:///c:/Users/alejo/Downloads/segundoProyecto/backend/src/controllers/userController.ts" TargetMode="External" /><Relationship Type="http://schemas.openxmlformats.org/officeDocument/2006/relationships/hyperlink" Id="rId39" Target="file:///c:/Users/alejo/Downloads/segundoProyecto/backend/src/dtos/matricula.dto.ts" TargetMode="External" /><Relationship Type="http://schemas.openxmlformats.org/officeDocument/2006/relationships/hyperlink" Id="rId18" Target="file:///c:/Users/alejo/Downloads/segundoProyecto/backend/src/routes/matricula.routes.ts" TargetMode="External" /><Relationship Type="http://schemas.openxmlformats.org/officeDocument/2006/relationships/hyperlink" Id="rId17" Target="file:///c:/Users/alejo/Downloads/segundoProyecto/backend/src/services/matriculaService.ts" TargetMode="External" /><Relationship Type="http://schemas.openxmlformats.org/officeDocument/2006/relationships/hyperlink" Id="rId26" Target="file:///c:/Users/alejo/Downloads/segundoProyecto/frontend/src/views/admin/EnrollmentDetails.vue" TargetMode="External" /><Relationship Type="http://schemas.openxmlformats.org/officeDocument/2006/relationships/hyperlink" Id="rId40" Target="file:///c:/Users/alejo/Downloads/segundoProyecto/frontend/src/views/admin/EnrollmentManagement.vue" TargetMode="External" /><Relationship Type="http://schemas.openxmlformats.org/officeDocument/2006/relationships/hyperlink" Id="rId22" Target="file:///c:/Users/alejo/Downloads/segundoProyecto/frontend/src/views/admin/FinalRegistration.vue" TargetMode="External" /><Relationship Type="http://schemas.openxmlformats.org/officeDocument/2006/relationships/hyperlink" Id="rId33" Target="file:///c:/Users/alejo/Downloads/segundoProyecto/frontend/src/views/admin/ReingresoManagement.vue" TargetMode="External" /><Relationship Type="http://schemas.openxmlformats.org/officeDocument/2006/relationships/hyperlink" Id="rId37" Target="file:///c:/Users/alejo/Downloads/segundoProyecto/frontend/src/views/admin/StudentManagement.vue" TargetMode="External" /><Relationship Type="http://schemas.openxmlformats.org/officeDocument/2006/relationships/hyperlink" Id="rId14" Target="file:///c:/Users/alejo/Downloads/segundoProyecto/frontend/src/views/public/EnrollmentView.vue" TargetMode="External" /><Relationship Type="http://schemas.openxmlformats.org/officeDocument/2006/relationships/hyperlink" Id="rId13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file:///c:/Users/alejo/Downloads/segundoProyecto/backend/src/config/multer.ts" TargetMode="External" /><Relationship Type="http://schemas.openxmlformats.org/officeDocument/2006/relationships/hyperlink" Id="rId11" Target="file:///c:/Users/alejo/Downloads/segundoProyecto/backend/src/controllers/academicAdminController.ts" TargetMode="External" /><Relationship Type="http://schemas.openxmlformats.org/officeDocument/2006/relationships/hyperlink" Id="rId9" Target="file:///c:/Users/alejo/Downloads/segundoProyecto/backend/src/controllers/matriculaController.ts" TargetMode="External" /><Relationship Type="http://schemas.openxmlformats.org/officeDocument/2006/relationships/hyperlink" Id="rId30" Target="file:///c:/Users/alejo/Downloads/segundoProyecto/backend/src/controllers/reingresoController.ts" TargetMode="External" /><Relationship Type="http://schemas.openxmlformats.org/officeDocument/2006/relationships/hyperlink" Id="rId36" Target="file:///c:/Users/alejo/Downloads/segundoProyecto/backend/src/controllers/studentController.ts" TargetMode="External" /><Relationship Type="http://schemas.openxmlformats.org/officeDocument/2006/relationships/hyperlink" Id="rId12" Target="file:///c:/Users/alejo/Downloads/segundoProyecto/backend/src/controllers/supportController.ts" TargetMode="External" /><Relationship Type="http://schemas.openxmlformats.org/officeDocument/2006/relationships/hyperlink" Id="rId42" Target="file:///c:/Users/alejo/Downloads/segundoProyecto/backend/src/controllers/userController.ts" TargetMode="External" /><Relationship Type="http://schemas.openxmlformats.org/officeDocument/2006/relationships/hyperlink" Id="rId39" Target="file:///c:/Users/alejo/Downloads/segundoProyecto/backend/src/dtos/matricula.dto.ts" TargetMode="External" /><Relationship Type="http://schemas.openxmlformats.org/officeDocument/2006/relationships/hyperlink" Id="rId18" Target="file:///c:/Users/alejo/Downloads/segundoProyecto/backend/src/routes/matricula.routes.ts" TargetMode="External" /><Relationship Type="http://schemas.openxmlformats.org/officeDocument/2006/relationships/hyperlink" Id="rId17" Target="file:///c:/Users/alejo/Downloads/segundoProyecto/backend/src/services/matriculaService.ts" TargetMode="External" /><Relationship Type="http://schemas.openxmlformats.org/officeDocument/2006/relationships/hyperlink" Id="rId26" Target="file:///c:/Users/alejo/Downloads/segundoProyecto/frontend/src/views/admin/EnrollmentDetails.vue" TargetMode="External" /><Relationship Type="http://schemas.openxmlformats.org/officeDocument/2006/relationships/hyperlink" Id="rId40" Target="file:///c:/Users/alejo/Downloads/segundoProyecto/frontend/src/views/admin/EnrollmentManagement.vue" TargetMode="External" /><Relationship Type="http://schemas.openxmlformats.org/officeDocument/2006/relationships/hyperlink" Id="rId22" Target="file:///c:/Users/alejo/Downloads/segundoProyecto/frontend/src/views/admin/FinalRegistration.vue" TargetMode="External" /><Relationship Type="http://schemas.openxmlformats.org/officeDocument/2006/relationships/hyperlink" Id="rId33" Target="file:///c:/Users/alejo/Downloads/segundoProyecto/frontend/src/views/admin/ReingresoManagement.vue" TargetMode="External" /><Relationship Type="http://schemas.openxmlformats.org/officeDocument/2006/relationships/hyperlink" Id="rId37" Target="file:///c:/Users/alejo/Downloads/segundoProyecto/frontend/src/views/admin/StudentManagement.vue" TargetMode="External" /><Relationship Type="http://schemas.openxmlformats.org/officeDocument/2006/relationships/hyperlink" Id="rId14" Target="file:///c:/Users/alejo/Downloads/segundoProyecto/frontend/src/views/public/EnrollmentView.vue" TargetMode="External" /><Relationship Type="http://schemas.openxmlformats.org/officeDocument/2006/relationships/hyperlink" Id="rId13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