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51895273f21831f1e6c234d82d207d915cc1983"/>
    <w:p>
      <w:pPr>
        <w:pStyle w:val="Heading1"/>
      </w:pPr>
      <w:r>
        <w:t xml:space="preserve">📄 Módulo de Cierre de Periodo y Generación de Boletines</w:t>
      </w:r>
    </w:p>
    <w:p>
      <w:pPr>
        <w:pStyle w:val="FirstParagraph"/>
      </w:pPr>
      <w:r>
        <w:rPr>
          <w:b/>
          <w:bCs/>
        </w:rPr>
        <w:t xml:space="preserve">Sistema:</w:t>
      </w:r>
      <w:r>
        <w:t xml:space="preserve"> </w:t>
      </w:r>
      <w:r>
        <w:t xml:space="preserve">Academia Neiva</w:t>
      </w:r>
      <w:r>
        <w:br/>
      </w:r>
      <w:r>
        <w:rPr>
          <w:b/>
          <w:bCs/>
        </w:rPr>
        <w:t xml:space="preserve">Módulo:</w:t>
      </w:r>
      <w:r>
        <w:t xml:space="preserve"> </w:t>
      </w:r>
      <w:r>
        <w:t xml:space="preserve">Cierre de Asignaturas, Consolidación de Resultados y Boletines PDF</w:t>
      </w:r>
      <w:r>
        <w:br/>
      </w:r>
      <w:r>
        <w:rPr>
          <w:b/>
          <w:bCs/>
        </w:rPr>
        <w:t xml:space="preserve">Última actualización:</w:t>
      </w:r>
      <w:r>
        <w:t xml:space="preserve"> </w:t>
      </w:r>
      <w:r>
        <w:t xml:space="preserve">2026-07-20</w:t>
      </w:r>
    </w:p>
    <w:p>
      <w:r>
        <w:pict>
          <v:rect style="width:0;height:1.5pt" o:hralign="center" o:hrstd="t" o:hr="t"/>
        </w:pict>
      </w:r>
    </w:p>
    <w:bookmarkStart w:id="9" w:name="descripción-funcional"/>
    <w:p>
      <w:pPr>
        <w:pStyle w:val="Heading2"/>
      </w:pPr>
      <w:r>
        <w:t xml:space="preserve">1. Descripción Funcional</w:t>
      </w:r>
    </w:p>
    <w:p>
      <w:pPr>
        <w:pStyle w:val="FirstParagraph"/>
      </w:pPr>
      <w:r>
        <w:t xml:space="preserve">Este módulo coordina la fase final de cada periodo lectivo. Permite a los docentes consolidar y cerrar las calificaciones de sus materias asignadas calculando el promedio final de cada estudiante. Una vez que todas las materias de un periodo están cerradas, el directivo realiza el cierre institucional del periodo, lo que congela las calificaciones y habilita el motor de generación masiva o individual del Boletín de Calificaciones en formato PDF de alta precisión estética.</w:t>
      </w:r>
    </w:p>
    <w:p>
      <w:r>
        <w:pict>
          <v:rect style="width:0;height:1.5pt" o:hralign="center" o:hrstd="t" o:hr="t"/>
        </w:pict>
      </w:r>
    </w:p>
    <w:bookmarkEnd w:id="9"/>
    <w:bookmarkStart w:id="10" w:name="actores-y-permisos"/>
    <w:p>
      <w:pPr>
        <w:pStyle w:val="Heading2"/>
      </w:pPr>
      <w:r>
        <w:t xml:space="preserve">2. Actores y Permisos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Alcance</w:t>
            </w:r>
          </w:p>
        </w:tc>
      </w:tr>
      <w:tr>
        <w:tc>
          <w:tcPr/>
          <w:p>
            <w:pPr>
              <w:pStyle w:val="Compact"/>
            </w:pPr>
            <w:r>
              <w:rPr>
                <w:b/>
                <w:bCs/>
              </w:rPr>
              <w:t xml:space="preserve">Docente</w:t>
            </w:r>
          </w:p>
        </w:tc>
        <w:tc>
          <w:tcPr/>
          <w:p>
            <w:pPr>
              <w:pStyle w:val="Compact"/>
            </w:pPr>
            <w:r>
              <w:t xml:space="preserve">Consolidar promedios y realizar el cierre del periodo por materia para sus cursos asignados.</w:t>
            </w:r>
          </w:p>
        </w:tc>
      </w:tr>
      <w:tr>
        <w:tc>
          <w:tcPr/>
          <w:p>
            <w:pPr>
              <w:pStyle w:val="Compact"/>
            </w:pPr>
            <w:r>
              <w:rPr>
                <w:b/>
                <w:bCs/>
              </w:rPr>
              <w:t xml:space="preserve">Directivo</w:t>
            </w:r>
          </w:p>
        </w:tc>
        <w:tc>
          <w:tcPr/>
          <w:p>
            <w:pPr>
              <w:pStyle w:val="Compact"/>
            </w:pPr>
            <w:r>
              <w:t xml:space="preserve">Consulta del estado de cierre de todas las materias. Ejecución del cierre institucional del periodo académico. Generación masiva de boletines PDF por grupo y descarga de reportes.</w:t>
            </w:r>
          </w:p>
        </w:tc>
      </w:tr>
      <w:tr>
        <w:tc>
          <w:tcPr/>
          <w:p>
            <w:pPr>
              <w:pStyle w:val="Compact"/>
            </w:pPr>
            <w:r>
              <w:rPr>
                <w:b/>
                <w:bCs/>
              </w:rPr>
              <w:t xml:space="preserve">Estudiante / Padre</w:t>
            </w:r>
          </w:p>
        </w:tc>
        <w:tc>
          <w:tcPr/>
          <w:p>
            <w:pPr>
              <w:pStyle w:val="Compact"/>
            </w:pPr>
            <w:r>
              <w:t xml:space="preserve">Consulta y descarga de su boletín de calificaciones una vez el periodo haya sido cerrado y aprobado por la institución.</w:t>
            </w:r>
          </w:p>
        </w:tc>
      </w:tr>
    </w:tbl>
    <w:p>
      <w:r>
        <w:pict>
          <v:rect style="width:0;height:1.5pt" o:hralign="center" o:hrstd="t" o:hr="t"/>
        </w:pict>
      </w:r>
    </w:p>
    <w:bookmarkEnd w:id="10"/>
    <w:bookmarkStart w:id="11" w:name="acciones-disponibles"/>
    <w:p>
      <w:pPr>
        <w:pStyle w:val="Heading2"/>
      </w:pPr>
      <w:r>
        <w:t xml:space="preserve">3. Acciones Disponibles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Acción</w:t>
            </w:r>
          </w:p>
        </w:tc>
        <w:tc>
          <w:tcPr/>
          <w:p>
            <w:pPr>
              <w:pStyle w:val="Compact"/>
            </w:pPr>
            <w:r>
              <w:t xml:space="preserve">Método</w:t>
            </w:r>
          </w:p>
        </w:tc>
        <w:tc>
          <w:tcPr/>
          <w:p>
            <w:pPr>
              <w:pStyle w:val="Compact"/>
            </w:pPr>
            <w:r>
              <w:t xml:space="preserve">Endpoint</w:t>
            </w:r>
          </w:p>
        </w:tc>
        <w:tc>
          <w:tcPr/>
          <w:p>
            <w:pPr>
              <w:pStyle w:val="Compact"/>
            </w:pPr>
            <w:r>
              <w:t xml:space="preserve">Rol Requerido</w:t>
            </w:r>
          </w:p>
        </w:tc>
      </w:tr>
      <w:tr>
        <w:tc>
          <w:tcPr/>
          <w:p>
            <w:pPr>
              <w:pStyle w:val="Compact"/>
            </w:pPr>
            <w:r>
              <w:t xml:space="preserve">Consultar estado de cierre de una asignatura</w:t>
            </w:r>
          </w:p>
        </w:tc>
        <w:tc>
          <w:tcPr/>
          <w:p>
            <w:pPr>
              <w:pStyle w:val="Compact"/>
            </w:pPr>
            <w:r>
              <w:rPr>
                <w:rStyle w:val="VerbatimChar"/>
              </w:rPr>
              <w:t xml:space="preserve">GET</w:t>
            </w:r>
          </w:p>
        </w:tc>
        <w:tc>
          <w:tcPr/>
          <w:p>
            <w:pPr>
              <w:pStyle w:val="Compact"/>
            </w:pPr>
            <w:r>
              <w:rPr>
                <w:rStyle w:val="VerbatimChar"/>
              </w:rPr>
              <w:t xml:space="preserve">/api/teacher/closure-status/:detailGradeId/:periodId</w:t>
            </w:r>
          </w:p>
        </w:tc>
        <w:tc>
          <w:tcPr/>
          <w:p>
            <w:pPr>
              <w:pStyle w:val="Compact"/>
            </w:pPr>
            <w:r>
              <w:t xml:space="preserve">Docente</w:t>
            </w:r>
          </w:p>
        </w:tc>
      </w:tr>
      <w:tr>
        <w:tc>
          <w:tcPr/>
          <w:p>
            <w:pPr>
              <w:pStyle w:val="Compact"/>
            </w:pPr>
            <w:r>
              <w:t xml:space="preserve">Ejecutar cierre de periodo por materia (docente)</w:t>
            </w:r>
          </w:p>
        </w:tc>
        <w:tc>
          <w:tcPr/>
          <w:p>
            <w:pPr>
              <w:pStyle w:val="Compact"/>
            </w:pPr>
            <w:r>
              <w:rPr>
                <w:rStyle w:val="VerbatimChar"/>
              </w:rPr>
              <w:t xml:space="preserve">POST</w:t>
            </w:r>
          </w:p>
        </w:tc>
        <w:tc>
          <w:tcPr/>
          <w:p>
            <w:pPr>
              <w:pStyle w:val="Compact"/>
            </w:pPr>
            <w:r>
              <w:rPr>
                <w:rStyle w:val="VerbatimChar"/>
              </w:rPr>
              <w:t xml:space="preserve">/api/teacher/close-period</w:t>
            </w:r>
          </w:p>
        </w:tc>
        <w:tc>
          <w:tcPr/>
          <w:p>
            <w:pPr>
              <w:pStyle w:val="Compact"/>
            </w:pPr>
            <w:r>
              <w:t xml:space="preserve">Docente</w:t>
            </w:r>
          </w:p>
        </w:tc>
      </w:tr>
      <w:tr>
        <w:tc>
          <w:tcPr/>
          <w:p>
            <w:pPr>
              <w:pStyle w:val="Compact"/>
            </w:pPr>
            <w:r>
              <w:t xml:space="preserve">Obtener detalles de cierre institucional del periodo</w:t>
            </w:r>
          </w:p>
        </w:tc>
        <w:tc>
          <w:tcPr/>
          <w:p>
            <w:pPr>
              <w:pStyle w:val="Compact"/>
            </w:pPr>
            <w:r>
              <w:rPr>
                <w:rStyle w:val="VerbatimChar"/>
              </w:rPr>
              <w:t xml:space="preserve">GET</w:t>
            </w:r>
          </w:p>
        </w:tc>
        <w:tc>
          <w:tcPr/>
          <w:p>
            <w:pPr>
              <w:pStyle w:val="Compact"/>
            </w:pPr>
            <w:r>
              <w:rPr>
                <w:rStyle w:val="VerbatimChar"/>
              </w:rPr>
              <w:t xml:space="preserve">/api/academic-admin/settings/closure-details/:schoolId/:periodId</w:t>
            </w:r>
          </w:p>
        </w:tc>
        <w:tc>
          <w:tcPr/>
          <w:p>
            <w:pPr>
              <w:pStyle w:val="Compact"/>
            </w:pPr>
            <w:r>
              <w:t xml:space="preserve">Directivo</w:t>
            </w:r>
          </w:p>
        </w:tc>
      </w:tr>
      <w:tr>
        <w:tc>
          <w:tcPr/>
          <w:p>
            <w:pPr>
              <w:pStyle w:val="Compact"/>
            </w:pPr>
            <w:r>
              <w:t xml:space="preserve">Validar si el periodo está cerrado para boletines</w:t>
            </w:r>
          </w:p>
        </w:tc>
        <w:tc>
          <w:tcPr/>
          <w:p>
            <w:pPr>
              <w:pStyle w:val="Compact"/>
            </w:pPr>
            <w:r>
              <w:rPr>
                <w:rStyle w:val="VerbatimChar"/>
              </w:rPr>
              <w:t xml:space="preserve">GET</w:t>
            </w:r>
          </w:p>
        </w:tc>
        <w:tc>
          <w:tcPr/>
          <w:p>
            <w:pPr>
              <w:pStyle w:val="Compact"/>
            </w:pPr>
            <w:r>
              <w:rPr>
                <w:rStyle w:val="VerbatimChar"/>
              </w:rPr>
              <w:t xml:space="preserve">/api/boletines/validate/:id_colegio/:id_periodo</w:t>
            </w:r>
          </w:p>
        </w:tc>
        <w:tc>
          <w:tcPr/>
          <w:p>
            <w:pPr>
              <w:pStyle w:val="Compact"/>
            </w:pPr>
            <w:r>
              <w:t xml:space="preserve">Directivo</w:t>
            </w:r>
          </w:p>
        </w:tc>
      </w:tr>
      <w:tr>
        <w:tc>
          <w:tcPr/>
          <w:p>
            <w:pPr>
              <w:pStyle w:val="Compact"/>
            </w:pPr>
            <w:r>
              <w:t xml:space="preserve">Generar boletín individual de estudiante</w:t>
            </w:r>
          </w:p>
        </w:tc>
        <w:tc>
          <w:tcPr/>
          <w:p>
            <w:pPr>
              <w:pStyle w:val="Compact"/>
            </w:pPr>
            <w:r>
              <w:rPr>
                <w:rStyle w:val="VerbatimChar"/>
              </w:rPr>
              <w:t xml:space="preserve">GET</w:t>
            </w:r>
          </w:p>
        </w:tc>
        <w:tc>
          <w:tcPr/>
          <w:p>
            <w:pPr>
              <w:pStyle w:val="Compact"/>
            </w:pPr>
            <w:r>
              <w:rPr>
                <w:rStyle w:val="VerbatimChar"/>
              </w:rPr>
              <w:t xml:space="preserve">/api/boletines/student/:id_estudiante/:id_periodo</w:t>
            </w:r>
          </w:p>
        </w:tc>
        <w:tc>
          <w:tcPr/>
          <w:p>
            <w:pPr>
              <w:pStyle w:val="Compact"/>
            </w:pPr>
            <w:r>
              <w:t xml:space="preserve">Directivo / Estudiante / Padre</w:t>
            </w:r>
          </w:p>
        </w:tc>
      </w:tr>
      <w:tr>
        <w:tc>
          <w:tcPr/>
          <w:p>
            <w:pPr>
              <w:pStyle w:val="Compact"/>
            </w:pPr>
            <w:r>
              <w:t xml:space="preserve">Generar boletines en bloque para todo un grado</w:t>
            </w:r>
          </w:p>
        </w:tc>
        <w:tc>
          <w:tcPr/>
          <w:p>
            <w:pPr>
              <w:pStyle w:val="Compact"/>
            </w:pPr>
            <w:r>
              <w:rPr>
                <w:rStyle w:val="VerbatimChar"/>
              </w:rPr>
              <w:t xml:space="preserve">GET</w:t>
            </w:r>
          </w:p>
        </w:tc>
        <w:tc>
          <w:tcPr/>
          <w:p>
            <w:pPr>
              <w:pStyle w:val="Compact"/>
            </w:pPr>
            <w:r>
              <w:rPr>
                <w:rStyle w:val="VerbatimChar"/>
              </w:rPr>
              <w:t xml:space="preserve">/api/boletines/grade/:id_grupo/:id_periodo</w:t>
            </w:r>
          </w:p>
        </w:tc>
        <w:tc>
          <w:tcPr/>
          <w:p>
            <w:pPr>
              <w:pStyle w:val="Compact"/>
            </w:pPr>
            <w:r>
              <w:t xml:space="preserve">Directivo</w:t>
            </w:r>
          </w:p>
        </w:tc>
      </w:tr>
    </w:tbl>
    <w:p>
      <w:r>
        <w:pict>
          <v:rect style="width:0;height:1.5pt" o:hralign="center" o:hrstd="t" o:hr="t"/>
        </w:pict>
      </w:r>
    </w:p>
    <w:bookmarkEnd w:id="11"/>
    <w:bookmarkStart w:id="12" w:name="reglas-de-negocio"/>
    <w:p>
      <w:pPr>
        <w:pStyle w:val="Heading2"/>
      </w:pPr>
      <w:r>
        <w:t xml:space="preserve">4. Reglas de Negocio</w:t>
      </w:r>
    </w:p>
    <w:p>
      <w:pPr>
        <w:pStyle w:val="Compact"/>
        <w:numPr>
          <w:ilvl w:val="0"/>
          <w:numId w:val="1001"/>
        </w:numPr>
      </w:pPr>
      <w:r>
        <w:rPr>
          <w:b/>
          <w:bCs/>
        </w:rPr>
        <w:t xml:space="preserve">RN-CIE-001 (Flujo de Cierre de Asignatura):</w:t>
      </w:r>
      <w:r>
        <w:t xml:space="preserve"> </w:t>
      </w:r>
      <w:r>
        <w:t xml:space="preserve">El docente consolida una materia para un periodo a través de</w:t>
      </w:r>
      <w:r>
        <w:t xml:space="preserve"> </w:t>
      </w:r>
      <w:r>
        <w:rPr>
          <w:rStyle w:val="VerbatimChar"/>
        </w:rPr>
        <w:t xml:space="preserve">closePeriodForTeacher</w:t>
      </w:r>
      <w:r>
        <w:t xml:space="preserve">:</w:t>
      </w:r>
    </w:p>
    <w:p>
      <w:pPr>
        <w:pStyle w:val="Compact"/>
        <w:numPr>
          <w:ilvl w:val="1"/>
          <w:numId w:val="1002"/>
        </w:numPr>
      </w:pPr>
      <w:r>
        <w:t xml:space="preserve">El backend calcula el promedio ponderado de las actividades evaluativas de cada estudiante en base a sus porcentajes.</w:t>
      </w:r>
    </w:p>
    <w:p>
      <w:pPr>
        <w:pStyle w:val="Compact"/>
        <w:numPr>
          <w:ilvl w:val="1"/>
          <w:numId w:val="1002"/>
        </w:numPr>
      </w:pPr>
      <w:r>
        <w:t xml:space="preserve">Guarda o actualiza la nota consolidada en la tabla</w:t>
      </w:r>
      <w:r>
        <w:t xml:space="preserve"> </w:t>
      </w:r>
      <w:r>
        <w:rPr>
          <w:rStyle w:val="VerbatimChar"/>
        </w:rPr>
        <w:t xml:space="preserve">resultado_academico</w:t>
      </w:r>
      <w:r>
        <w:t xml:space="preserve">.</w:t>
      </w:r>
    </w:p>
    <w:p>
      <w:pPr>
        <w:pStyle w:val="Compact"/>
        <w:numPr>
          <w:ilvl w:val="1"/>
          <w:numId w:val="1002"/>
        </w:numPr>
      </w:pPr>
      <w:r>
        <w:t xml:space="preserve">Asocia la nota final a la escala descriptiva correspondiente (</w:t>
      </w:r>
      <w:r>
        <w:rPr>
          <w:rStyle w:val="VerbatimChar"/>
        </w:rPr>
        <w:t xml:space="preserve">BAJO</w:t>
      </w:r>
      <w:r>
        <w:t xml:space="preserve">,</w:t>
      </w:r>
      <w:r>
        <w:t xml:space="preserve"> </w:t>
      </w:r>
      <w:r>
        <w:rPr>
          <w:rStyle w:val="VerbatimChar"/>
        </w:rPr>
        <w:t xml:space="preserve">BASICO</w:t>
      </w:r>
      <w:r>
        <w:t xml:space="preserve">,</w:t>
      </w:r>
      <w:r>
        <w:t xml:space="preserve"> </w:t>
      </w:r>
      <w:r>
        <w:rPr>
          <w:rStyle w:val="VerbatimChar"/>
        </w:rPr>
        <w:t xml:space="preserve">ALTO</w:t>
      </w:r>
      <w:r>
        <w:t xml:space="preserve">,</w:t>
      </w:r>
      <w:r>
        <w:t xml:space="preserve"> </w:t>
      </w:r>
      <w:r>
        <w:rPr>
          <w:rStyle w:val="VerbatimChar"/>
        </w:rPr>
        <w:t xml:space="preserve">SUPERIOR</w:t>
      </w:r>
      <w:r>
        <w:t xml:space="preserve">) en base a la configuración de escalas del colegio.</w:t>
      </w:r>
    </w:p>
    <w:p>
      <w:pPr>
        <w:pStyle w:val="Compact"/>
        <w:numPr>
          <w:ilvl w:val="1"/>
          <w:numId w:val="1002"/>
        </w:numPr>
      </w:pPr>
      <w:r>
        <w:t xml:space="preserve">Inserta un registro en</w:t>
      </w:r>
      <w:r>
        <w:t xml:space="preserve"> </w:t>
      </w:r>
      <w:r>
        <w:rPr>
          <w:rStyle w:val="VerbatimChar"/>
        </w:rPr>
        <w:t xml:space="preserve">cierre_materia</w:t>
      </w:r>
      <w:r>
        <w:t xml:space="preserve"> </w:t>
      </w:r>
      <w:r>
        <w:t xml:space="preserve">con el estado</w:t>
      </w:r>
      <w:r>
        <w:t xml:space="preserve"> </w:t>
      </w:r>
      <w:r>
        <w:rPr>
          <w:rStyle w:val="VerbatimChar"/>
        </w:rPr>
        <w:t xml:space="preserve">CERRADO</w:t>
      </w:r>
      <w:r>
        <w:t xml:space="preserve">.</w:t>
      </w:r>
    </w:p>
    <w:p>
      <w:pPr>
        <w:pStyle w:val="Compact"/>
        <w:numPr>
          <w:ilvl w:val="0"/>
          <w:numId w:val="1001"/>
        </w:numPr>
      </w:pPr>
      <w:r>
        <w:rPr>
          <w:b/>
          <w:bCs/>
        </w:rPr>
        <w:t xml:space="preserve">RN-CIE-002 (Cierre Institucional Directivo):</w:t>
      </w:r>
      <w:r>
        <w:t xml:space="preserve"> </w:t>
      </w:r>
      <w:r>
        <w:t xml:space="preserve">El directivo solo puede realizar el cierre institucional y la aprobación del periodo académico (</w:t>
      </w:r>
      <w:r>
        <w:rPr>
          <w:rStyle w:val="VerbatimChar"/>
        </w:rPr>
        <w:t xml:space="preserve">approveAcademicPeriod</w:t>
      </w:r>
      <w:r>
        <w:t xml:space="preserve">) si el 100% de las asignaturas activas en</w:t>
      </w:r>
      <w:r>
        <w:t xml:space="preserve"> </w:t>
      </w:r>
      <w:r>
        <w:rPr>
          <w:rStyle w:val="VerbatimChar"/>
        </w:rPr>
        <w:t xml:space="preserve">detalle_grados</w:t>
      </w:r>
      <w:r>
        <w:t xml:space="preserve"> </w:t>
      </w:r>
      <w:r>
        <w:t xml:space="preserve">para el periodo evaluado ya cuentan con su respectivo registro</w:t>
      </w:r>
      <w:r>
        <w:t xml:space="preserve"> </w:t>
      </w:r>
      <w:r>
        <w:rPr>
          <w:rStyle w:val="VerbatimChar"/>
        </w:rPr>
        <w:t xml:space="preserve">CERRADO</w:t>
      </w:r>
      <w:r>
        <w:t xml:space="preserve"> </w:t>
      </w:r>
      <w:r>
        <w:t xml:space="preserve">en la tabla</w:t>
      </w:r>
      <w:r>
        <w:t xml:space="preserve"> </w:t>
      </w:r>
      <w:r>
        <w:rPr>
          <w:rStyle w:val="VerbatimChar"/>
        </w:rPr>
        <w:t xml:space="preserve">cierre_materia</w:t>
      </w:r>
      <w:r>
        <w:t xml:space="preserve">.</w:t>
      </w:r>
    </w:p>
    <w:p>
      <w:pPr>
        <w:pStyle w:val="Compact"/>
        <w:numPr>
          <w:ilvl w:val="0"/>
          <w:numId w:val="1001"/>
        </w:numPr>
      </w:pPr>
      <w:r>
        <w:rPr>
          <w:b/>
          <w:bCs/>
        </w:rPr>
        <w:t xml:space="preserve">RN-CIE-003 (Habilitación de Boletines):</w:t>
      </w:r>
      <w:r>
        <w:t xml:space="preserve"> </w:t>
      </w:r>
      <w:r>
        <w:t xml:space="preserve">El motor de generación de boletines PDF (individual o en bloque) requiere de manera obligatoria que el periodo académico se encuentre en estado</w:t>
      </w:r>
      <w:r>
        <w:t xml:space="preserve"> </w:t>
      </w:r>
      <w:r>
        <w:rPr>
          <w:rStyle w:val="VerbatimChar"/>
        </w:rPr>
        <w:t xml:space="preserve">CERRADO</w:t>
      </w:r>
      <w:r>
        <w:t xml:space="preserve"> </w:t>
      </w:r>
      <w:r>
        <w:t xml:space="preserve">institucionalmente. Si el periodo sigue</w:t>
      </w:r>
      <w:r>
        <w:t xml:space="preserve"> </w:t>
      </w:r>
      <w:r>
        <w:rPr>
          <w:rStyle w:val="VerbatimChar"/>
        </w:rPr>
        <w:t xml:space="preserve">ABIERTO</w:t>
      </w:r>
      <w:r>
        <w:t xml:space="preserve">, los botones de descarga de boletines se deshabilitan en el portal de directivos, estudiantes y padres.</w:t>
      </w:r>
    </w:p>
    <w:p>
      <w:pPr>
        <w:pStyle w:val="Compact"/>
        <w:numPr>
          <w:ilvl w:val="0"/>
          <w:numId w:val="1001"/>
        </w:numPr>
      </w:pPr>
      <w:r>
        <w:rPr>
          <w:b/>
          <w:bCs/>
        </w:rPr>
        <w:t xml:space="preserve">RN-CIE-004 (Exclusión de Alumnos Trasladados e Inactivos):</w:t>
      </w:r>
      <w:r>
        <w:t xml:space="preserve"> </w:t>
      </w:r>
      <w:r>
        <w:t xml:space="preserve">El generador de boletines directivo (</w:t>
      </w:r>
      <w:r>
        <w:rPr>
          <w:rStyle w:val="VerbatimChar"/>
        </w:rPr>
        <w:t xml:space="preserve">BoletinGenerator.vue</w:t>
      </w:r>
      <w:r>
        <w:t xml:space="preserve">) y el endpoint de generación en bloque (</w:t>
      </w:r>
      <w:r>
        <w:rPr>
          <w:rStyle w:val="VerbatimChar"/>
        </w:rPr>
        <w:t xml:space="preserve">GET /api/boletines/grade/:id_grupo/:id_periodo</w:t>
      </w:r>
      <w:r>
        <w:t xml:space="preserve">) excluyen explícitamente a los estudiantes con matrícula en estado</w:t>
      </w:r>
      <w:r>
        <w:t xml:space="preserve"> </w:t>
      </w:r>
      <w:r>
        <w:rPr>
          <w:rStyle w:val="VerbatimChar"/>
        </w:rPr>
        <w:t xml:space="preserve">TRASLADADA</w:t>
      </w:r>
      <w:r>
        <w:t xml:space="preserve">,</w:t>
      </w:r>
      <w:r>
        <w:t xml:space="preserve"> </w:t>
      </w:r>
      <w:r>
        <w:rPr>
          <w:rStyle w:val="VerbatimChar"/>
        </w:rPr>
        <w:t xml:space="preserve">CANCELADA</w:t>
      </w:r>
      <w:r>
        <w:t xml:space="preserve"> </w:t>
      </w:r>
      <w:r>
        <w:t xml:space="preserve">o inactiva en el año escolar correspondiente, garantizando que el selector y las descargas en bloque solo procesen alumnos con matrícula activa (</w:t>
      </w:r>
      <w:r>
        <w:rPr>
          <w:rStyle w:val="VerbatimChar"/>
        </w:rPr>
        <w:t xml:space="preserve">ACTIVA</w:t>
      </w:r>
      <w:r>
        <w:t xml:space="preserve">/</w:t>
      </w:r>
      <w:r>
        <w:rPr>
          <w:rStyle w:val="VerbatimChar"/>
        </w:rPr>
        <w:t xml:space="preserve">APROBADA</w:t>
      </w:r>
      <w:r>
        <w:t xml:space="preserve">) en la institución.</w:t>
      </w:r>
    </w:p>
    <w:p>
      <w:pPr>
        <w:pStyle w:val="Compact"/>
        <w:numPr>
          <w:ilvl w:val="0"/>
          <w:numId w:val="1001"/>
        </w:numPr>
      </w:pPr>
      <w:r>
        <w:rPr>
          <w:b/>
          <w:bCs/>
        </w:rPr>
        <w:t xml:space="preserve">RN-CIE-005 (Reapertura de Cierre de Materia):</w:t>
      </w:r>
      <w:r>
        <w:t xml:space="preserve"> </w:t>
      </w:r>
      <w:r>
        <w:t xml:space="preserve">Por solicitud escrita del docente debido a correcciones de fuerza mayor, el directivo tiene la potestad de revertir el cierre de una materia específica ejecutando</w:t>
      </w:r>
      <w:r>
        <w:t xml:space="preserve"> </w:t>
      </w:r>
      <w:r>
        <w:rPr>
          <w:rStyle w:val="VerbatimChar"/>
        </w:rPr>
        <w:t xml:space="preserve">reopenSubjectClosure</w:t>
      </w:r>
      <w:r>
        <w:t xml:space="preserve">. Esto borra el registro de</w:t>
      </w:r>
      <w:r>
        <w:t xml:space="preserve"> </w:t>
      </w:r>
      <w:r>
        <w:rPr>
          <w:rStyle w:val="VerbatimChar"/>
        </w:rPr>
        <w:t xml:space="preserve">cierre_materia</w:t>
      </w:r>
      <w:r>
        <w:t xml:space="preserve"> </w:t>
      </w:r>
      <w:r>
        <w:t xml:space="preserve">para la asignatura y habilita de nuevo al docente a modificar notas en su planilla, sin necesidad de reabrir el periodo completo de la institución.</w:t>
      </w:r>
    </w:p>
    <w:p>
      <w:r>
        <w:pict>
          <v:rect style="width:0;height:1.5pt" o:hralign="center" o:hrstd="t" o:hr="t"/>
        </w:pict>
      </w:r>
    </w:p>
    <w:bookmarkEnd w:id="12"/>
    <w:bookmarkStart w:id="26" w:name="implementación"/>
    <w:p>
      <w:pPr>
        <w:pStyle w:val="Heading2"/>
      </w:pPr>
      <w:r>
        <w:t xml:space="preserve">5. Implementación</w:t>
      </w:r>
    </w:p>
    <w:bookmarkStart w:id="19" w:name="backend"/>
    <w:p>
      <w:pPr>
        <w:pStyle w:val="Heading3"/>
      </w:pPr>
      <w:r>
        <w:t xml:space="preserve">Backend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Controller de Cierre</w:t>
            </w:r>
          </w:p>
        </w:tc>
        <w:tc>
          <w:tcPr/>
          <w:p>
            <w:pPr>
              <w:pStyle w:val="Compact"/>
            </w:pPr>
            <w:hyperlink r:id="rId13">
              <w:r>
                <w:rPr>
                  <w:rStyle w:val="Hyperlink"/>
                </w:rPr>
                <w:t xml:space="preserve">gradingController.ts</w:t>
              </w:r>
            </w:hyperlink>
            <w:r>
              <w:t xml:space="preserve"> </w:t>
            </w:r>
            <w:r>
              <w:t xml:space="preserve">—</w:t>
            </w:r>
            <w:r>
              <w:t xml:space="preserve"> </w:t>
            </w:r>
            <w:r>
              <w:rPr>
                <w:rStyle w:val="VerbatimChar"/>
              </w:rPr>
              <w:t xml:space="preserve">getClosureStatus</w:t>
            </w:r>
            <w:r>
              <w:t xml:space="preserve">,</w:t>
            </w:r>
            <w:r>
              <w:t xml:space="preserve"> </w:t>
            </w:r>
            <w:r>
              <w:rPr>
                <w:rStyle w:val="VerbatimChar"/>
              </w:rPr>
              <w:t xml:space="preserve">closePeriodForTeacher</w:t>
            </w:r>
            <w:r>
              <w:t xml:space="preserve"> </w:t>
            </w:r>
            <w:r>
              <w:t xml:space="preserve">(Consolidación de promedios y guardado en</w:t>
            </w:r>
            <w:r>
              <w:t xml:space="preserve"> </w:t>
            </w:r>
            <w:r>
              <w:rPr>
                <w:rStyle w:val="VerbatimChar"/>
              </w:rPr>
              <w:t xml:space="preserve">resultado_academico</w:t>
            </w:r>
            <w:r>
              <w:t xml:space="preserve">).</w:t>
            </w:r>
          </w:p>
        </w:tc>
      </w:tr>
      <w:tr>
        <w:tc>
          <w:tcPr/>
          <w:p>
            <w:pPr>
              <w:pStyle w:val="Compact"/>
            </w:pPr>
            <w:r>
              <w:rPr>
                <w:b/>
                <w:bCs/>
              </w:rPr>
              <w:t xml:space="preserve">Controller de Cierre Directivo</w:t>
            </w:r>
          </w:p>
        </w:tc>
        <w:tc>
          <w:tcPr/>
          <w:p>
            <w:pPr>
              <w:pStyle w:val="Compact"/>
            </w:pPr>
            <w:hyperlink r:id="rId14">
              <w:r>
                <w:rPr>
                  <w:rStyle w:val="Hyperlink"/>
                </w:rPr>
                <w:t xml:space="preserve">academicYearController.ts</w:t>
              </w:r>
            </w:hyperlink>
            <w:r>
              <w:t xml:space="preserve"> </w:t>
            </w:r>
            <w:r>
              <w:t xml:space="preserve">—</w:t>
            </w:r>
            <w:r>
              <w:t xml:space="preserve"> </w:t>
            </w:r>
            <w:r>
              <w:rPr>
                <w:rStyle w:val="VerbatimChar"/>
              </w:rPr>
              <w:t xml:space="preserve">closeAcademicPeriod</w:t>
            </w:r>
            <w:r>
              <w:t xml:space="preserve">,</w:t>
            </w:r>
            <w:r>
              <w:t xml:space="preserve"> </w:t>
            </w:r>
            <w:r>
              <w:rPr>
                <w:rStyle w:val="VerbatimChar"/>
              </w:rPr>
              <w:t xml:space="preserve">approveAcademicPeriod</w:t>
            </w:r>
            <w:r>
              <w:t xml:space="preserve">,</w:t>
            </w:r>
            <w:r>
              <w:t xml:space="preserve"> </w:t>
            </w:r>
            <w:r>
              <w:rPr>
                <w:rStyle w:val="VerbatimChar"/>
              </w:rPr>
              <w:t xml:space="preserve">reopenAcademicPeriod</w:t>
            </w:r>
            <w:r>
              <w:t xml:space="preserve">,</w:t>
            </w:r>
            <w:r>
              <w:t xml:space="preserve"> </w:t>
            </w:r>
            <w:r>
              <w:rPr>
                <w:rStyle w:val="VerbatimChar"/>
              </w:rPr>
              <w:t xml:space="preserve">reopenSubjectClosure</w:t>
            </w:r>
            <w:r>
              <w:t xml:space="preserve">,</w:t>
            </w:r>
            <w:r>
              <w:t xml:space="preserve"> </w:t>
            </w:r>
            <w:r>
              <w:rPr>
                <w:rStyle w:val="VerbatimChar"/>
              </w:rPr>
              <w:t xml:space="preserve">getPeriodClosureDetails</w:t>
            </w:r>
            <w:r>
              <w:t xml:space="preserve">.</w:t>
            </w:r>
          </w:p>
        </w:tc>
      </w:tr>
      <w:tr>
        <w:tc>
          <w:tcPr/>
          <w:p>
            <w:pPr>
              <w:pStyle w:val="Compact"/>
            </w:pPr>
            <w:r>
              <w:rPr>
                <w:b/>
                <w:bCs/>
              </w:rPr>
              <w:t xml:space="preserve">Controller de Boletines</w:t>
            </w:r>
          </w:p>
        </w:tc>
        <w:tc>
          <w:tcPr/>
          <w:p>
            <w:pPr>
              <w:pStyle w:val="Compact"/>
            </w:pPr>
            <w:hyperlink r:id="rId15">
              <w:r>
                <w:rPr>
                  <w:rStyle w:val="Hyperlink"/>
                </w:rPr>
                <w:t xml:space="preserve">boletinController.ts</w:t>
              </w:r>
            </w:hyperlink>
            <w:r>
              <w:t xml:space="preserve"> </w:t>
            </w:r>
            <w:r>
              <w:t xml:space="preserve">—</w:t>
            </w:r>
            <w:r>
              <w:t xml:space="preserve"> </w:t>
            </w:r>
            <w:r>
              <w:rPr>
                <w:rStyle w:val="VerbatimChar"/>
              </w:rPr>
              <w:t xml:space="preserve">validatePeriodClosed</w:t>
            </w:r>
            <w:r>
              <w:t xml:space="preserve">,</w:t>
            </w:r>
            <w:r>
              <w:t xml:space="preserve"> </w:t>
            </w:r>
            <w:r>
              <w:rPr>
                <w:rStyle w:val="VerbatimChar"/>
              </w:rPr>
              <w:t xml:space="preserve">getStudentBoletin</w:t>
            </w:r>
            <w:r>
              <w:t xml:space="preserve">,</w:t>
            </w:r>
            <w:r>
              <w:t xml:space="preserve"> </w:t>
            </w:r>
            <w:r>
              <w:rPr>
                <w:rStyle w:val="VerbatimChar"/>
              </w:rPr>
              <w:t xml:space="preserve">getGradeBoletines</w:t>
            </w:r>
            <w:r>
              <w:t xml:space="preserve">.</w:t>
            </w:r>
          </w:p>
        </w:tc>
      </w:tr>
      <w:tr>
        <w:tc>
          <w:tcPr/>
          <w:p>
            <w:pPr>
              <w:pStyle w:val="Compact"/>
            </w:pPr>
            <w:r>
              <w:rPr>
                <w:b/>
                <w:bCs/>
              </w:rPr>
              <w:t xml:space="preserve">Routes</w:t>
            </w:r>
          </w:p>
        </w:tc>
        <w:tc>
          <w:tcPr/>
          <w:p>
            <w:pPr>
              <w:pStyle w:val="Compact"/>
            </w:pPr>
            <w:hyperlink r:id="rId16">
              <w:r>
                <w:rPr>
                  <w:rStyle w:val="Hyperlink"/>
                </w:rPr>
                <w:t xml:space="preserve">teacher.routes.ts</w:t>
              </w:r>
            </w:hyperlink>
            <w:r>
              <w:t xml:space="preserve">,</w:t>
            </w:r>
            <w:r>
              <w:t xml:space="preserve"> </w:t>
            </w:r>
            <w:hyperlink r:id="rId17">
              <w:r>
                <w:rPr>
                  <w:rStyle w:val="Hyperlink"/>
                </w:rPr>
                <w:t xml:space="preserve">academicAdmin.routes.ts</w:t>
              </w:r>
            </w:hyperlink>
            <w:r>
              <w:t xml:space="preserve">,</w:t>
            </w:r>
            <w:r>
              <w:t xml:space="preserve"> </w:t>
            </w:r>
            <w:hyperlink r:id="rId18">
              <w:r>
                <w:rPr>
                  <w:rStyle w:val="Hyperlink"/>
                </w:rPr>
                <w:t xml:space="preserve">boletin.routes.ts</w:t>
              </w:r>
            </w:hyperlink>
          </w:p>
        </w:tc>
      </w:tr>
    </w:tbl>
    <w:bookmarkEnd w:id="19"/>
    <w:bookmarkStart w:id="25" w:name="frontend"/>
    <w:p>
      <w:pPr>
        <w:pStyle w:val="Heading3"/>
      </w:pPr>
      <w:r>
        <w:t xml:space="preserve">Frontend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Cierre Docente</w:t>
            </w:r>
          </w:p>
        </w:tc>
        <w:tc>
          <w:tcPr/>
          <w:p>
            <w:pPr>
              <w:pStyle w:val="Compact"/>
            </w:pPr>
            <w:hyperlink r:id="rId20">
              <w:r>
                <w:rPr>
                  <w:rStyle w:val="Hyperlink"/>
                </w:rPr>
                <w:t xml:space="preserve">TeacherClosure.vue</w:t>
              </w:r>
            </w:hyperlink>
            <w:r>
              <w:t xml:space="preserve"> </w:t>
            </w:r>
            <w:r>
              <w:t xml:space="preserve">— Botón de consolidación de asignatura con resumen de promedios.</w:t>
            </w:r>
          </w:p>
        </w:tc>
      </w:tr>
      <w:tr>
        <w:tc>
          <w:tcPr/>
          <w:p>
            <w:pPr>
              <w:pStyle w:val="Compact"/>
            </w:pPr>
            <w:r>
              <w:rPr>
                <w:b/>
                <w:bCs/>
              </w:rPr>
              <w:t xml:space="preserve">Cierre Directivo</w:t>
            </w:r>
          </w:p>
        </w:tc>
        <w:tc>
          <w:tcPr/>
          <w:p>
            <w:pPr>
              <w:pStyle w:val="Compact"/>
            </w:pPr>
            <w:hyperlink r:id="rId21">
              <w:r>
                <w:rPr>
                  <w:rStyle w:val="Hyperlink"/>
                </w:rPr>
                <w:t xml:space="preserve">PeriodClosure.vue</w:t>
              </w:r>
            </w:hyperlink>
            <w:r>
              <w:t xml:space="preserve"> </w:t>
            </w:r>
            <w:r>
              <w:t xml:space="preserve">— Lista de control de materias cerradas/abiertas con barra de progreso.</w:t>
            </w:r>
          </w:p>
        </w:tc>
      </w:tr>
      <w:tr>
        <w:tc>
          <w:tcPr/>
          <w:p>
            <w:pPr>
              <w:pStyle w:val="Compact"/>
            </w:pPr>
            <w:r>
              <w:rPr>
                <w:b/>
                <w:bCs/>
              </w:rPr>
              <w:t xml:space="preserve">Generador Boletines</w:t>
            </w:r>
          </w:p>
        </w:tc>
        <w:tc>
          <w:tcPr/>
          <w:p>
            <w:pPr>
              <w:pStyle w:val="Compact"/>
            </w:pPr>
            <w:hyperlink r:id="rId22">
              <w:r>
                <w:rPr>
                  <w:rStyle w:val="Hyperlink"/>
                </w:rPr>
                <w:t xml:space="preserve">BoletinGenerator.vue</w:t>
              </w:r>
            </w:hyperlink>
            <w:r>
              <w:t xml:space="preserve"> </w:t>
            </w:r>
            <w:r>
              <w:t xml:space="preserve">— Interfaz de descarga de PDFs individuales o en bloque.</w:t>
            </w:r>
          </w:p>
        </w:tc>
      </w:tr>
      <w:tr>
        <w:tc>
          <w:tcPr/>
          <w:p>
            <w:pPr>
              <w:pStyle w:val="Compact"/>
            </w:pPr>
            <w:r>
              <w:rPr>
                <w:b/>
                <w:bCs/>
              </w:rPr>
              <w:t xml:space="preserve">Portal Estudiante / Padre</w:t>
            </w:r>
          </w:p>
        </w:tc>
        <w:tc>
          <w:tcPr/>
          <w:p>
            <w:pPr>
              <w:pStyle w:val="Compact"/>
            </w:pPr>
            <w:hyperlink r:id="rId23">
              <w:r>
                <w:rPr>
                  <w:rStyle w:val="Hyperlink"/>
                </w:rPr>
                <w:t xml:space="preserve">StudentBoletinView.vue</w:t>
              </w:r>
            </w:hyperlink>
            <w:r>
              <w:t xml:space="preserve">,</w:t>
            </w:r>
            <w:r>
              <w:t xml:space="preserve"> </w:t>
            </w:r>
            <w:hyperlink r:id="rId24">
              <w:r>
                <w:rPr>
                  <w:rStyle w:val="Hyperlink"/>
                </w:rPr>
                <w:t xml:space="preserve">ParentBoletinView.vue</w:t>
              </w:r>
            </w:hyperlink>
            <w:r>
              <w:t xml:space="preserve">.</w:t>
            </w:r>
          </w:p>
        </w:tc>
      </w:tr>
    </w:tbl>
    <w:p>
      <w:r>
        <w:pict>
          <v:rect style="width:0;height:1.5pt" o:hralign="center" o:hrstd="t" o:hr="t"/>
        </w:pict>
      </w:r>
    </w:p>
    <w:bookmarkEnd w:id="25"/>
    <w:bookmarkEnd w:id="26"/>
    <w:bookmarkStart w:id="30" w:name="modelo-de-datos"/>
    <w:p>
      <w:pPr>
        <w:pStyle w:val="Heading2"/>
      </w:pPr>
      <w:r>
        <w:t xml:space="preserve">6. Modelo de Datos</w:t>
      </w:r>
    </w:p>
    <w:bookmarkStart w:id="27" w:name="tabla-cierre_materia"/>
    <w:p>
      <w:pPr>
        <w:pStyle w:val="Heading3"/>
      </w:pPr>
      <w:r>
        <w:t xml:space="preserve">Tabla:</w:t>
      </w:r>
      <w:r>
        <w:t xml:space="preserve"> </w:t>
      </w:r>
      <w:r>
        <w:rPr>
          <w:rStyle w:val="VerbatimChar"/>
        </w:rPr>
        <w:t xml:space="preserve">cierre_materia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id_cierremateria</w:t>
            </w:r>
          </w:p>
        </w:tc>
        <w:tc>
          <w:tcPr/>
          <w:p>
            <w:pPr>
              <w:pStyle w:val="Compact"/>
            </w:pPr>
            <w:r>
              <w:t xml:space="preserve">SERIAL PK</w:t>
            </w:r>
          </w:p>
        </w:tc>
        <w:tc>
          <w:tcPr/>
          <w:p>
            <w:pPr>
              <w:pStyle w:val="Compact"/>
            </w:pPr>
            <w:r>
              <w:t xml:space="preserve">Identificador único de cierre de materia.</w:t>
            </w:r>
          </w:p>
        </w:tc>
      </w:tr>
      <w:tr>
        <w:tc>
          <w:tcPr/>
          <w:p>
            <w:pPr>
              <w:pStyle w:val="Compact"/>
            </w:pPr>
            <w:r>
              <w:rPr>
                <w:rStyle w:val="VerbatimChar"/>
              </w:rPr>
              <w:t xml:space="preserve">id_detallegrado</w:t>
            </w:r>
          </w:p>
        </w:tc>
        <w:tc>
          <w:tcPr/>
          <w:p>
            <w:pPr>
              <w:pStyle w:val="Compact"/>
            </w:pPr>
            <w:r>
              <w:t xml:space="preserve">INT FK</w:t>
            </w:r>
          </w:p>
        </w:tc>
        <w:tc>
          <w:tcPr/>
          <w:p>
            <w:pPr>
              <w:pStyle w:val="Compact"/>
            </w:pPr>
            <w:r>
              <w:t xml:space="preserve">Asignación docente-curso-materia.</w:t>
            </w:r>
          </w:p>
        </w:tc>
      </w:tr>
      <w:tr>
        <w:tc>
          <w:tcPr/>
          <w:p>
            <w:pPr>
              <w:pStyle w:val="Compact"/>
            </w:pPr>
            <w:r>
              <w:rPr>
                <w:rStyle w:val="VerbatimChar"/>
              </w:rPr>
              <w:t xml:space="preserve">id_periodo</w:t>
            </w:r>
          </w:p>
        </w:tc>
        <w:tc>
          <w:tcPr/>
          <w:p>
            <w:pPr>
              <w:pStyle w:val="Compact"/>
            </w:pPr>
            <w:r>
              <w:t xml:space="preserve">INT FK</w:t>
            </w:r>
          </w:p>
        </w:tc>
        <w:tc>
          <w:tcPr/>
          <w:p>
            <w:pPr>
              <w:pStyle w:val="Compact"/>
            </w:pPr>
            <w:r>
              <w:t xml:space="preserve">Periodo cerrado.</w:t>
            </w:r>
          </w:p>
        </w:tc>
      </w:tr>
      <w:tr>
        <w:tc>
          <w:tcPr/>
          <w:p>
            <w:pPr>
              <w:pStyle w:val="Compact"/>
            </w:pPr>
            <w:r>
              <w:rPr>
                <w:rStyle w:val="VerbatimChar"/>
              </w:rPr>
              <w:t xml:space="preserve">estado</w:t>
            </w:r>
          </w:p>
        </w:tc>
        <w:tc>
          <w:tcPr/>
          <w:p>
            <w:pPr>
              <w:pStyle w:val="Compact"/>
            </w:pPr>
            <w:r>
              <w:rPr>
                <w:rStyle w:val="VerbatimChar"/>
              </w:rPr>
              <w:t xml:space="preserve">estado_cierre_materia</w:t>
            </w:r>
          </w:p>
        </w:tc>
        <w:tc>
          <w:tcPr/>
          <w:p>
            <w:pPr>
              <w:pStyle w:val="Compact"/>
            </w:pPr>
            <w:r>
              <w:rPr>
                <w:rStyle w:val="VerbatimChar"/>
              </w:rPr>
              <w:t xml:space="preserve">ABIERTO</w:t>
            </w:r>
            <w:r>
              <w:t xml:space="preserve">,</w:t>
            </w:r>
            <w:r>
              <w:t xml:space="preserve"> </w:t>
            </w:r>
            <w:r>
              <w:rPr>
                <w:rStyle w:val="VerbatimChar"/>
              </w:rPr>
              <w:t xml:space="preserve">CERRADO</w:t>
            </w:r>
            <w:r>
              <w:t xml:space="preserve">.</w:t>
            </w:r>
          </w:p>
        </w:tc>
      </w:tr>
      <w:tr>
        <w:tc>
          <w:tcPr/>
          <w:p>
            <w:pPr>
              <w:pStyle w:val="Compact"/>
            </w:pPr>
            <w:r>
              <w:rPr>
                <w:rStyle w:val="VerbatimChar"/>
              </w:rPr>
              <w:t xml:space="preserve">fecha_cierre</w:t>
            </w:r>
          </w:p>
        </w:tc>
        <w:tc>
          <w:tcPr/>
          <w:p>
            <w:pPr>
              <w:pStyle w:val="Compact"/>
            </w:pPr>
            <w:r>
              <w:t xml:space="preserve">TIMESTAMPTZ</w:t>
            </w:r>
          </w:p>
        </w:tc>
        <w:tc>
          <w:tcPr/>
          <w:p>
            <w:pPr>
              <w:pStyle w:val="Compact"/>
            </w:pPr>
            <w:r>
              <w:t xml:space="preserve">Fecha y hora en la que el docente consolidó.</w:t>
            </w:r>
          </w:p>
        </w:tc>
      </w:tr>
    </w:tbl>
    <w:bookmarkEnd w:id="27"/>
    <w:bookmarkStart w:id="28" w:name="tabla-resultado_academico"/>
    <w:p>
      <w:pPr>
        <w:pStyle w:val="Heading3"/>
      </w:pPr>
      <w:r>
        <w:t xml:space="preserve">Tabla:</w:t>
      </w:r>
      <w:r>
        <w:t xml:space="preserve"> </w:t>
      </w:r>
      <w:r>
        <w:rPr>
          <w:rStyle w:val="VerbatimChar"/>
        </w:rPr>
        <w:t xml:space="preserve">resultado_academico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id_resultado</w:t>
            </w:r>
          </w:p>
        </w:tc>
        <w:tc>
          <w:tcPr/>
          <w:p>
            <w:pPr>
              <w:pStyle w:val="Compact"/>
            </w:pPr>
            <w:r>
              <w:t xml:space="preserve">SERIAL PK</w:t>
            </w:r>
          </w:p>
        </w:tc>
        <w:tc>
          <w:tcPr/>
          <w:p>
            <w:pPr>
              <w:pStyle w:val="Compact"/>
            </w:pPr>
            <w:r>
              <w:t xml:space="preserve">Identificador del promedio del periodo.</w:t>
            </w:r>
          </w:p>
        </w:tc>
      </w:tr>
      <w:tr>
        <w:tc>
          <w:tcPr/>
          <w:p>
            <w:pPr>
              <w:pStyle w:val="Compact"/>
            </w:pPr>
            <w:r>
              <w:rPr>
                <w:rStyle w:val="VerbatimChar"/>
              </w:rPr>
              <w:t xml:space="preserve">id_estudiante</w:t>
            </w:r>
          </w:p>
        </w:tc>
        <w:tc>
          <w:tcPr/>
          <w:p>
            <w:pPr>
              <w:pStyle w:val="Compact"/>
            </w:pPr>
            <w:r>
              <w:t xml:space="preserve">INT FK</w:t>
            </w:r>
          </w:p>
        </w:tc>
        <w:tc>
          <w:tcPr/>
          <w:p>
            <w:pPr>
              <w:pStyle w:val="Compact"/>
            </w:pPr>
            <w:r>
              <w:t xml:space="preserve">Estudiante evaluado.</w:t>
            </w:r>
          </w:p>
        </w:tc>
      </w:tr>
      <w:tr>
        <w:tc>
          <w:tcPr/>
          <w:p>
            <w:pPr>
              <w:pStyle w:val="Compact"/>
            </w:pPr>
            <w:r>
              <w:rPr>
                <w:rStyle w:val="VerbatimChar"/>
              </w:rPr>
              <w:t xml:space="preserve">id_detallegrado</w:t>
            </w:r>
          </w:p>
        </w:tc>
        <w:tc>
          <w:tcPr/>
          <w:p>
            <w:pPr>
              <w:pStyle w:val="Compact"/>
            </w:pPr>
            <w:r>
              <w:t xml:space="preserve">INT FK</w:t>
            </w:r>
          </w:p>
        </w:tc>
        <w:tc>
          <w:tcPr/>
          <w:p>
            <w:pPr>
              <w:pStyle w:val="Compact"/>
            </w:pPr>
            <w:r>
              <w:t xml:space="preserve">Materia y grupo consolidado.</w:t>
            </w:r>
          </w:p>
        </w:tc>
      </w:tr>
      <w:tr>
        <w:tc>
          <w:tcPr/>
          <w:p>
            <w:pPr>
              <w:pStyle w:val="Compact"/>
            </w:pPr>
            <w:r>
              <w:rPr>
                <w:rStyle w:val="VerbatimChar"/>
              </w:rPr>
              <w:t xml:space="preserve">id_periodo</w:t>
            </w:r>
          </w:p>
        </w:tc>
        <w:tc>
          <w:tcPr/>
          <w:p>
            <w:pPr>
              <w:pStyle w:val="Compact"/>
            </w:pPr>
            <w:r>
              <w:t xml:space="preserve">INT FK</w:t>
            </w:r>
          </w:p>
        </w:tc>
        <w:tc>
          <w:tcPr/>
          <w:p>
            <w:pPr>
              <w:pStyle w:val="Compact"/>
            </w:pPr>
            <w:r>
              <w:t xml:space="preserve">Periodo de la calificación.</w:t>
            </w:r>
          </w:p>
        </w:tc>
      </w:tr>
      <w:tr>
        <w:tc>
          <w:tcPr/>
          <w:p>
            <w:pPr>
              <w:pStyle w:val="Compact"/>
            </w:pPr>
            <w:r>
              <w:rPr>
                <w:rStyle w:val="VerbatimChar"/>
              </w:rPr>
              <w:t xml:space="preserve">nota_final</w:t>
            </w:r>
          </w:p>
        </w:tc>
        <w:tc>
          <w:tcPr/>
          <w:p>
            <w:pPr>
              <w:pStyle w:val="Compact"/>
            </w:pPr>
            <w:r>
              <w:t xml:space="preserve">NUMERIC(5,2)</w:t>
            </w:r>
          </w:p>
        </w:tc>
        <w:tc>
          <w:tcPr/>
          <w:p>
            <w:pPr>
              <w:pStyle w:val="Compact"/>
            </w:pPr>
            <w:r>
              <w:t xml:space="preserve">Calificación promedio definitiva del trimestre.</w:t>
            </w:r>
          </w:p>
        </w:tc>
      </w:tr>
      <w:tr>
        <w:tc>
          <w:tcPr/>
          <w:p>
            <w:pPr>
              <w:pStyle w:val="Compact"/>
            </w:pPr>
            <w:r>
              <w:rPr>
                <w:rStyle w:val="VerbatimChar"/>
              </w:rPr>
              <w:t xml:space="preserve">id_escalavaloracion</w:t>
            </w:r>
          </w:p>
        </w:tc>
        <w:tc>
          <w:tcPr/>
          <w:p>
            <w:pPr>
              <w:pStyle w:val="Compact"/>
            </w:pPr>
            <w:r>
              <w:t xml:space="preserve">INT FK</w:t>
            </w:r>
          </w:p>
        </w:tc>
        <w:tc>
          <w:tcPr/>
          <w:p>
            <w:pPr>
              <w:pStyle w:val="Compact"/>
            </w:pPr>
            <w:r>
              <w:t xml:space="preserve">Referencia al rango descriptivo del colegio (Bajo, Alto, etc.).</w:t>
            </w:r>
          </w:p>
        </w:tc>
      </w:tr>
      <w:tr>
        <w:tc>
          <w:tcPr/>
          <w:p>
            <w:pPr>
              <w:pStyle w:val="Compact"/>
            </w:pPr>
            <w:r>
              <w:rPr>
                <w:rStyle w:val="VerbatimChar"/>
              </w:rPr>
              <w:t xml:space="preserve">estado</w:t>
            </w:r>
          </w:p>
        </w:tc>
        <w:tc>
          <w:tcPr/>
          <w:p>
            <w:pPr>
              <w:pStyle w:val="Compact"/>
            </w:pPr>
            <w:r>
              <w:rPr>
                <w:rStyle w:val="VerbatimChar"/>
              </w:rPr>
              <w:t xml:space="preserve">estado_resultado</w:t>
            </w:r>
          </w:p>
        </w:tc>
        <w:tc>
          <w:tcPr/>
          <w:p>
            <w:pPr>
              <w:pStyle w:val="Compact"/>
            </w:pPr>
            <w:r>
              <w:t xml:space="preserve">Estado del resultado (</w:t>
            </w:r>
            <w:r>
              <w:rPr>
                <w:rStyle w:val="VerbatimChar"/>
              </w:rPr>
              <w:t xml:space="preserve">APROBADO</w:t>
            </w:r>
            <w:r>
              <w:t xml:space="preserve">,</w:t>
            </w:r>
            <w:r>
              <w:t xml:space="preserve"> </w:t>
            </w:r>
            <w:r>
              <w:rPr>
                <w:rStyle w:val="VerbatimChar"/>
              </w:rPr>
              <w:t xml:space="preserve">REPROBADO</w:t>
            </w:r>
            <w:r>
              <w:t xml:space="preserve">,</w:t>
            </w:r>
            <w:r>
              <w:t xml:space="preserve"> </w:t>
            </w:r>
            <w:r>
              <w:rPr>
                <w:rStyle w:val="VerbatimChar"/>
              </w:rPr>
              <w:t xml:space="preserve">EN_PROCESO</w:t>
            </w:r>
            <w:r>
              <w:t xml:space="preserve">).</w:t>
            </w:r>
          </w:p>
        </w:tc>
      </w:tr>
      <w:tr>
        <w:tc>
          <w:tcPr/>
          <w:p>
            <w:pPr>
              <w:pStyle w:val="Compact"/>
            </w:pPr>
            <w:r>
              <w:rPr>
                <w:rStyle w:val="VerbatimChar"/>
              </w:rPr>
              <w:t xml:space="preserve">falla_asistencia</w:t>
            </w:r>
          </w:p>
        </w:tc>
        <w:tc>
          <w:tcPr/>
          <w:p>
            <w:pPr>
              <w:pStyle w:val="Compact"/>
            </w:pPr>
            <w:r>
              <w:t xml:space="preserve">INT</w:t>
            </w:r>
          </w:p>
        </w:tc>
        <w:tc>
          <w:tcPr/>
          <w:p>
            <w:pPr>
              <w:pStyle w:val="Compact"/>
            </w:pPr>
            <w:r>
              <w:t xml:space="preserve">Sumatoria acumulada de fallas del alumno en el periodo.</w:t>
            </w:r>
          </w:p>
        </w:tc>
      </w:tr>
    </w:tbl>
    <w:bookmarkEnd w:id="28"/>
    <w:bookmarkStart w:id="29" w:name="types-relevantes"/>
    <w:p>
      <w:pPr>
        <w:pStyle w:val="Heading3"/>
      </w:pPr>
      <w:r>
        <w:t xml:space="preserve">Types relevantes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w:t>
      </w:r>
      <w:r>
        <w:rPr>
          <w:rStyle w:val="KeywordTok"/>
        </w:rPr>
        <w:t xml:space="preserve">public</w:t>
      </w:r>
      <w:r>
        <w:rPr>
          <w:rStyle w:val="NormalTok"/>
        </w:rPr>
        <w:t xml:space="preserve">.estado_cierre_materia </w:t>
      </w:r>
      <w:r>
        <w:rPr>
          <w:rStyle w:val="KeywordTok"/>
        </w:rPr>
        <w:t xml:space="preserve">AS</w:t>
      </w:r>
      <w:r>
        <w:rPr>
          <w:rStyle w:val="NormalTok"/>
        </w:rPr>
        <w:t xml:space="preserve"> ENUM (</w:t>
      </w:r>
      <w:r>
        <w:rPr>
          <w:rStyle w:val="StringTok"/>
        </w:rPr>
        <w:t xml:space="preserve">'ABIERTO'</w:t>
      </w:r>
      <w:r>
        <w:rPr>
          <w:rStyle w:val="NormalTok"/>
        </w:rPr>
        <w:t xml:space="preserve">, </w:t>
      </w:r>
      <w:r>
        <w:rPr>
          <w:rStyle w:val="StringTok"/>
        </w:rPr>
        <w:t xml:space="preserve">'CERRADO'</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w:t>
      </w:r>
      <w:r>
        <w:rPr>
          <w:rStyle w:val="KeywordTok"/>
        </w:rPr>
        <w:t xml:space="preserve">public</w:t>
      </w:r>
      <w:r>
        <w:rPr>
          <w:rStyle w:val="NormalTok"/>
        </w:rPr>
        <w:t xml:space="preserve">.estado_resultado </w:t>
      </w:r>
      <w:r>
        <w:rPr>
          <w:rStyle w:val="KeywordTok"/>
        </w:rPr>
        <w:t xml:space="preserve">AS</w:t>
      </w:r>
      <w:r>
        <w:rPr>
          <w:rStyle w:val="NormalTok"/>
        </w:rPr>
        <w:t xml:space="preserve"> ENUM (</w:t>
      </w:r>
      <w:r>
        <w:rPr>
          <w:rStyle w:val="StringTok"/>
        </w:rPr>
        <w:t xml:space="preserve">'APROBADO'</w:t>
      </w:r>
      <w:r>
        <w:rPr>
          <w:rStyle w:val="NormalTok"/>
        </w:rPr>
        <w:t xml:space="preserve">, </w:t>
      </w:r>
      <w:r>
        <w:rPr>
          <w:rStyle w:val="StringTok"/>
        </w:rPr>
        <w:t xml:space="preserve">'REPROBADO'</w:t>
      </w:r>
      <w:r>
        <w:rPr>
          <w:rStyle w:val="NormalTok"/>
        </w:rPr>
        <w:t xml:space="preserve">, </w:t>
      </w:r>
      <w:r>
        <w:rPr>
          <w:rStyle w:val="StringTok"/>
        </w:rPr>
        <w:t xml:space="preserve">'EN_PROCESO'</w:t>
      </w:r>
      <w:r>
        <w:rPr>
          <w:rStyle w:val="NormalTok"/>
        </w:rPr>
        <w:t xml:space="preserve">);</w:t>
      </w:r>
    </w:p>
    <w:p>
      <w:r>
        <w:pict>
          <v:rect style="width:0;height:1.5pt" o:hralign="center" o:hrstd="t" o:hr="t"/>
        </w:pict>
      </w:r>
    </w:p>
    <w:bookmarkEnd w:id="29"/>
    <w:bookmarkEnd w:id="30"/>
    <w:bookmarkStart w:id="31" w:name="conexiones-con-otros-módulos"/>
    <w:p>
      <w:pPr>
        <w:pStyle w:val="Heading2"/>
      </w:pPr>
      <w:r>
        <w:t xml:space="preserve">7. Conexiones con Otros Módulos</w:t>
      </w:r>
    </w:p>
    <w:p>
      <w:pPr>
        <w:pStyle w:val="Compact"/>
        <w:numPr>
          <w:ilvl w:val="0"/>
          <w:numId w:val="1003"/>
        </w:numPr>
      </w:pPr>
      <w:r>
        <w:rPr>
          <w:b/>
          <w:bCs/>
        </w:rPr>
        <w:t xml:space="preserve">→ Calificaciones</w:t>
      </w:r>
      <w:r>
        <w:t xml:space="preserve">: Pondera las notas de las actividades evaluativas y criterios registrados.</w:t>
      </w:r>
    </w:p>
    <w:p>
      <w:pPr>
        <w:pStyle w:val="Compact"/>
        <w:numPr>
          <w:ilvl w:val="0"/>
          <w:numId w:val="1003"/>
        </w:numPr>
      </w:pPr>
      <w:r>
        <w:rPr>
          <w:b/>
          <w:bCs/>
        </w:rPr>
        <w:t xml:space="preserve">→ Asistencia</w:t>
      </w:r>
      <w:r>
        <w:t xml:space="preserve">: Suma las fallas no justificadas del estudiante de la tabla</w:t>
      </w:r>
      <w:r>
        <w:t xml:space="preserve"> </w:t>
      </w:r>
      <w:r>
        <w:rPr>
          <w:rStyle w:val="VerbatimChar"/>
        </w:rPr>
        <w:t xml:space="preserve">registro_asistencia</w:t>
      </w:r>
      <w:r>
        <w:t xml:space="preserve">.</w:t>
      </w:r>
    </w:p>
    <w:p>
      <w:pPr>
        <w:pStyle w:val="Compact"/>
        <w:numPr>
          <w:ilvl w:val="0"/>
          <w:numId w:val="1003"/>
        </w:numPr>
      </w:pPr>
      <w:r>
        <w:rPr>
          <w:b/>
          <w:bCs/>
        </w:rPr>
        <w:t xml:space="preserve">→ Observaciones</w:t>
      </w:r>
      <w:r>
        <w:t xml:space="preserve">: Extrae las anotaciones de tipo</w:t>
      </w:r>
      <w:r>
        <w:t xml:space="preserve"> </w:t>
      </w:r>
      <w:r>
        <w:rPr>
          <w:rStyle w:val="VerbatimChar"/>
        </w:rPr>
        <w:t xml:space="preserve">ACADEMICA</w:t>
      </w:r>
      <w:r>
        <w:t xml:space="preserve"> </w:t>
      </w:r>
      <w:r>
        <w:t xml:space="preserve">para concatenarlas en la materia.</w:t>
      </w:r>
    </w:p>
    <w:p>
      <w:pPr>
        <w:pStyle w:val="Compact"/>
        <w:numPr>
          <w:ilvl w:val="0"/>
          <w:numId w:val="1003"/>
        </w:numPr>
      </w:pPr>
      <w:r>
        <w:rPr>
          <w:b/>
          <w:bCs/>
        </w:rPr>
        <w:t xml:space="preserve">→ Configuración Académica</w:t>
      </w:r>
      <w:r>
        <w:t xml:space="preserve">: Verifica las escalas de valoración del colegio para definir si el alumno aprobó o reprobó.</w:t>
      </w:r>
    </w:p>
    <w:p>
      <w:r>
        <w:pict>
          <v:rect style="width:0;height:1.5pt" o:hralign="center" o:hrstd="t" o:hr="t"/>
        </w:pict>
      </w:r>
    </w:p>
    <w:bookmarkEnd w:id="31"/>
    <w:bookmarkStart w:id="34" w:name="validaciones-implementadas"/>
    <w:p>
      <w:pPr>
        <w:pStyle w:val="Heading2"/>
      </w:pPr>
      <w:r>
        <w:t xml:space="preserve">8. Validaciones Implementadas</w:t>
      </w:r>
    </w:p>
    <w:bookmarkStart w:id="32" w:name="backend-1"/>
    <w:p>
      <w:pPr>
        <w:pStyle w:val="Heading3"/>
      </w:pPr>
      <w:r>
        <w:t xml:space="preserve">Backend</w:t>
      </w:r>
    </w:p>
    <w:p>
      <w:pPr>
        <w:pStyle w:val="Compact"/>
        <w:numPr>
          <w:ilvl w:val="0"/>
          <w:numId w:val="1004"/>
        </w:numPr>
      </w:pPr>
      <w:r>
        <w:t xml:space="preserve">Cálculo matemático exacto de promedios ponderados respetando los decimales en PostgreSQL.</w:t>
      </w:r>
    </w:p>
    <w:p>
      <w:pPr>
        <w:pStyle w:val="Compact"/>
        <w:numPr>
          <w:ilvl w:val="0"/>
          <w:numId w:val="1004"/>
        </w:numPr>
      </w:pPr>
      <w:r>
        <w:t xml:space="preserve">Verificación exhaustiva de que no existan materias con cierre en</w:t>
      </w:r>
      <w:r>
        <w:t xml:space="preserve"> </w:t>
      </w:r>
      <w:r>
        <w:rPr>
          <w:rStyle w:val="VerbatimChar"/>
        </w:rPr>
        <w:t xml:space="preserve">ABIERTO</w:t>
      </w:r>
      <w:r>
        <w:t xml:space="preserve"> </w:t>
      </w:r>
      <w:r>
        <w:t xml:space="preserve">antes de permitir al directivo cerrar el periodo institucional.</w:t>
      </w:r>
    </w:p>
    <w:p>
      <w:pPr>
        <w:pStyle w:val="Compact"/>
        <w:numPr>
          <w:ilvl w:val="0"/>
          <w:numId w:val="1004"/>
        </w:numPr>
      </w:pPr>
      <w:r>
        <w:t xml:space="preserve">Validación de rol directivo/rector para la reapertura de cierres.</w:t>
      </w:r>
    </w:p>
    <w:bookmarkEnd w:id="32"/>
    <w:bookmarkStart w:id="33" w:name="frontend-1"/>
    <w:p>
      <w:pPr>
        <w:pStyle w:val="Heading3"/>
      </w:pPr>
      <w:r>
        <w:t xml:space="preserve">Frontend</w:t>
      </w:r>
    </w:p>
    <w:p>
      <w:pPr>
        <w:pStyle w:val="Compact"/>
        <w:numPr>
          <w:ilvl w:val="0"/>
          <w:numId w:val="1005"/>
        </w:numPr>
      </w:pPr>
      <w:r>
        <w:t xml:space="preserve">Despliegue de una barra de progreso que indica visualmente el porcentaje de materias consolidadas por los docentes.</w:t>
      </w:r>
    </w:p>
    <w:p>
      <w:pPr>
        <w:pStyle w:val="Compact"/>
        <w:numPr>
          <w:ilvl w:val="0"/>
          <w:numId w:val="1005"/>
        </w:numPr>
      </w:pPr>
      <w:r>
        <w:t xml:space="preserve">Inhabilitación de los controles de descarga masiva si el validador de cierre de periodo retorna falso.</w:t>
      </w:r>
    </w:p>
    <w:p>
      <w:r>
        <w:pict>
          <v:rect style="width:0;height:1.5pt" o:hralign="center" o:hrstd="t" o:hr="t"/>
        </w:pict>
      </w:r>
    </w:p>
    <w:bookmarkEnd w:id="33"/>
    <w:bookmarkEnd w:id="34"/>
    <w:bookmarkStart w:id="35" w:name="decisiones-de-diseño"/>
    <w:p>
      <w:pPr>
        <w:pStyle w:val="Heading2"/>
      </w:pPr>
      <w:r>
        <w:t xml:space="preserve">9. Decisiones de Diseño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Decisión</w:t>
            </w:r>
          </w:p>
        </w:tc>
        <w:tc>
          <w:tcPr/>
          <w:p>
            <w:pPr>
              <w:pStyle w:val="Compact"/>
            </w:pPr>
            <w:r>
              <w:t xml:space="preserve">Justificación</w:t>
            </w:r>
          </w:p>
        </w:tc>
      </w:tr>
      <w:tr>
        <w:tc>
          <w:tcPr/>
          <w:p>
            <w:pPr>
              <w:pStyle w:val="Compact"/>
            </w:pPr>
            <w:r>
              <w:rPr>
                <w:b/>
                <w:bCs/>
              </w:rPr>
              <w:t xml:space="preserve">Consolidación en Tabla</w:t>
            </w:r>
            <w:r>
              <w:rPr>
                <w:b/>
                <w:bCs/>
              </w:rPr>
              <w:t xml:space="preserve"> </w:t>
            </w:r>
            <w:r>
              <w:rPr>
                <w:rStyle w:val="VerbatimChar"/>
                <w:b/>
                <w:bCs/>
              </w:rPr>
              <w:t xml:space="preserve">resultado_academico</w:t>
            </w:r>
          </w:p>
        </w:tc>
        <w:tc>
          <w:tcPr/>
          <w:p>
            <w:pPr>
              <w:pStyle w:val="Compact"/>
            </w:pPr>
            <w:r>
              <w:t xml:space="preserve">Evita calcular promedios pesados en caliente en cada consulta de boletines; el promedio se escribe una sola vez en el cierre y se lee instantáneamente para generar el PDF.</w:t>
            </w:r>
          </w:p>
        </w:tc>
      </w:tr>
      <w:tr>
        <w:tc>
          <w:tcPr/>
          <w:p>
            <w:pPr>
              <w:pStyle w:val="Compact"/>
            </w:pPr>
            <w:r>
              <w:rPr>
                <w:b/>
                <w:bCs/>
              </w:rPr>
              <w:t xml:space="preserve">Bypass de Reapertura de Materia</w:t>
            </w:r>
          </w:p>
        </w:tc>
        <w:tc>
          <w:tcPr/>
          <w:p>
            <w:pPr>
              <w:pStyle w:val="Compact"/>
            </w:pPr>
            <w:r>
              <w:t xml:space="preserve">Ahorra el tener que abrir todo el colegio por el error de un solo docente, manteniendo protegida la inmutabilidad de los demás cursos.</w:t>
            </w:r>
          </w:p>
        </w:tc>
      </w:tr>
    </w:tbl>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file:///c:/Users/alejo/Downloads/segundoProyecto/backend/src/controllers/academicAdmin/academicYearController.ts" TargetMode="External" /><Relationship Type="http://schemas.openxmlformats.org/officeDocument/2006/relationships/hyperlink" Id="rId15" Target="file:///c:/Users/alejo/Downloads/segundoProyecto/backend/src/controllers/boletinController.ts" TargetMode="External" /><Relationship Type="http://schemas.openxmlformats.org/officeDocument/2006/relationships/hyperlink" Id="rId13" Target="file:///c:/Users/alejo/Downloads/segundoProyecto/backend/src/controllers/gradingController.ts" TargetMode="External" /><Relationship Type="http://schemas.openxmlformats.org/officeDocument/2006/relationships/hyperlink" Id="rId17" Target="file:///c:/Users/alejo/Downloads/segundoProyecto/backend/src/routes/academicAdmin.routes.ts" TargetMode="External" /><Relationship Type="http://schemas.openxmlformats.org/officeDocument/2006/relationships/hyperlink" Id="rId18" Target="file:///c:/Users/alejo/Downloads/segundoProyecto/backend/src/routes/boletin.routes.ts" TargetMode="External" /><Relationship Type="http://schemas.openxmlformats.org/officeDocument/2006/relationships/hyperlink" Id="rId16" Target="file:///c:/Users/alejo/Downloads/segundoProyecto/backend/src/routes/teacher.routes.ts" TargetMode="External" /><Relationship Type="http://schemas.openxmlformats.org/officeDocument/2006/relationships/hyperlink" Id="rId22" Target="file:///c:/Users/alejo/Downloads/segundoProyecto/frontend/src/views/admin/BoletinGenerator.vue" TargetMode="External" /><Relationship Type="http://schemas.openxmlformats.org/officeDocument/2006/relationships/hyperlink" Id="rId21" Target="file:///c:/Users/alejo/Downloads/segundoProyecto/frontend/src/views/admin/PeriodClosure.vue" TargetMode="External" /><Relationship Type="http://schemas.openxmlformats.org/officeDocument/2006/relationships/hyperlink" Id="rId24" Target="file:///c:/Users/alejo/Downloads/segundoProyecto/frontend/src/views/parent/ParentBoletinView.vue" TargetMode="External" /><Relationship Type="http://schemas.openxmlformats.org/officeDocument/2006/relationships/hyperlink" Id="rId23" Target="file:///c:/Users/alejo/Downloads/segundoProyecto/frontend/src/views/student/StudentBoletinView.vue" TargetMode="External" /><Relationship Type="http://schemas.openxmlformats.org/officeDocument/2006/relationships/hyperlink" Id="rId20" Target="file:///c:/Users/alejo/Downloads/segundoProyecto/frontend/src/views/teacher/TeacherClosure.vue" TargetMode="External" /></Relationships>
</file>

<file path=word/_rels/footnotes.xml.rels><?xml version="1.0" encoding="UTF-8"?><Relationships xmlns="http://schemas.openxmlformats.org/package/2006/relationships"><Relationship Type="http://schemas.openxmlformats.org/officeDocument/2006/relationships/hyperlink" Id="rId14" Target="file:///c:/Users/alejo/Downloads/segundoProyecto/backend/src/controllers/academicAdmin/academicYearController.ts" TargetMode="External" /><Relationship Type="http://schemas.openxmlformats.org/officeDocument/2006/relationships/hyperlink" Id="rId15" Target="file:///c:/Users/alejo/Downloads/segundoProyecto/backend/src/controllers/boletinController.ts" TargetMode="External" /><Relationship Type="http://schemas.openxmlformats.org/officeDocument/2006/relationships/hyperlink" Id="rId13" Target="file:///c:/Users/alejo/Downloads/segundoProyecto/backend/src/controllers/gradingController.ts" TargetMode="External" /><Relationship Type="http://schemas.openxmlformats.org/officeDocument/2006/relationships/hyperlink" Id="rId17" Target="file:///c:/Users/alejo/Downloads/segundoProyecto/backend/src/routes/academicAdmin.routes.ts" TargetMode="External" /><Relationship Type="http://schemas.openxmlformats.org/officeDocument/2006/relationships/hyperlink" Id="rId18" Target="file:///c:/Users/alejo/Downloads/segundoProyecto/backend/src/routes/boletin.routes.ts" TargetMode="External" /><Relationship Type="http://schemas.openxmlformats.org/officeDocument/2006/relationships/hyperlink" Id="rId16" Target="file:///c:/Users/alejo/Downloads/segundoProyecto/backend/src/routes/teacher.routes.ts" TargetMode="External" /><Relationship Type="http://schemas.openxmlformats.org/officeDocument/2006/relationships/hyperlink" Id="rId22" Target="file:///c:/Users/alejo/Downloads/segundoProyecto/frontend/src/views/admin/BoletinGenerator.vue" TargetMode="External" /><Relationship Type="http://schemas.openxmlformats.org/officeDocument/2006/relationships/hyperlink" Id="rId21" Target="file:///c:/Users/alejo/Downloads/segundoProyecto/frontend/src/views/admin/PeriodClosure.vue" TargetMode="External" /><Relationship Type="http://schemas.openxmlformats.org/officeDocument/2006/relationships/hyperlink" Id="rId24" Target="file:///c:/Users/alejo/Downloads/segundoProyecto/frontend/src/views/parent/ParentBoletinView.vue" TargetMode="External" /><Relationship Type="http://schemas.openxmlformats.org/officeDocument/2006/relationships/hyperlink" Id="rId23" Target="file:///c:/Users/alejo/Downloads/segundoProyecto/frontend/src/views/student/StudentBoletinView.vue" TargetMode="External" /><Relationship Type="http://schemas.openxmlformats.org/officeDocument/2006/relationships/hyperlink" Id="rId20" Target="file:///c:/Users/alejo/Downloads/segundoProyecto/frontend/src/views/teacher/TeacherClosure.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2026-08-17T21:33:06Z</dcterms:created>
  <dcterms:modified xsi:type="dcterms:W3CDTF">2026-08-17T21:33:06Z</dcterms:modified>
</cp:coreProperties>
</file>

<file path=docProps/custom.xml><?xml version="1.0" encoding="utf-8"?>
<Properties xmlns="http://schemas.openxmlformats.org/officeDocument/2006/custom-properties" xmlns:vt="http://schemas.openxmlformats.org/officeDocument/2006/docPropsVTypes"/>
</file>