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storias-de-usuario-cierre-y-boletines"/>
    <w:p>
      <w:pPr>
        <w:pStyle w:val="Heading1"/>
      </w:pPr>
      <w:r>
        <w:t xml:space="preserve">Historias de Usuario — Cierre y Boletines</w:t>
      </w:r>
    </w:p>
    <w:p>
      <w:pPr>
        <w:pStyle w:val="FirstParagraph"/>
      </w:pPr>
      <w:r>
        <w:t xml:space="preserve">Este documento contiene las historias de usuario implementadas para el módulo de Cierre y Boletines de AcademiaNeiva.</w:t>
      </w:r>
    </w:p>
    <w:p>
      <w:r>
        <w:pict>
          <v:rect style="width:0;height:1.5pt" o:hralign="center" o:hrstd="t" o:hr="t"/>
        </w:pict>
      </w:r>
    </w:p>
    <w:bookmarkEnd w:id="9"/>
    <w:bookmarkStart w:id="15" w:name="Xe76da8f16dae72aa14e99e56f2e8624bb1534c5"/>
    <w:p>
      <w:pPr>
        <w:pStyle w:val="Heading1"/>
      </w:pPr>
      <w:r>
        <w:t xml:space="preserve">HU-BOL-001: Ejecutar Cierre de Periodo por Materia (Docente)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docente del curso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hacer clic en</w:t>
      </w:r>
      <w:r>
        <w:t xml:space="preserve"> </w:t>
      </w:r>
      <w:r>
        <w:t xml:space="preserve">“Cerrar Periodo”</w:t>
      </w:r>
      <w:r>
        <w:t xml:space="preserve"> </w:t>
      </w:r>
      <w:r>
        <w:t xml:space="preserve">en mi asignatura asignada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calcular los promedios definitivos de los estudiantes y bloquear mi planilla frente a cambios futuros.</w:t>
      </w:r>
    </w:p>
    <w:bookmarkEnd w:id="10"/>
    <w:bookmarkStart w:id="11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El backend calcula el promedio ponderado de las actividades evaluativas registradas para cada estudiante.</w:t>
      </w:r>
    </w:p>
    <w:p>
      <w:pPr>
        <w:pStyle w:val="Compact"/>
        <w:numPr>
          <w:ilvl w:val="0"/>
          <w:numId w:val="1001"/>
        </w:numPr>
      </w:pPr>
      <w:r>
        <w:t xml:space="preserve">Asocia cada nota promedio final a la escala valorativa institucional (</w:t>
      </w:r>
      <w:r>
        <w:rPr>
          <w:rStyle w:val="VerbatimChar"/>
        </w:rPr>
        <w:t xml:space="preserve">BAJO</w:t>
      </w:r>
      <w:r>
        <w:t xml:space="preserve">,</w:t>
      </w:r>
      <w:r>
        <w:t xml:space="preserve"> </w:t>
      </w:r>
      <w:r>
        <w:rPr>
          <w:rStyle w:val="VerbatimChar"/>
        </w:rPr>
        <w:t xml:space="preserve">BASICO</w:t>
      </w:r>
      <w:r>
        <w:t xml:space="preserve">,</w:t>
      </w:r>
      <w:r>
        <w:t xml:space="preserve"> </w:t>
      </w:r>
      <w:r>
        <w:rPr>
          <w:rStyle w:val="VerbatimChar"/>
        </w:rPr>
        <w:t xml:space="preserve">ALTO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SUPERIOR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Contabiliza las inasistencias no justificadas (</w:t>
      </w:r>
      <w:r>
        <w:rPr>
          <w:rStyle w:val="VerbatimChar"/>
        </w:rPr>
        <w:t xml:space="preserve">AUSENTE</w:t>
      </w:r>
      <w:r>
        <w:t xml:space="preserve">) y concatena la observación de tipo</w:t>
      </w:r>
      <w:r>
        <w:t xml:space="preserve"> </w:t>
      </w:r>
      <w:r>
        <w:rPr>
          <w:rStyle w:val="VerbatimChar"/>
        </w:rPr>
        <w:t xml:space="preserve">ACADEMICA</w:t>
      </w:r>
      <w:r>
        <w:t xml:space="preserve"> </w:t>
      </w:r>
      <w:r>
        <w:t xml:space="preserve">obligatoria.</w:t>
      </w:r>
    </w:p>
    <w:p>
      <w:pPr>
        <w:pStyle w:val="Compact"/>
        <w:numPr>
          <w:ilvl w:val="0"/>
          <w:numId w:val="1001"/>
        </w:numPr>
      </w:pPr>
      <w:r>
        <w:t xml:space="preserve">Guarda el resultado en</w:t>
      </w:r>
      <w:r>
        <w:t xml:space="preserve"> </w:t>
      </w:r>
      <w:r>
        <w:rPr>
          <w:rStyle w:val="VerbatimChar"/>
        </w:rPr>
        <w:t xml:space="preserve">resultado_academico</w:t>
      </w:r>
      <w:r>
        <w:t xml:space="preserve"> </w:t>
      </w:r>
      <w:r>
        <w:t xml:space="preserve">e inserta un registro con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.</w:t>
      </w:r>
    </w:p>
    <w:bookmarkEnd w:id="11"/>
    <w:bookmarkStart w:id="14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Docente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RN-CIE-001, RN-CIE-002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/api/teacher/close-period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GET /api/teacher/closure-status/:detailGradeId/:periodId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TeacherClosure.vue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05"/>
        </w:numPr>
      </w:pPr>
      <w:hyperlink r:id="rId13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closePeriodForTeacher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getClosureStatus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X8123da67b4e36c83a82466176f12d00be7233a2"/>
    <w:p>
      <w:pPr>
        <w:pStyle w:val="Heading1"/>
      </w:pPr>
      <w:r>
        <w:t xml:space="preserve">HU-BOL-002: Ejecutar Cierre Institucional del Periodo (Directivo)</w:t>
      </w:r>
    </w:p>
    <w:bookmarkStart w:id="16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realizar el cierre e institucionalizar el periodo escolar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congelar las calificaciones de todo el colegio y autorizar la impresión de boletines.</w:t>
      </w:r>
    </w:p>
    <w:bookmarkEnd w:id="16"/>
    <w:bookmarkStart w:id="17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El directivo abre la vista de cierres institucionales.</w:t>
      </w:r>
    </w:p>
    <w:p>
      <w:pPr>
        <w:pStyle w:val="Compact"/>
        <w:numPr>
          <w:ilvl w:val="0"/>
          <w:numId w:val="1006"/>
        </w:numPr>
      </w:pPr>
      <w:r>
        <w:t xml:space="preserve">El sistema verifica que el 100% de las asignaturas en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 </w:t>
      </w:r>
      <w:r>
        <w:t xml:space="preserve">para el periodo evaluado tengan su estado en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 el 100% de las materias están cerradas, permite presionar</w:t>
      </w:r>
      <w:r>
        <w:t xml:space="preserve"> </w:t>
      </w:r>
      <w:r>
        <w:t xml:space="preserve">“Aprobar Periodo”</w:t>
      </w:r>
      <w:r>
        <w:t xml:space="preserve">, cambiando el estado del periodo en</w:t>
      </w:r>
      <w:r>
        <w:t xml:space="preserve"> </w:t>
      </w:r>
      <w:r>
        <w:rPr>
          <w:rStyle w:val="VerbatimChar"/>
        </w:rPr>
        <w:t xml:space="preserve">periodo_academico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 existen materias pendientes, bloquea la acción y lista los docentes/cursos que faltan por consolidar.</w:t>
      </w:r>
    </w:p>
    <w:bookmarkEnd w:id="17"/>
    <w:bookmarkStart w:id="20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RN-CIE-002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POST /api/academic-admin/settings/periods/:id/close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POST /api/academic-admin/settings/periods/:id/approve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8">
        <w:r>
          <w:rPr>
            <w:rStyle w:val="Hyperlink"/>
          </w:rPr>
          <w:t xml:space="preserve">PeriodClosure.vue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0"/>
        </w:numPr>
      </w:pPr>
      <w:hyperlink r:id="rId1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closeAcademicPeriod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approveAcademicPeriod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Xaa432de1af33239a07ede5112001c06a8d9eb04"/>
    <w:p>
      <w:pPr>
        <w:pStyle w:val="Heading1"/>
      </w:pPr>
      <w:r>
        <w:t xml:space="preserve">HU-BOL-003: Generar Boletín Individual en PDF</w:t>
      </w:r>
    </w:p>
    <w:bookmarkStart w:id="22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estudiante, padre de familia o directivo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descargar el boletín de calificaciones de un periodo cerrado en formato PDF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obtener el informe oficial impreso del rendimiento escolar.</w:t>
      </w:r>
    </w:p>
    <w:bookmarkEnd w:id="22"/>
    <w:bookmarkStart w:id="23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El botón de descarga solo se habilita si el periodo académico se encuentra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institucionalmente.</w:t>
      </w:r>
    </w:p>
    <w:p>
      <w:pPr>
        <w:pStyle w:val="Compact"/>
        <w:numPr>
          <w:ilvl w:val="0"/>
          <w:numId w:val="1011"/>
        </w:numPr>
      </w:pPr>
      <w:r>
        <w:t xml:space="preserve">El PDF incluye el escudo del colegio, los colores de branding, el promedio general, la lista de asignaturas con sus notas numéricas y descriptivas, el conteo de inasistencias y las observaciones académicas de los docentes.</w:t>
      </w:r>
    </w:p>
    <w:p>
      <w:pPr>
        <w:pStyle w:val="Compact"/>
        <w:numPr>
          <w:ilvl w:val="0"/>
          <w:numId w:val="1011"/>
        </w:numPr>
      </w:pPr>
      <w:r>
        <w:t xml:space="preserve">Alumnos con matrícula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 </w:t>
      </w:r>
      <w:r>
        <w:t xml:space="preserve">no pueden generar boletines.</w:t>
      </w:r>
    </w:p>
    <w:bookmarkEnd w:id="23"/>
    <w:bookmarkStart w:id="27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Estudiante, Padre de Familia, Directivo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RN-CIE-003, RN-CIE-004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GET /api/boletines/student/:id_estudiante/:id_periodo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4"/>
        </w:numPr>
      </w:pPr>
      <w:hyperlink r:id="rId24">
        <w:r>
          <w:rPr>
            <w:rStyle w:val="Hyperlink"/>
          </w:rPr>
          <w:t xml:space="preserve">StudentBoletinView.vue</w:t>
        </w:r>
      </w:hyperlink>
    </w:p>
    <w:p>
      <w:pPr>
        <w:pStyle w:val="Compact"/>
        <w:numPr>
          <w:ilvl w:val="1"/>
          <w:numId w:val="1014"/>
        </w:numPr>
      </w:pPr>
      <w:hyperlink r:id="rId25">
        <w:r>
          <w:rPr>
            <w:rStyle w:val="Hyperlink"/>
          </w:rPr>
          <w:t xml:space="preserve">ParentBoletinView.vue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5"/>
        </w:numPr>
      </w:pPr>
      <w:hyperlink r:id="rId26">
        <w:r>
          <w:rPr>
            <w:rStyle w:val="Hyperlink"/>
          </w:rPr>
          <w:t xml:space="preserve">boletinController.ts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getStudentBoletin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4f99076da0df70d447cc997a5d70e791261a688"/>
    <w:p>
      <w:pPr>
        <w:pStyle w:val="Heading1"/>
      </w:pPr>
      <w:r>
        <w:t xml:space="preserve">HU-BOL-004: Generar Boletines en Bloque por Grupo</w:t>
      </w:r>
    </w:p>
    <w:bookmarkStart w:id="29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procesar la impresión masiva de boletines de todo un grupo de clase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descargar un solo documento PDF comprimido o unificado con los boletines de todos los alumnos activos del salón.</w:t>
      </w:r>
    </w:p>
    <w:bookmarkEnd w:id="29"/>
    <w:bookmarkStart w:id="30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6"/>
        </w:numPr>
      </w:pPr>
      <w:r>
        <w:t xml:space="preserve">El directivo selecciona el grupo y el periodo.</w:t>
      </w:r>
    </w:p>
    <w:p>
      <w:pPr>
        <w:pStyle w:val="Compact"/>
        <w:numPr>
          <w:ilvl w:val="0"/>
          <w:numId w:val="1016"/>
        </w:numPr>
      </w:pPr>
      <w:r>
        <w:t xml:space="preserve">El backend valida que el periodo esté cerrado y compila los boletines de los alumnos en estado de matrícula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Omite de la generación a los estudiantes retirados o expulsados.</w:t>
      </w:r>
    </w:p>
    <w:p>
      <w:pPr>
        <w:pStyle w:val="Compact"/>
        <w:numPr>
          <w:ilvl w:val="0"/>
          <w:numId w:val="1016"/>
        </w:numPr>
      </w:pPr>
      <w:r>
        <w:t xml:space="preserve">Retorna la descarga del archivo de boletines del grupo.</w:t>
      </w:r>
    </w:p>
    <w:bookmarkEnd w:id="30"/>
    <w:bookmarkStart w:id="32" w:name="detalles-técnicos-3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RN-CIE-003, RN-CIE-004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GET /api/boletines/grade/:id_grupo/:id_periodo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GET /api/boletines/validate/:id_colegio/:id_periodo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9"/>
        </w:numPr>
      </w:pPr>
      <w:hyperlink r:id="rId31">
        <w:r>
          <w:rPr>
            <w:rStyle w:val="Hyperlink"/>
          </w:rPr>
          <w:t xml:space="preserve">BoletinGenerator.vue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0"/>
        </w:numPr>
      </w:pPr>
      <w:hyperlink r:id="rId26">
        <w:r>
          <w:rPr>
            <w:rStyle w:val="Hyperlink"/>
          </w:rPr>
          <w:t xml:space="preserve">boletinController.ts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getGradeBoletines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validatePeriodClosed</w:t>
      </w:r>
      <w:r>
        <w:t xml:space="preserve">)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file:///c:/Users/alejo/Downloads/segundoProyecto/backend/src/controllers/academicAdminController.ts" TargetMode="External" /><Relationship Type="http://schemas.openxmlformats.org/officeDocument/2006/relationships/hyperlink" Id="rId26" Target="file:///c:/Users/alejo/Downloads/segundoProyecto/backend/src/controllers/boletinController.ts" TargetMode="External" /><Relationship Type="http://schemas.openxmlformats.org/officeDocument/2006/relationships/hyperlink" Id="rId13" Target="file:///c:/Users/alejo/Downloads/segundoProyecto/backend/src/controllers/gradingController.ts" TargetMode="External" /><Relationship Type="http://schemas.openxmlformats.org/officeDocument/2006/relationships/hyperlink" Id="rId31" Target="file:///c:/Users/alejo/Downloads/segundoProyecto/frontend/src/views/admin/BoletinGenerator.vue" TargetMode="External" /><Relationship Type="http://schemas.openxmlformats.org/officeDocument/2006/relationships/hyperlink" Id="rId18" Target="file:///c:/Users/alejo/Downloads/segundoProyecto/frontend/src/views/admin/PeriodClosure.vue" TargetMode="External" /><Relationship Type="http://schemas.openxmlformats.org/officeDocument/2006/relationships/hyperlink" Id="rId25" Target="file:///c:/Users/alejo/Downloads/segundoProyecto/frontend/src/views/parent/ParentBoletinView.vue" TargetMode="External" /><Relationship Type="http://schemas.openxmlformats.org/officeDocument/2006/relationships/hyperlink" Id="rId24" Target="file:///c:/Users/alejo/Downloads/segundoProyecto/frontend/src/views/student/StudentBoletinView.vue" TargetMode="External" /><Relationship Type="http://schemas.openxmlformats.org/officeDocument/2006/relationships/hyperlink" Id="rId12" Target="file:///c:/Users/alejo/Downloads/segundoProyecto/frontend/src/views/teacher/TeacherClosure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file:///c:/Users/alejo/Downloads/segundoProyecto/backend/src/controllers/academicAdminController.ts" TargetMode="External" /><Relationship Type="http://schemas.openxmlformats.org/officeDocument/2006/relationships/hyperlink" Id="rId26" Target="file:///c:/Users/alejo/Downloads/segundoProyecto/backend/src/controllers/boletinController.ts" TargetMode="External" /><Relationship Type="http://schemas.openxmlformats.org/officeDocument/2006/relationships/hyperlink" Id="rId13" Target="file:///c:/Users/alejo/Downloads/segundoProyecto/backend/src/controllers/gradingController.ts" TargetMode="External" /><Relationship Type="http://schemas.openxmlformats.org/officeDocument/2006/relationships/hyperlink" Id="rId31" Target="file:///c:/Users/alejo/Downloads/segundoProyecto/frontend/src/views/admin/BoletinGenerator.vue" TargetMode="External" /><Relationship Type="http://schemas.openxmlformats.org/officeDocument/2006/relationships/hyperlink" Id="rId18" Target="file:///c:/Users/alejo/Downloads/segundoProyecto/frontend/src/views/admin/PeriodClosure.vue" TargetMode="External" /><Relationship Type="http://schemas.openxmlformats.org/officeDocument/2006/relationships/hyperlink" Id="rId25" Target="file:///c:/Users/alejo/Downloads/segundoProyecto/frontend/src/views/parent/ParentBoletinView.vue" TargetMode="External" /><Relationship Type="http://schemas.openxmlformats.org/officeDocument/2006/relationships/hyperlink" Id="rId24" Target="file:///c:/Users/alejo/Downloads/segundoProyecto/frontend/src/views/student/StudentBoletinView.vue" TargetMode="External" /><Relationship Type="http://schemas.openxmlformats.org/officeDocument/2006/relationships/hyperlink" Id="rId12" Target="file:///c:/Users/alejo/Downloads/segundoProyecto/frontend/src/views/teacher/TeacherClosure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2026-08-17T21:33:06Z</dcterms:created>
  <dcterms:modified xsi:type="dcterms:W3CDTF">2026-08-17T21:33:06Z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