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módulo-de-soporte-y-gestión-de-tickets"/>
    <w:p>
      <w:pPr>
        <w:pStyle w:val="Heading1"/>
      </w:pPr>
      <w:r>
        <w:t xml:space="preserve">🎟️ Módulo de Soporte y Gestión de Tickets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Soporte Técnico e Incidencias (</w:t>
      </w:r>
      <w:r>
        <w:rPr>
          <w:rStyle w:val="VerbatimChar"/>
        </w:rPr>
        <w:t xml:space="preserve">tickets_soporte</w:t>
      </w:r>
      <w:r>
        <w:t xml:space="preserve">)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2026-07-20</w:t>
      </w:r>
    </w:p>
    <w:p>
      <w:r>
        <w:pict>
          <v:rect style="width:0;height:1.5pt" o:hralign="center" o:hrstd="t" o:hr="t"/>
        </w:pict>
      </w:r>
    </w:p>
    <w:bookmarkStart w:id="9" w:name="descripción-funcional"/>
    <w:p>
      <w:pPr>
        <w:pStyle w:val="Heading2"/>
      </w:pPr>
      <w:r>
        <w:t xml:space="preserve">1. Descripción Funcional</w:t>
      </w:r>
    </w:p>
    <w:p>
      <w:pPr>
        <w:pStyle w:val="FirstParagraph"/>
      </w:pPr>
      <w:r>
        <w:t xml:space="preserve">Este módulo proporciona un canal de comunicación centralizado, seguro y auditable para reportar incidencias técnicas, académicas o administrativas en la plataforma. Permite tanto a visitantes anónimos como a usuarios autenticados (Estudiantes, Docentes y Padres de Familia) abrir solicitudes de soporte y realizar el seguimiento interactivo. Por otro lado, ofrece consolas de gestión para que los directivos resuelvan incidencias de su colegio y para que el Administrador General atienda casos críticos escalados a nivel de plataforma.</w:t>
      </w:r>
    </w:p>
    <w:p>
      <w:r>
        <w:pict>
          <v:rect style="width:0;height:1.5pt" o:hralign="center" o:hrstd="t" o:hr="t"/>
        </w:pict>
      </w:r>
    </w:p>
    <w:bookmarkEnd w:id="9"/>
    <w:bookmarkStart w:id="10" w:name="actores-y-permisos"/>
    <w:p>
      <w:pPr>
        <w:pStyle w:val="Heading2"/>
      </w:pPr>
      <w:r>
        <w:t xml:space="preserve">2. Actores y Permisos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Alcance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Visitante Anónimo</w:t>
            </w:r>
          </w:p>
        </w:tc>
        <w:tc>
          <w:tcPr/>
          <w:p>
            <w:pPr>
              <w:pStyle w:val="Compact"/>
            </w:pPr>
            <w:r>
              <w:t xml:space="preserve">Crear tickets públicos (asociados a un colegio de la lista) y consultar o responder su ticket mediante código Base36 ofuscado.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Docente / Estudiante / Padre</w:t>
            </w:r>
          </w:p>
        </w:tc>
        <w:tc>
          <w:tcPr/>
          <w:p>
            <w:pPr>
              <w:pStyle w:val="Compact"/>
            </w:pPr>
            <w:r>
              <w:t xml:space="preserve">Crear tickets vinculados de forma automática a su usuario y colegio. Consultar el historial en la bandeja</w:t>
            </w:r>
            <w:r>
              <w:t xml:space="preserve"> </w:t>
            </w:r>
            <w:r>
              <w:t xml:space="preserve">“Mis Tickets”</w:t>
            </w:r>
            <w:r>
              <w:t xml:space="preserve"> </w:t>
            </w:r>
            <w:r>
              <w:t xml:space="preserve">y responder bajo la regla de turnos.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Directivo Escolar</w:t>
            </w:r>
          </w:p>
        </w:tc>
        <w:tc>
          <w:tcPr/>
          <w:p>
            <w:pPr>
              <w:pStyle w:val="Compact"/>
            </w:pPr>
            <w:r>
              <w:t xml:space="preserve">Visualizar y gestionar de forma exclusiva los tickets pertenecientes a su</w:t>
            </w:r>
            <w:r>
              <w:t xml:space="preserve"> </w:t>
            </w:r>
            <w:r>
              <w:rPr>
                <w:rStyle w:val="VerbatimChar"/>
              </w:rPr>
              <w:t xml:space="preserve">id_colegio</w:t>
            </w:r>
            <w:r>
              <w:t xml:space="preserve">. Agregar observaciones, cambiar estados y escalar tickets al Admin General.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Administrador General</w:t>
            </w:r>
          </w:p>
        </w:tc>
        <w:tc>
          <w:tcPr/>
          <w:p>
            <w:pPr>
              <w:pStyle w:val="Compact"/>
            </w:pPr>
            <w:r>
              <w:t xml:space="preserve">Visualizar de forma global únicamente los tickets que hayan sido</w:t>
            </w:r>
            <w:r>
              <w:t xml:space="preserve"> </w:t>
            </w:r>
            <w:r>
              <w:rPr>
                <w:b/>
                <w:bCs/>
              </w:rPr>
              <w:t xml:space="preserve">escalados</w:t>
            </w:r>
            <w:r>
              <w:t xml:space="preserve"> </w:t>
            </w:r>
            <w:r>
              <w:t xml:space="preserve">por los directivos. Agregar notas globales y resolver las solicitudes.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cciones-disponibles"/>
    <w:p>
      <w:pPr>
        <w:pStyle w:val="Heading2"/>
      </w:pPr>
      <w:r>
        <w:t xml:space="preserve">3. Acciones Disponibles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 Requerido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Registrar un nuevo ticket de soporte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/api/support/tickets</w:t>
            </w:r>
          </w:p>
        </w:tc>
        <w:tc>
          <w:tcPr/>
          <w:p>
            <w:pPr>
              <w:pStyle w:val="Compact"/>
            </w:pPr>
            <w:r>
              <w:t xml:space="preserve">Público (Opcional Bearer)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Consultar estado de ticket por código Base36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/api/support/tickets/track/:code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Registrar observación del remitente en el hilo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/api/support/tickets/track/:code/observaciones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Listar tickets de soporte en la bandeja de gestión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/api/support/tickets</w:t>
            </w:r>
          </w:p>
        </w:tc>
        <w:tc>
          <w:tcPr/>
          <w:p>
            <w:pPr>
              <w:pStyle w:val="Compact"/>
            </w:pPr>
            <w:r>
              <w:t xml:space="preserve">Directivo /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Cambiar estado de un ticket de soporte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/api/support/tickets/:id/status</w:t>
            </w:r>
          </w:p>
        </w:tc>
        <w:tc>
          <w:tcPr/>
          <w:p>
            <w:pPr>
              <w:pStyle w:val="Compact"/>
            </w:pPr>
            <w:r>
              <w:t xml:space="preserve">Directivo /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Escalar ticket al Administrador General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/api/support/tickets/:id/escalar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Registrar observación institucional en el ticket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/api/support/tickets/:id/observaciones</w:t>
            </w:r>
          </w:p>
        </w:tc>
        <w:tc>
          <w:tcPr/>
          <w:p>
            <w:pPr>
              <w:pStyle w:val="Compact"/>
            </w:pPr>
            <w:r>
              <w:t xml:space="preserve">Directivo / 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glas-de-negocio"/>
    <w:p>
      <w:pPr>
        <w:pStyle w:val="Heading2"/>
      </w:pPr>
      <w:r>
        <w:t xml:space="preserve">4. Reglas de Negocio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RN-TKT-001 (Ciclo de Vida y Visualización de Estados):</w:t>
      </w:r>
      <w:r>
        <w:t xml:space="preserve"> </w:t>
      </w:r>
      <w:r>
        <w:t xml:space="preserve">Los tickets transicionan a través de los estados</w:t>
      </w:r>
      <w:r>
        <w:t xml:space="preserve"> </w:t>
      </w:r>
      <w:r>
        <w:rPr>
          <w:rStyle w:val="VerbatimChar"/>
        </w:rPr>
        <w:t xml:space="preserve">'ABIERTO'</w:t>
      </w:r>
      <w:r>
        <w:t xml:space="preserve">,</w:t>
      </w:r>
      <w:r>
        <w:t xml:space="preserve"> </w:t>
      </w:r>
      <w:r>
        <w:rPr>
          <w:rStyle w:val="VerbatimChar"/>
        </w:rPr>
        <w:t xml:space="preserve">'EN_PROCESO'</w:t>
      </w:r>
      <w:r>
        <w:t xml:space="preserve">,</w:t>
      </w:r>
      <w:r>
        <w:t xml:space="preserve"> </w:t>
      </w:r>
      <w:r>
        <w:rPr>
          <w:rStyle w:val="VerbatimChar"/>
        </w:rPr>
        <w:t xml:space="preserve">'ESCALADO'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'RESUELTO'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Todo ticket ordinario nace en estado</w:t>
      </w:r>
      <w:r>
        <w:t xml:space="preserve"> </w:t>
      </w:r>
      <w:r>
        <w:rPr>
          <w:rStyle w:val="VerbatimChar"/>
        </w:rPr>
        <w:t xml:space="preserve">'ABIERTO'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fecha_escalado = NULL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Si un directivo crea una incidencia directa hacia el Administrador General o escala un ticket existente, este asume el estado</w:t>
      </w:r>
      <w:r>
        <w:t xml:space="preserve"> </w:t>
      </w:r>
      <w:r>
        <w:rPr>
          <w:rStyle w:val="VerbatimChar"/>
        </w:rPr>
        <w:t xml:space="preserve">'ESCALADO'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Selector Interactivo de Estados</w:t>
      </w:r>
      <w:r>
        <w:t xml:space="preserve">: En la consola del personal (Directivo y Admin General), el selector de estados despliega explícitamente las opciones coincidentes (</w:t>
      </w:r>
      <w:r>
        <w:rPr>
          <w:rStyle w:val="VerbatimChar"/>
        </w:rPr>
        <w:t xml:space="preserve">ABIERTO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ESCALADO</w:t>
      </w:r>
      <w:r>
        <w:t xml:space="preserve">,</w:t>
      </w:r>
      <w:r>
        <w:t xml:space="preserve"> </w:t>
      </w:r>
      <w:r>
        <w:rPr>
          <w:rStyle w:val="VerbatimChar"/>
        </w:rPr>
        <w:t xml:space="preserve">EN_PROCESO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RESUELTO</w:t>
      </w:r>
      <w:r>
        <w:t xml:space="preserve">) evitando campos vacíos o inconsistencias de renderizado en la interfaz.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Filtro de Estados Superior</w:t>
      </w:r>
      <w:r>
        <w:t xml:space="preserve">: La barra de filtrado permite segmentar tickets por</w:t>
      </w:r>
      <w:r>
        <w:t xml:space="preserve"> </w:t>
      </w:r>
      <w:r>
        <w:rPr>
          <w:rStyle w:val="VerbatimChar"/>
        </w:rPr>
        <w:t xml:space="preserve">'TODOS'</w:t>
      </w:r>
      <w:r>
        <w:t xml:space="preserve">,</w:t>
      </w:r>
      <w:r>
        <w:t xml:space="preserve"> </w:t>
      </w:r>
      <w:r>
        <w:rPr>
          <w:rStyle w:val="VerbatimChar"/>
        </w:rPr>
        <w:t xml:space="preserve">'ABIERTO'</w:t>
      </w:r>
      <w:r>
        <w:t xml:space="preserve">,</w:t>
      </w:r>
      <w:r>
        <w:t xml:space="preserve"> </w:t>
      </w:r>
      <w:r>
        <w:rPr>
          <w:rStyle w:val="VerbatimChar"/>
        </w:rPr>
        <w:t xml:space="preserve">'EN_PROCESO'</w:t>
      </w:r>
      <w:r>
        <w:t xml:space="preserve">,</w:t>
      </w:r>
      <w:r>
        <w:t xml:space="preserve"> </w:t>
      </w:r>
      <w:r>
        <w:rPr>
          <w:rStyle w:val="VerbatimChar"/>
        </w:rPr>
        <w:t xml:space="preserve">'ESCALADO'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'RESUELTO'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Al ingresar la primera nota (del colegio o del remitente) o al avanzar el caso, el estado se promueve a</w:t>
      </w:r>
      <w:r>
        <w:t xml:space="preserve"> </w:t>
      </w:r>
      <w:r>
        <w:rPr>
          <w:rStyle w:val="VerbatimChar"/>
        </w:rPr>
        <w:t xml:space="preserve">'EN_PROCESO'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RN-TKT-002 (Inmutabilidad de Tickets Resueltos):</w:t>
      </w:r>
      <w:r>
        <w:t xml:space="preserve"> </w:t>
      </w:r>
      <w:r>
        <w:t xml:space="preserve">Una vez que un ticket es marcado en estado</w:t>
      </w:r>
      <w:r>
        <w:t xml:space="preserve"> </w:t>
      </w:r>
      <w:r>
        <w:rPr>
          <w:rStyle w:val="VerbatimChar"/>
        </w:rPr>
        <w:t xml:space="preserve">'RESUELTO'</w:t>
      </w:r>
      <w:r>
        <w:t xml:space="preserve">, se convierte en un registro de</w:t>
      </w:r>
      <w:r>
        <w:t xml:space="preserve"> </w:t>
      </w:r>
      <w:r>
        <w:rPr>
          <w:b/>
          <w:bCs/>
        </w:rPr>
        <w:t xml:space="preserve">solo lectura</w:t>
      </w:r>
      <w:r>
        <w:t xml:space="preserve">. No se permite agregar nuevas observaciones ni revertir su estado por parte de directivos, administradores ni usuarios.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RN-TKT-003 (Regla de Turnos en Conversación - Ping-Pong):</w:t>
      </w:r>
      <w:r>
        <w:t xml:space="preserve"> </w:t>
      </w:r>
      <w:r>
        <w:t xml:space="preserve">Para evitar el envío repetitivo de mensajes, el remitente (estudiante, padre, docente o visitante) únicamente puede enviar una respuesta si:</w:t>
      </w:r>
    </w:p>
    <w:p>
      <w:pPr>
        <w:pStyle w:val="Compact"/>
        <w:numPr>
          <w:ilvl w:val="1"/>
          <w:numId w:val="1003"/>
        </w:numPr>
      </w:pPr>
      <w:r>
        <w:t xml:space="preserve">El ticket tiene al menos una nota registrada.</w:t>
      </w:r>
    </w:p>
    <w:p>
      <w:pPr>
        <w:pStyle w:val="Compact"/>
        <w:numPr>
          <w:ilvl w:val="1"/>
          <w:numId w:val="1003"/>
        </w:numPr>
      </w:pPr>
      <w:r>
        <w:t xml:space="preserve">El autor del último mensaje en el historial es de tipo</w:t>
      </w:r>
      <w:r>
        <w:t xml:space="preserve"> </w:t>
      </w:r>
      <w:r>
        <w:rPr>
          <w:rStyle w:val="VerbatimChar"/>
        </w:rPr>
        <w:t xml:space="preserve">DIRECTIVO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ADMIN_GENERAL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Si la última nota es del remitente, el botón de envío y la caja de texto se deshabilitan.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RN-TKT-004 (Bloqueo y Badge Estático por Escalamiento):</w:t>
      </w:r>
      <w:r>
        <w:t xml:space="preserve"> </w:t>
      </w:r>
      <w:r>
        <w:t xml:space="preserve">Cuando un ticket posee estado</w:t>
      </w:r>
      <w:r>
        <w:t xml:space="preserve"> </w:t>
      </w:r>
      <w:r>
        <w:rPr>
          <w:rStyle w:val="VerbatimChar"/>
        </w:rPr>
        <w:t xml:space="preserve">'ESCALADO'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fecha_escalado IS NOT NULL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Para el</w:t>
      </w:r>
      <w:r>
        <w:t xml:space="preserve"> </w:t>
      </w:r>
      <w:r>
        <w:rPr>
          <w:b/>
          <w:bCs/>
        </w:rPr>
        <w:t xml:space="preserve">Directivo Escolar</w:t>
      </w:r>
      <w:r>
        <w:t xml:space="preserve">, el control se renderiza como una insignia estática de solo lectura (</w:t>
      </w:r>
      <w:r>
        <w:rPr>
          <w:rStyle w:val="VerbatimChar"/>
        </w:rPr>
        <w:t xml:space="preserve">Escalado</w:t>
      </w:r>
      <w:r>
        <w:t xml:space="preserve">), impidiendo mutaciones o reasignaciones no autorizadas.</w:t>
      </w:r>
    </w:p>
    <w:p>
      <w:pPr>
        <w:pStyle w:val="Compact"/>
        <w:numPr>
          <w:ilvl w:val="1"/>
          <w:numId w:val="1004"/>
        </w:numPr>
      </w:pPr>
      <w:r>
        <w:t xml:space="preserve">Para el</w:t>
      </w:r>
      <w:r>
        <w:t xml:space="preserve"> </w:t>
      </w:r>
      <w:r>
        <w:rPr>
          <w:b/>
          <w:bCs/>
        </w:rPr>
        <w:t xml:space="preserve">Administrador General</w:t>
      </w:r>
      <w:r>
        <w:t xml:space="preserve">, el selector permanece editable permitiendo avanzar el ticket a</w:t>
      </w:r>
      <w:r>
        <w:t xml:space="preserve"> </w:t>
      </w:r>
      <w:r>
        <w:rPr>
          <w:rStyle w:val="VerbatimChar"/>
        </w:rPr>
        <w:t xml:space="preserve">'EN_PROCESO'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'RESUELTO'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La marca de escalado es inalterable, conservando el hecho histórico y la fecha de derivación.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RN-TKT-005 (Código Base36 Ofuscado):</w:t>
      </w:r>
      <w:r>
        <w:t xml:space="preserve"> </w:t>
      </w:r>
      <w:r>
        <w:t xml:space="preserve">Los códigos de ticket públicos (ej.</w:t>
      </w:r>
      <w:r>
        <w:t xml:space="preserve"> </w:t>
      </w:r>
      <w:r>
        <w:rPr>
          <w:rStyle w:val="VerbatimChar"/>
        </w:rPr>
        <w:t xml:space="preserve">TKT-1B3X9H7Z</w:t>
      </w:r>
      <w:r>
        <w:t xml:space="preserve">) se generan mediante codificación Base36 sobre un entero de 22 dígitos derivado de: Año (4d) + ID Colegio (3d) + Documento/Teléfono (10d) + ID Ticket (5d). Esto previene ataques de enumeración y scraping.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RN-TKT-006 (Auditoría de Eventos de Sistema):</w:t>
      </w:r>
      <w:r>
        <w:t xml:space="preserve"> </w:t>
      </w:r>
      <w:r>
        <w:t xml:space="preserve">Todo cambio de estado, escalamiento o alteración crítica genera automáticamente una nota con tipo</w:t>
      </w:r>
      <w:r>
        <w:t xml:space="preserve"> </w:t>
      </w:r>
      <w:r>
        <w:rPr>
          <w:rStyle w:val="VerbatimChar"/>
        </w:rPr>
        <w:t xml:space="preserve">'SISTEMA'</w:t>
      </w:r>
      <w:r>
        <w:t xml:space="preserve">. Estas notas son inalterables y no pueden ser borradas.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RN-TKT-007 (Irreversibilidad de Tickets de Incidencia de Reingreso):</w:t>
      </w:r>
      <w:r>
        <w:t xml:space="preserve"> </w:t>
      </w:r>
      <w:r>
        <w:t xml:space="preserve">Los tickets con categoría de incidencia</w:t>
      </w:r>
      <w:r>
        <w:t xml:space="preserve"> </w:t>
      </w:r>
      <w:r>
        <w:rPr>
          <w:rStyle w:val="VerbatimChar"/>
        </w:rPr>
        <w:t xml:space="preserve">REINGRESO</w:t>
      </w:r>
      <w:r>
        <w:t xml:space="preserve"> </w:t>
      </w:r>
      <w:r>
        <w:t xml:space="preserve">que se pasen al estado</w:t>
      </w:r>
      <w:r>
        <w:t xml:space="preserve"> </w:t>
      </w:r>
      <w:r>
        <w:rPr>
          <w:rStyle w:val="VerbatimChar"/>
        </w:rPr>
        <w:t xml:space="preserve">'EN_PROCESO'</w:t>
      </w:r>
      <w:r>
        <w:t xml:space="preserve"> </w:t>
      </w:r>
      <w:r>
        <w:t xml:space="preserve">advierten al directivo de la acción irreversible, envían un correo automático al acudiente informando el inicio del trámite y bloquean su retorno a</w:t>
      </w:r>
      <w:r>
        <w:t xml:space="preserve"> </w:t>
      </w:r>
      <w:r>
        <w:rPr>
          <w:rStyle w:val="VerbatimChar"/>
        </w:rPr>
        <w:t xml:space="preserve">'ABIERTO'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9" w:name="implementación"/>
    <w:p>
      <w:pPr>
        <w:pStyle w:val="Heading2"/>
      </w:pPr>
      <w:r>
        <w:t xml:space="preserve">5. Implementación</w:t>
      </w:r>
    </w:p>
    <w:bookmarkStart w:id="15" w:name="backend"/>
    <w:p>
      <w:pPr>
        <w:pStyle w:val="Heading3"/>
      </w:pPr>
      <w:r>
        <w:t xml:space="preserve">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Controller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supportController.ts</w:t>
              </w:r>
            </w:hyperlink>
            <w:r>
              <w:t xml:space="preserve"> </w:t>
            </w:r>
            <w:r>
              <w:t xml:space="preserve">— Creación de tickets, generación del código Base36, validación de turnos y registro de notas.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Routes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support.routes.ts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Migración 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018_fix_old_escalated_tickets.sql</w:t>
            </w:r>
            <w:r>
              <w:t xml:space="preserve"> </w:t>
            </w:r>
            <w:r>
              <w:t xml:space="preserve">— Corrección de datos históricos para estandarizar tickets con estado antiguo</w:t>
            </w:r>
            <w:r>
              <w:t xml:space="preserve"> </w:t>
            </w:r>
            <w:r>
              <w:rPr>
                <w:rStyle w:val="VerbatimChar"/>
              </w:rPr>
              <w:t xml:space="preserve">'ESCALADO'</w:t>
            </w:r>
            <w:r>
              <w:t xml:space="preserve"> </w:t>
            </w:r>
            <w:r>
              <w:t xml:space="preserve">hacia la columna</w:t>
            </w:r>
            <w:r>
              <w:t xml:space="preserve"> </w:t>
            </w:r>
            <w:r>
              <w:rPr>
                <w:rStyle w:val="VerbatimChar"/>
              </w:rPr>
              <w:t xml:space="preserve">fecha_escalado</w:t>
            </w:r>
            <w:r>
              <w:t xml:space="preserve"> </w:t>
            </w:r>
            <w:r>
              <w:t xml:space="preserve">y estado</w:t>
            </w:r>
            <w:r>
              <w:t xml:space="preserve"> </w:t>
            </w:r>
            <w:r>
              <w:rPr>
                <w:rStyle w:val="VerbatimChar"/>
              </w:rPr>
              <w:t xml:space="preserve">'EN_PROCESO'</w:t>
            </w:r>
            <w:r>
              <w:t xml:space="preserve">.</w:t>
            </w:r>
          </w:p>
        </w:tc>
      </w:tr>
    </w:tbl>
    <w:bookmarkEnd w:id="15"/>
    <w:bookmarkStart w:id="18" w:name="frontend"/>
    <w:p>
      <w:pPr>
        <w:pStyle w:val="Heading3"/>
      </w:pPr>
      <w:r>
        <w:t xml:space="preserve">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Bandeja y Formulario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SupportView.vue</w:t>
              </w:r>
            </w:hyperlink>
            <w:r>
              <w:t xml:space="preserve"> </w:t>
            </w:r>
            <w:r>
              <w:t xml:space="preserve">— Interfaz dividida (Split-pane) para la visualización del hilo y envío de respuestas.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Acceso Público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LandingView.vue</w:t>
              </w:r>
            </w:hyperlink>
            <w:r>
              <w:t xml:space="preserve"> </w:t>
            </w:r>
            <w:r>
              <w:t xml:space="preserve">— Enlace público a soporte en la Landing Page institucional.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2" w:name="modelo-de-datos"/>
    <w:p>
      <w:pPr>
        <w:pStyle w:val="Heading2"/>
      </w:pPr>
      <w:r>
        <w:t xml:space="preserve">6. Modelo de Datos</w:t>
      </w:r>
    </w:p>
    <w:bookmarkStart w:id="20" w:name="tabla-tickets_soporte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tickets_soporte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id_ticket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secuencial interno.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Usuario autenticado creador (NULL para visitantes).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Colegio del ticket (aislamiento multi-tenant).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nombre_remitente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Nombre del reportante.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correo_remitente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Correo electrónico de contacto.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tipo_incidencia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Categoría (</w:t>
            </w:r>
            <w:r>
              <w:rPr>
                <w:rStyle w:val="VerbatimChar"/>
              </w:rPr>
              <w:t xml:space="preserve">TECNICO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CALIFICACIONES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ASISTENCIA</w:t>
            </w:r>
            <w:r>
              <w:t xml:space="preserve">, etc.).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asunto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Asunto resumido de la falla.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Detalle de la incidencia.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Estado actual (</w:t>
            </w:r>
            <w:r>
              <w:rPr>
                <w:rStyle w:val="VerbatimChar"/>
              </w:rPr>
              <w:t xml:space="preserve">ABIERTO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EN_PROCESO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RESUELTO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fecha_escalado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Registro de fecha del escalamiento al admin general (NULL por defecto).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codigo_ticket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Código Base36 visible al usuario (ej.</w:t>
            </w:r>
            <w:r>
              <w:t xml:space="preserve"> </w:t>
            </w:r>
            <w:r>
              <w:rPr>
                <w:rStyle w:val="VerbatimChar"/>
              </w:rPr>
              <w:t xml:space="preserve">TKT-1B3X9H7Z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observaciones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Historial cronológico de notas y auditorías automáticas.</w:t>
            </w:r>
          </w:p>
        </w:tc>
      </w:tr>
    </w:tbl>
    <w:bookmarkEnd w:id="20"/>
    <w:bookmarkStart w:id="21" w:name="X7524f8e66de31a6d148f7d6e04b638c20717f8f"/>
    <w:p>
      <w:pPr>
        <w:pStyle w:val="Heading3"/>
      </w:pPr>
      <w:r>
        <w:t xml:space="preserve">Estructura del Objeto JSONB en</w:t>
      </w:r>
      <w:r>
        <w:t xml:space="preserve"> </w:t>
      </w:r>
      <w:r>
        <w:rPr>
          <w:rStyle w:val="VerbatimChar"/>
        </w:rPr>
        <w:t xml:space="preserve">observaciones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"id_usuario"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"nombre_usuario"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"Rector Carlos"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"DIRECTIVO"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"mensaje"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 revisará el caso con soporte técnico."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"fecha_creacion"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"2026-07-20T10:15:00.000Z"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"id_usuario"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"nombre_usuario"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"Sistema (Auditoría)"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"SISTEMA"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"mensaje"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 Directivo Rector Carlos escaló esta solicitud al Administrador General."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"fecha_creacion"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"2026-07-20T10:20:00.000Z"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onexiones-con-otros-módulos"/>
    <w:p>
      <w:pPr>
        <w:pStyle w:val="Heading2"/>
      </w:pPr>
      <w:r>
        <w:t xml:space="preserve">7. Conexiones con Otros Módulos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→ Autenticación</w:t>
      </w:r>
      <w:r>
        <w:t xml:space="preserve">: El controlador lee los datos de sesión activa en</w:t>
      </w:r>
      <w:r>
        <w:t xml:space="preserve"> </w:t>
      </w:r>
      <w:r>
        <w:rPr>
          <w:rStyle w:val="VerbatimChar"/>
        </w:rPr>
        <w:t xml:space="preserve">req.user</w:t>
      </w:r>
      <w:r>
        <w:t xml:space="preserve"> </w:t>
      </w:r>
      <w:r>
        <w:t xml:space="preserve">para inyectar automáticamente el documento, correo e ID de colegio del usuario autenticado en la solicitud.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→ Colegios</w:t>
      </w:r>
      <w:r>
        <w:t xml:space="preserve">: Aísla las consultas de la bandeja del directivo en base a su</w:t>
      </w:r>
      <w:r>
        <w:t xml:space="preserve"> </w:t>
      </w:r>
      <w:r>
        <w:rPr>
          <w:rStyle w:val="VerbatimChar"/>
        </w:rPr>
        <w:t xml:space="preserve">id_colegio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→ Admin General</w:t>
      </w:r>
      <w:r>
        <w:t xml:space="preserve">: El dashboard global de administración visualiza exclusivamente las incidencias con escalado vigente.</w:t>
      </w:r>
    </w:p>
    <w:p>
      <w:r>
        <w:pict>
          <v:rect style="width:0;height:1.5pt" o:hralign="center" o:hrstd="t" o:hr="t"/>
        </w:pict>
      </w:r>
    </w:p>
    <w:bookmarkEnd w:id="23"/>
    <w:bookmarkStart w:id="26" w:name="validaciones-implementadas"/>
    <w:p>
      <w:pPr>
        <w:pStyle w:val="Heading2"/>
      </w:pPr>
      <w:r>
        <w:t xml:space="preserve">8. Validaciones Implementadas</w:t>
      </w:r>
    </w:p>
    <w:bookmarkStart w:id="24" w:name="backend-1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6"/>
        </w:numPr>
      </w:pPr>
      <w:r>
        <w:t xml:space="preserve">Validación de que no se puedan insertar observaciones en tickets en estado</w:t>
      </w:r>
      <w:r>
        <w:t xml:space="preserve"> </w:t>
      </w:r>
      <w:r>
        <w:rPr>
          <w:rStyle w:val="VerbatimChar"/>
        </w:rPr>
        <w:t xml:space="preserve">RESUELTO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Comprobación de que la última nota en</w:t>
      </w:r>
      <w:r>
        <w:t xml:space="preserve"> </w:t>
      </w:r>
      <w:r>
        <w:rPr>
          <w:rStyle w:val="VerbatimChar"/>
        </w:rPr>
        <w:t xml:space="preserve">observaciones</w:t>
      </w:r>
      <w:r>
        <w:t xml:space="preserve"> </w:t>
      </w:r>
      <w:r>
        <w:t xml:space="preserve">no pertenezca al remitente antes de permitirle enviar un nuevo mensaje.</w:t>
      </w:r>
    </w:p>
    <w:p>
      <w:pPr>
        <w:pStyle w:val="Compact"/>
        <w:numPr>
          <w:ilvl w:val="0"/>
          <w:numId w:val="1006"/>
        </w:numPr>
      </w:pPr>
      <w:r>
        <w:t xml:space="preserve">Validación de que el directivo comparta el mismo</w:t>
      </w:r>
      <w:r>
        <w:t xml:space="preserve"> </w:t>
      </w:r>
      <w:r>
        <w:rPr>
          <w:rStyle w:val="VerbatimChar"/>
        </w:rPr>
        <w:t xml:space="preserve">id_colegio</w:t>
      </w:r>
      <w:r>
        <w:t xml:space="preserve"> </w:t>
      </w:r>
      <w:r>
        <w:t xml:space="preserve">que el ticket antes de autorizar lectura o edición (aislamiento multi-tenant).</w:t>
      </w:r>
    </w:p>
    <w:bookmarkEnd w:id="24"/>
    <w:bookmarkStart w:id="25" w:name="frontend-1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7"/>
        </w:numPr>
      </w:pPr>
      <w:r>
        <w:t xml:space="preserve">Diálogo de confirmación interactivo antes de consolidar el ticket en estado</w:t>
      </w:r>
      <w:r>
        <w:t xml:space="preserve"> </w:t>
      </w:r>
      <w:r>
        <w:rPr>
          <w:rStyle w:val="VerbatimChar"/>
        </w:rPr>
        <w:t xml:space="preserve">RESUELTO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Desactivación dinámica del área de texto y el botón de enviar en la bandeja si no corresponde el turno de respuesta al usuario.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decisiones-de-diseño"/>
    <w:p>
      <w:pPr>
        <w:pStyle w:val="Heading2"/>
      </w:pPr>
      <w:r>
        <w:t xml:space="preserve">9. Decisiones de Diseño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Columna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observaciones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tipo JSONB</w:t>
            </w:r>
          </w:p>
        </w:tc>
        <w:tc>
          <w:tcPr/>
          <w:p>
            <w:pPr>
              <w:pStyle w:val="Compact"/>
            </w:pPr>
            <w:r>
              <w:t xml:space="preserve">Permite almacenar un historial ordenado y anidado de mensajes, respuestas y registros de auditoría de sistema en una sola columna, evitando múltiples consultas JOIN en bases de datos con alto tráfico de incidencias.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fecha_escalado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en lugar de boolean</w:t>
            </w:r>
          </w:p>
        </w:tc>
        <w:tc>
          <w:tcPr/>
          <w:p>
            <w:pPr>
              <w:pStyle w:val="Compact"/>
            </w:pPr>
            <w:r>
              <w:t xml:space="preserve">La marca temporal proporciona un booleano implícito (</w:t>
            </w:r>
            <w:r>
              <w:rPr>
                <w:rStyle w:val="VerbatimChar"/>
              </w:rPr>
              <w:t xml:space="preserve">fecha_escalado IS NOT NULL</w:t>
            </w:r>
            <w:r>
              <w:t xml:space="preserve">), y a su vez permite medir los tiempos de SLA de respuesta del Administrador General.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Código Base36 Ofuscado</w:t>
            </w:r>
          </w:p>
        </w:tc>
        <w:tc>
          <w:tcPr/>
          <w:p>
            <w:pPr>
              <w:pStyle w:val="Compact"/>
            </w:pPr>
            <w:r>
              <w:t xml:space="preserve">Previene que atacantes externos descubran los IDs numéricos correlativos del colegio o del ticket mediante la manipulación de la URL de seguimiento.</w:t>
            </w:r>
          </w:p>
        </w:tc>
      </w:tr>
    </w:tbl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file:///c:/Users/alejo/Downloads/segundoProyecto/backend/src/controllers/supportController.ts" TargetMode="External" /><Relationship Type="http://schemas.openxmlformats.org/officeDocument/2006/relationships/hyperlink" Id="rId14" Target="file:///c:/Users/alejo/Downloads/segundoProyecto/backend/src/routes/support.routes.ts" TargetMode="External" /><Relationship Type="http://schemas.openxmlformats.org/officeDocument/2006/relationships/hyperlink" Id="rId17" Target="file:///c:/Users/alejo/Downloads/segundoProyecto/frontend/src/views/public/LandingView.vue" TargetMode="External" /><Relationship Type="http://schemas.openxmlformats.org/officeDocument/2006/relationships/hyperlink" Id="rId16" Target="file:///c:/Users/alejo/Downloads/segundoProyecto/frontend/src/views/shared/SupportView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ile:///c:/Users/alejo/Downloads/segundoProyecto/backend/src/controllers/supportController.ts" TargetMode="External" /><Relationship Type="http://schemas.openxmlformats.org/officeDocument/2006/relationships/hyperlink" Id="rId14" Target="file:///c:/Users/alejo/Downloads/segundoProyecto/backend/src/routes/support.routes.ts" TargetMode="External" /><Relationship Type="http://schemas.openxmlformats.org/officeDocument/2006/relationships/hyperlink" Id="rId17" Target="file:///c:/Users/alejo/Downloads/segundoProyecto/frontend/src/views/public/LandingView.vue" TargetMode="External" /><Relationship Type="http://schemas.openxmlformats.org/officeDocument/2006/relationships/hyperlink" Id="rId16" Target="file:///c:/Users/alejo/Downloads/segundoProyecto/frontend/src/views/shared/SupportView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2026-08-17T21:33:07Z</dcterms:created>
  <dcterms:modified xsi:type="dcterms:W3CDTF">2026-08-17T21:33:07Z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