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9c8b2b92e88987ba42a330cca5eb9eda182273"/>
    <w:p>
      <w:pPr>
        <w:pStyle w:val="Heading1"/>
      </w:pPr>
      <w:r>
        <w:t xml:space="preserve">Reglas de Negocio — Módulo 06: Administración, Monitoreo y Alertas</w:t>
      </w:r>
    </w:p>
    <w:p>
      <w:r>
        <w:pict>
          <v:rect style="width:0;height:1.5pt" o:hralign="center" o:hrstd="t" o:hr="t"/>
        </w:pict>
      </w:r>
    </w:p>
    <w:bookmarkStart w:id="12" w:name="Xd9d99ac632f273194138f682f24f0ca5329a0cb"/>
    <w:p>
      <w:pPr>
        <w:pStyle w:val="Heading2"/>
      </w:pPr>
      <w:r>
        <w:t xml:space="preserve">1. Permisos y Seguridad</w:t>
      </w:r>
    </w:p>
    <w:bookmarkStart w:id="11" w:name="Xf179ebc4fd8fa6f12861352df1f538f489872fc"/>
    <w:p>
      <w:pPr>
        <w:pStyle w:val="Heading3"/>
      </w:pPr>
      <w:r>
        <w:t xml:space="preserve">RN-ADM-001: Restricción Exclusiva para el Rol Administrador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</w:t>
      </w:r>
      <w:r>
        <w:t xml:space="preserve">: Todas las funcionalidades de analítica gerencial, corrección de registros, monitoreo de préstamos, seguimiento de inasistencias y panel de asociaciones están restringidas exclusivamente a usuarios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Proteger los datos sensibles y la integridad de las configuraciones y auditorías institucionales.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database/src/middlewares/admin.middleware.ts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src/router/index.ts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</w:t>
      </w:r>
      <w:r>
        <w:t xml:space="preserve">: Todos los endpoints bajo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HU-ADM-006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X38fe3cc2be5cd90cc59166d7c8addc4083c91e1"/>
    <w:p>
      <w:pPr>
        <w:pStyle w:val="Heading2"/>
      </w:pPr>
      <w:r>
        <w:t xml:space="preserve">2. Auditoría y Eliminación de Registros</w:t>
      </w:r>
    </w:p>
    <w:bookmarkStart w:id="15" w:name="X3aac44cdcedb163ef6756e92f015fcc2d10d89d"/>
    <w:p>
      <w:pPr>
        <w:pStyle w:val="Heading3"/>
      </w:pPr>
      <w:r>
        <w:t xml:space="preserve">RN-ADM-002: Verificación de Identidad y Justificación Obligatoria para Eliminaciones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Para eliminar un registro de ingreso o salida, el sistema exige ingresar de forma exacta el documento de identidad o nombre completo del aprendiz afectado, junto con un motivo de anulación de al menos 5 caracteres.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Motivo</w:t>
      </w:r>
      <w:r>
        <w:t xml:space="preserve">: Prevenir eliminaciones accidentales de registros válidos y mantener trazabilidad de los motivos de corrección operativa.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3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14">
        <w:r>
          <w:rPr>
            <w:rStyle w:val="VerbatimChar"/>
          </w:rPr>
          <w:t xml:space="preserve">src/views/AdminRecordControlView.vue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/api/admin/ingresos/:id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/api/admin/salidas/:id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c82d67cd82f3667e5b547bfb714339dd05a0036"/>
    <w:p>
      <w:pPr>
        <w:pStyle w:val="Heading3"/>
      </w:pPr>
      <w:r>
        <w:t xml:space="preserve">RN-ADM-003: Eliminación en Cascada Controlada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Al eliminar un registro de ingreso (</w:t>
      </w:r>
      <w:r>
        <w:rPr>
          <w:rStyle w:val="VerbatimChar"/>
        </w:rPr>
        <w:t xml:space="preserve">detalles_ingreso</w:t>
      </w:r>
      <w:r>
        <w:t xml:space="preserve">), el sistema debe eliminar en cascada la salida asociada (</w:t>
      </w:r>
      <w:r>
        <w:rPr>
          <w:rStyle w:val="VerbatimChar"/>
        </w:rPr>
        <w:t xml:space="preserve">detalles_salida</w:t>
      </w:r>
      <w:r>
        <w:t xml:space="preserve">), los registros de máquinas vinculadas a la sesión (</w:t>
      </w:r>
      <w:r>
        <w:rPr>
          <w:rStyle w:val="VerbatimChar"/>
        </w:rPr>
        <w:t xml:space="preserve">detalles_maquinas</w:t>
      </w:r>
      <w:r>
        <w:t xml:space="preserve">) y las referencias de préstamos, preservando intacto el registro maestro del aprendiz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</w:t>
      </w:r>
      <w:r>
        <w:t xml:space="preserve">: Mantener la consistencia referencial de la base de datos sin generar registros huérfanos.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17">
        <w:r>
          <w:rPr>
            <w:rStyle w:val="VerbatimChar"/>
          </w:rPr>
          <w:t xml:space="preserve">database/alter_fk_cascade.js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/api/admin/ingresos/:id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15a576c0666863f2e9f9de8cd226fda6189934"/>
    <w:p>
      <w:pPr>
        <w:pStyle w:val="Heading2"/>
      </w:pPr>
      <w:r>
        <w:t xml:space="preserve">3. Alertas y Seguimiento</w:t>
      </w:r>
    </w:p>
    <w:bookmarkStart w:id="22" w:name="Xcdfae6cb893043de25aa152dbbcdb48defc3434"/>
    <w:p>
      <w:pPr>
        <w:pStyle w:val="Heading3"/>
      </w:pPr>
      <w:r>
        <w:t xml:space="preserve">RN-ADM-004: Umbral para Alertas de Inasistencia Prolongada (3 Días)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El sistema clasifica como inasistencia prolongada y dispara una alerta en el Centro de Alertas únicamente cuando un aprendiz acumula</w:t>
      </w:r>
      <w:r>
        <w:t xml:space="preserve"> </w:t>
      </w:r>
      <w:r>
        <w:rPr>
          <w:b/>
          <w:bCs/>
        </w:rPr>
        <w:t xml:space="preserve">3 o más días consecutivos sin registrar acceso</w:t>
      </w:r>
      <w:r>
        <w:t xml:space="preserve"> </w:t>
      </w:r>
      <w:r>
        <w:t xml:space="preserve">al CTA dentro de los días hábiles de su formación.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</w:t>
      </w:r>
      <w:r>
        <w:t xml:space="preserve">: Servir como mecanismo de alerta temprana para prevenir la deserción escolar en el marco del reglamento del aprendiz SENA.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1">
        <w:r>
          <w:rPr>
            <w:rStyle w:val="VerbatimChar"/>
          </w:rPr>
          <w:t xml:space="preserve">src/views/AdminAlertsView.vue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/api/admin/track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HU-ADM-005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8cc6cc2f5daaafe237852b5bb0a30ec70878095"/>
    <w:p>
      <w:pPr>
        <w:pStyle w:val="Heading2"/>
      </w:pPr>
      <w:r>
        <w:t xml:space="preserve">4. Métricas y Consolidación</w:t>
      </w:r>
    </w:p>
    <w:bookmarkStart w:id="25" w:name="Xff6b77a749d631d6a8feef253fad2fef1f84fd1"/>
    <w:p>
      <w:pPr>
        <w:pStyle w:val="Heading3"/>
      </w:pPr>
      <w:r>
        <w:t xml:space="preserve">RN-ADM-005: Agregación de Métricas Trimestrales y Anuales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El cálculo de estadísticas anuales y trimestrales consolida los ingresos agrupados por trimestres calendario (T1: Ene-Mar, T2: Abr-Jun, T3: Jul-Sep, T4: Oct-Dic) y contabiliza aprendices únicos atendidos en el año vigente.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</w:t>
      </w:r>
      <w:r>
        <w:t xml:space="preserve">: Suministrar información cuantitativa requerida para los comités de centro y rendición de cuentas institucionales.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4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/api/admin/statsQuarter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/api/admin/statsYear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2e7bf4812c3aebc20b62d15aa80a21c148033f6"/>
    <w:p>
      <w:pPr>
        <w:pStyle w:val="Heading2"/>
      </w:pPr>
      <w:r>
        <w:t xml:space="preserve">5. Gestión de Cuentas de Usuario</w:t>
      </w:r>
    </w:p>
    <w:bookmarkStart w:id="28" w:name="X3ec803a9684e96b6ced8815abb1803decda41ce"/>
    <w:p>
      <w:pPr>
        <w:pStyle w:val="Heading3"/>
      </w:pPr>
      <w:r>
        <w:t xml:space="preserve">RN-ADM-006: Restricción Exclusiva para Alta de Cuentas de Celador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El Administrador únicamente tiene permitido crear, editar y cambiar el estado de cuentas con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id_rol = 2</w:t>
      </w:r>
      <w:r>
        <w:t xml:space="preserve">). El sistema bloquea a nivel de backend cualquier intento de asignar o promover un usuario al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 través de los formularios o endpoints de gestión de usuarios.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</w:t>
      </w:r>
      <w:r>
        <w:t xml:space="preserve">: Blindar la seguridad de la plataforma, evitando la proliferación no controlada de superusuarios administradores.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01_autenticacion_acceso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src/views/AdminCeladoresView.vue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/api/admin/celadores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/api/admin/celadores/:id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/api/admin/celadores/:id/toggle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HU-ADM-007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ff2c473c6152a782906365cba0482e76051e0d3"/>
    <w:p>
      <w:pPr>
        <w:pStyle w:val="Heading2"/>
      </w:pPr>
      <w:r>
        <w:t xml:space="preserve">6. Gestión del Directorio Maestro de Aprendices</w:t>
      </w:r>
    </w:p>
    <w:bookmarkStart w:id="31" w:name="X3c4d1928ce46c013a6bf3cdb4b78e585dcce9e7"/>
    <w:p>
      <w:pPr>
        <w:pStyle w:val="Heading3"/>
      </w:pPr>
      <w:r>
        <w:t xml:space="preserve">RN-ADM-007: Unicidad e Integridad de Documento de Aprendiz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</w:t>
      </w:r>
      <w:r>
        <w:t xml:space="preserve">: El número de documento del aprendiz es el identificador principal y único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 El sistema no permite registrar ni actualizar aprendices cuyo documento colisione con otro ya existente.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</w:t>
      </w:r>
      <w:r>
        <w:t xml:space="preserve">: Garantizar la consistencia de los accesos, asignación de computadores y vehículos, y reportes de auditoría en portería.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30">
        <w:r>
          <w:rPr>
            <w:rStyle w:val="VerbatimChar"/>
          </w:rPr>
          <w:t xml:space="preserve">database/src/schemas/admin.schema.ts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/api/admin/aprendices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/api/admin/aprendices/:id_aprendiz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HU-ADM-008</w:t>
      </w:r>
      <w:r>
        <w:t xml:space="preserve">.</w:t>
      </w:r>
    </w:p>
    <w:bookmarkEnd w:id="31"/>
    <w:bookmarkStart w:id="32" w:name="X256c399ca09069f1ab4a12039288a4786a84af1"/>
    <w:p>
      <w:pPr>
        <w:pStyle w:val="Heading3"/>
      </w:pPr>
      <w:r>
        <w:t xml:space="preserve">RN-ADM-008: Baja Lógica y Protección de Integridad Histórica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: Si un administrador solicita la eliminación de un aprendiz que ya cuenta con registros históricos de acceso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 el sistema rechaza la eliminación física y ejecuta automáticamente una baja lógica (</w:t>
      </w:r>
      <w:r>
        <w:rPr>
          <w:rStyle w:val="VerbatimChar"/>
        </w:rPr>
        <w:t xml:space="preserve">estado = false</w:t>
      </w:r>
      <w:r>
        <w:t xml:space="preserve">), notificando al usuario que el historial ha sido preservado. Si el aprendiz no tiene movimientos históricos registrados, se limpian sus relaciones no transaccionales (</w:t>
      </w:r>
      <w:r>
        <w:rPr>
          <w:rStyle w:val="VerbatimChar"/>
        </w:rPr>
        <w:t xml:space="preserve">aprendiz_formacion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aprendiz_computador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aprendiz_vehiculo</w:t>
      </w:r>
      <w:r>
        <w:t xml:space="preserve">) y se elimina de la base de datos.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</w:t>
      </w:r>
      <w:r>
        <w:t xml:space="preserve">: Preservar la inmutabilidad de los registros de seguridad y auditoría institucional del CTA.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database/src/controllers/admin.controller.ts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/api/admin/aprendices/:id_aprendiz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HU-ADM-008</w:t>
      </w:r>
      <w:r>
        <w:t xml:space="preserve">.</w:t>
      </w:r>
    </w:p>
    <w:bookmarkEnd w:id="32"/>
    <w:bookmarkStart w:id="34" w:name="X9c3cc5e0cc7b6880fdd611cc9ea00ef6d8e4cf5"/>
    <w:p>
      <w:pPr>
        <w:pStyle w:val="Heading3"/>
      </w:pPr>
      <w:r>
        <w:t xml:space="preserve">RN-ADM-009: Ingesta y Validación de Registros Masivos de Aprendices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</w:t>
      </w:r>
      <w:r>
        <w:t xml:space="preserve">: En la importación masiva desde Excel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 o JSON, el sistema normaliza encabezados sin distinguir mayúsculas, tildes o variaciones comunes (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cedula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es_monitor</w:t>
      </w:r>
      <w:r>
        <w:t xml:space="preserve">). Los registros con documento ya existente se contabilizan como</w:t>
      </w:r>
      <w:r>
        <w:t xml:space="preserve"> </w:t>
      </w:r>
      <w:r>
        <w:rPr>
          <w:i/>
          <w:iCs/>
        </w:rPr>
        <w:t xml:space="preserve">Ya Registrados</w:t>
      </w:r>
      <w:r>
        <w:t xml:space="preserve"> </w:t>
      </w:r>
      <w:r>
        <w:t xml:space="preserve">sin interrumpir el proceso de los aprendices nuevos restantes. El backend retorna un informe métrico estructurado con el desglose exacto de novedades.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</w:t>
      </w:r>
      <w:r>
        <w:t xml:space="preserve">: Permitir la carga ágil y tolerante a fallos de cohortes completas de aprendices.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33">
        <w:r>
          <w:rPr>
            <w:rStyle w:val="VerbatimChar"/>
          </w:rPr>
          <w:t xml:space="preserve">src/components/Modals/ModalImportAprendicesGeneral.vue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/api/admin/aprendices/masivo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HU-ADM-009</w:t>
      </w:r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alejo/Downloads/primerProyecto/GEDASC/database/alter_fk_cascade.js" TargetMode="External" /><Relationship Type="http://schemas.openxmlformats.org/officeDocument/2006/relationships/hyperlink" Id="rId16" Target="file:///c:/Users/alejo/Downloads/primerProyecto/GEDASC/database/src/controllers/admin.controller.ts" TargetMode="External" /><Relationship Type="http://schemas.openxmlformats.org/officeDocument/2006/relationships/hyperlink" Id="rId20" Target="file:///c:/Users/alejo/Downloads/primerProyecto/GEDASC/database/src/controllers/admin.controller.ts#L170-L210" TargetMode="External" /><Relationship Type="http://schemas.openxmlformats.org/officeDocument/2006/relationships/hyperlink" Id="rId13" Target="file:///c:/Users/alejo/Downloads/primerProyecto/GEDASC/database/src/controllers/admin.controller.ts#L60-L85" TargetMode="External" /><Relationship Type="http://schemas.openxmlformats.org/officeDocument/2006/relationships/hyperlink" Id="rId24" Target="file:///c:/Users/alejo/Downloads/primerProyecto/GEDASC/database/src/controllers/admin.controller.ts#L78-L82" TargetMode="External" /><Relationship Type="http://schemas.openxmlformats.org/officeDocument/2006/relationships/hyperlink" Id="rId9" Target="file:///c:/Users/alejo/Downloads/primerProyecto/GEDASC/database/src/middlewares/admin.middleware.ts" TargetMode="External" /><Relationship Type="http://schemas.openxmlformats.org/officeDocument/2006/relationships/hyperlink" Id="rId30" Target="file:///c:/Users/alejo/Downloads/primerProyecto/GEDASC/database/src/schemas/admin.schema.ts" TargetMode="External" /><Relationship Type="http://schemas.openxmlformats.org/officeDocument/2006/relationships/hyperlink" Id="rId33" Target="file:///c:/Users/alejo/Downloads/primerProyecto/GEDASC/src/components/Modals/ModalImportAprendicesGeneral.vue" TargetMode="External" /><Relationship Type="http://schemas.openxmlformats.org/officeDocument/2006/relationships/hyperlink" Id="rId10" Target="file:///c:/Users/alejo/Downloads/primerProyecto/GEDASC/src/router/index.ts" TargetMode="External" /><Relationship Type="http://schemas.openxmlformats.org/officeDocument/2006/relationships/hyperlink" Id="rId21" Target="file:///c:/Users/alejo/Downloads/primerProyecto/GEDASC/src/views/AdminAlertsView.vue" TargetMode="External" /><Relationship Type="http://schemas.openxmlformats.org/officeDocument/2006/relationships/hyperlink" Id="rId27" Target="file:///c:/Users/alejo/Downloads/primerProyecto/GEDASC/src/views/AdminCeladoresView.vue" TargetMode="External" /><Relationship Type="http://schemas.openxmlformats.org/officeDocument/2006/relationships/hyperlink" Id="rId14" Target="file:///c:/Users/alejo/Downloads/primerProyecto/GEDASC/src/views/AdminRecordControl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primerProyecto/GEDASC/database/alter_fk_cascade.js" TargetMode="External" /><Relationship Type="http://schemas.openxmlformats.org/officeDocument/2006/relationships/hyperlink" Id="rId16" Target="file:///c:/Users/alejo/Downloads/primerProyecto/GEDASC/database/src/controllers/admin.controller.ts" TargetMode="External" /><Relationship Type="http://schemas.openxmlformats.org/officeDocument/2006/relationships/hyperlink" Id="rId20" Target="file:///c:/Users/alejo/Downloads/primerProyecto/GEDASC/database/src/controllers/admin.controller.ts#L170-L210" TargetMode="External" /><Relationship Type="http://schemas.openxmlformats.org/officeDocument/2006/relationships/hyperlink" Id="rId13" Target="file:///c:/Users/alejo/Downloads/primerProyecto/GEDASC/database/src/controllers/admin.controller.ts#L60-L85" TargetMode="External" /><Relationship Type="http://schemas.openxmlformats.org/officeDocument/2006/relationships/hyperlink" Id="rId24" Target="file:///c:/Users/alejo/Downloads/primerProyecto/GEDASC/database/src/controllers/admin.controller.ts#L78-L82" TargetMode="External" /><Relationship Type="http://schemas.openxmlformats.org/officeDocument/2006/relationships/hyperlink" Id="rId9" Target="file:///c:/Users/alejo/Downloads/primerProyecto/GEDASC/database/src/middlewares/admin.middleware.ts" TargetMode="External" /><Relationship Type="http://schemas.openxmlformats.org/officeDocument/2006/relationships/hyperlink" Id="rId30" Target="file:///c:/Users/alejo/Downloads/primerProyecto/GEDASC/database/src/schemas/admin.schema.ts" TargetMode="External" /><Relationship Type="http://schemas.openxmlformats.org/officeDocument/2006/relationships/hyperlink" Id="rId33" Target="file:///c:/Users/alejo/Downloads/primerProyecto/GEDASC/src/components/Modals/ModalImportAprendicesGeneral.vue" TargetMode="External" /><Relationship Type="http://schemas.openxmlformats.org/officeDocument/2006/relationships/hyperlink" Id="rId10" Target="file:///c:/Users/alejo/Downloads/primerProyecto/GEDASC/src/router/index.ts" TargetMode="External" /><Relationship Type="http://schemas.openxmlformats.org/officeDocument/2006/relationships/hyperlink" Id="rId21" Target="file:///c:/Users/alejo/Downloads/primerProyecto/GEDASC/src/views/AdminAlertsView.vue" TargetMode="External" /><Relationship Type="http://schemas.openxmlformats.org/officeDocument/2006/relationships/hyperlink" Id="rId27" Target="file:///c:/Users/alejo/Downloads/primerProyecto/GEDASC/src/views/AdminCeladoresView.vue" TargetMode="External" /><Relationship Type="http://schemas.openxmlformats.org/officeDocument/2006/relationships/hyperlink" Id="rId14" Target="file:///c:/Users/alejo/Downloads/primerProyecto/GEDASC/src/views/AdminRecordControl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2026-08-18T07:02:50Z</dcterms:created>
  <dcterms:modified xsi:type="dcterms:W3CDTF">2026-08-18T07:02:50Z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