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8.png" ContentType="image/png"/>
  <Override PartName="/word/media/rId52.png" ContentType="image/png"/>
  <Override PartName="/word/media/rId62.png" ContentType="image/png"/>
  <Override PartName="/word/media/rId79.png" ContentType="image/png"/>
  <Override PartName="/word/media/rId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21a2a2cb1c0f4ccc95f866d7fb8a17d97927685"/>
    <w:p>
      <w:pPr>
        <w:pStyle w:val="Heading1"/>
      </w:pPr>
      <w:r>
        <w:t xml:space="preserve">GEDASC — Documento Técnico Maestro Modular</w:t>
      </w:r>
    </w:p>
    <w:p>
      <w:pPr>
        <w:pStyle w:val="BlockText"/>
      </w:pPr>
      <w:r>
        <w:rPr>
          <w:b/>
          <w:bCs/>
        </w:rPr>
        <w:t xml:space="preserve">Gestión de Entradas y Salidas de Aprendices con Autenticación de Equipos y Doble Firma</w:t>
      </w:r>
      <w:r>
        <w:br/>
      </w:r>
      <w:r>
        <w:rPr>
          <w:b/>
          <w:bCs/>
        </w:rPr>
        <w:t xml:space="preserve">Centro de Tecnología de la Amazonía (CTA) — SENA</w:t>
      </w:r>
      <w:r>
        <w:br/>
      </w:r>
      <w:r>
        <w:rPr>
          <w:b/>
          <w:bCs/>
        </w:rPr>
        <w:t xml:space="preserve">Especificación Técnica Profunda de los 7 Módulos del Sistema</w:t>
      </w:r>
    </w:p>
    <w:p>
      <w:r>
        <w:pict>
          <v:rect style="width:0;height:1.5pt" o:hralign="center" o:hrstd="t" o:hr="t"/>
        </w:pict>
      </w:r>
    </w:p>
    <w:bookmarkStart w:id="11" w:name="Xbeec1570957d4d1360e8a5073595ca73170ce27"/>
    <w:p>
      <w:pPr>
        <w:pStyle w:val="Heading2"/>
      </w:pPr>
      <w:r>
        <w:t xml:space="preserve">1. Información del Documento</w:t>
      </w:r>
    </w:p>
    <w:bookmarkStart w:id="9" w:name="X3b4c46b97c8415794d9f7de217c97da6c276a15"/>
    <w:p>
      <w:pPr>
        <w:pStyle w:val="Heading3"/>
      </w:pPr>
      <w:r>
        <w:t xml:space="preserve">1.1 Sistema y Alcance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</w:t>
      </w:r>
      <w:r>
        <w:t xml:space="preserve">: GEDASC (Versión 2.8).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Documento</w:t>
      </w:r>
      <w:r>
        <w:t xml:space="preserve">: Documento Técnico Maestro Modular (Especificación Técnica Integral de los 7 Módulos Funcionales).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Cubiertos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Módulo 01: Autenticación, Sesión y Control de Acceso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Módulo 02: Control Operativo de Ingreso y Reingreso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Módulo 03: Control Operativo de Salida de Aprendices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Módulo 04: Gestión de Equipos de Cómputo y Vehículos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Módulo 05: Historial y Reportes Exportables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Módulo 06: Administración, Monitoreo y Alertas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Módulo 07: Gestión Curricular y Horarios Académicos</w:t>
      </w:r>
    </w:p>
    <w:bookmarkEnd w:id="9"/>
    <w:bookmarkStart w:id="10" w:name="X9b26a9e9943d683cbf54f3b57aa7df1fb7649e2"/>
    <w:p>
      <w:pPr>
        <w:pStyle w:val="Heading3"/>
      </w:pPr>
      <w:r>
        <w:t xml:space="preserve">1.2 Versión y Estado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Versión</w:t>
      </w:r>
      <w:r>
        <w:t xml:space="preserve">: 2.8.0.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Estado</w:t>
      </w:r>
      <w:r>
        <w:t xml:space="preserve">: Aprobado / Línea Base Técnica.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Fecha</w:t>
      </w:r>
      <w:r>
        <w:t xml:space="preserve">: 18 de agosto de 2026.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36" w:name="X825e1c94eb5d65c386fa57d96056f881d20865b"/>
    <w:p>
      <w:pPr>
        <w:pStyle w:val="Heading1"/>
      </w:pPr>
      <w:r>
        <w:t xml:space="preserve">Módulo 01: Autenticación, Sesión y Control de Acceso</w:t>
      </w:r>
    </w:p>
    <w:p>
      <w:r>
        <w:pict>
          <v:rect style="width:0;height:1.5pt" o:hralign="center" o:hrstd="t" o:hr="t"/>
        </w:pict>
      </w:r>
    </w:p>
    <w:bookmarkStart w:id="13" w:name="X1087906eb6f1030c53b00c3ef4b273f0f805815"/>
    <w:p>
      <w:pPr>
        <w:pStyle w:val="Heading2"/>
      </w:pPr>
      <w:r>
        <w:t xml:space="preserve">1. Información del Componente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MOD-01: Autenticación, Sesión y Control de Acceso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Producción / Estable.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Autor</w:t>
      </w:r>
      <w:r>
        <w:t xml:space="preserve">: Equipo de Desarrollo GEDASC — CTA SENA.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Fecha</w:t>
      </w:r>
      <w:r>
        <w:t xml:space="preserve">: 18 de agosto de 2026.</w:t>
      </w:r>
    </w:p>
    <w:bookmarkEnd w:id="13"/>
    <w:bookmarkStart w:id="18" w:name="X789d4838c175930903e57ef19778b6d5877a8df"/>
    <w:p>
      <w:pPr>
        <w:pStyle w:val="Heading2"/>
      </w:pPr>
      <w:r>
        <w:t xml:space="preserve">2. Descripción Técnica</w:t>
      </w:r>
    </w:p>
    <w:bookmarkStart w:id="14" w:name="Xce8cc7d4fa2dca84d8211770296ffceac0bc34b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Gestionar la identidad, autenticación criptográfica, autorización basada en roles (RBAC) y la sincronización en tiempo real de terminales de validación móvil para el personal de vigilancia y coordinación.</w:t>
      </w:r>
    </w:p>
    <w:bookmarkEnd w:id="14"/>
    <w:bookmarkStart w:id="15" w:name="X6988ac2d62c09c38fe47b88fd357557e70ca84b"/>
    <w:p>
      <w:pPr>
        <w:pStyle w:val="Heading3"/>
      </w:pPr>
      <w:r>
        <w:t xml:space="preserve">2.2 Responsabilidad</w:t>
      </w:r>
    </w:p>
    <w:p>
      <w:pPr>
        <w:pStyle w:val="Compact"/>
        <w:numPr>
          <w:ilvl w:val="0"/>
          <w:numId w:val="1005"/>
        </w:numPr>
      </w:pPr>
      <w:r>
        <w:t xml:space="preserve">Validar credenciales de operadores de portería y administradores mediante contraseñas con hash Bcrypt.</w:t>
      </w:r>
    </w:p>
    <w:p>
      <w:pPr>
        <w:pStyle w:val="Compact"/>
        <w:numPr>
          <w:ilvl w:val="0"/>
          <w:numId w:val="1005"/>
        </w:numPr>
      </w:pPr>
      <w:r>
        <w:t xml:space="preserve">Generar y verificar tokens de acceso stateless JWT con caducidad de 24 horas (</w:t>
      </w:r>
      <w:r>
        <w:rPr>
          <w:rStyle w:val="VerbatimChar"/>
        </w:rPr>
        <w:t xml:space="preserve">1d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Proteger rutas de API y vistas SPA mediante middlewares y Navigation Guards.</w:t>
      </w:r>
    </w:p>
    <w:p>
      <w:pPr>
        <w:pStyle w:val="Compact"/>
        <w:numPr>
          <w:ilvl w:val="0"/>
          <w:numId w:val="1005"/>
        </w:numPr>
      </w:pPr>
      <w:r>
        <w:t xml:space="preserve">Mantener la vinculación exclusiva y sesiones socket con terminales validadoras móviles.</w:t>
      </w:r>
    </w:p>
    <w:bookmarkEnd w:id="15"/>
    <w:bookmarkStart w:id="16" w:name="X1ed0cc5a732ee88189b00f3b5b12c0e2e3b1b88"/>
    <w:p>
      <w:pPr>
        <w:pStyle w:val="Heading3"/>
      </w:pPr>
      <w:r>
        <w:t xml:space="preserve">2.3 Alcance</w:t>
      </w:r>
    </w:p>
    <w:p>
      <w:pPr>
        <w:pStyle w:val="FirstParagraph"/>
      </w:pPr>
      <w:r>
        <w:t xml:space="preserve">Afecta el inicio de sesión, cierre de sesión, guardias de ruta frontend, enlace de validador y autorización en todos los endpoints de la API.</w:t>
      </w:r>
    </w:p>
    <w:bookmarkEnd w:id="16"/>
    <w:bookmarkStart w:id="17" w:name="Xef570b742ad77483cce21c11ec5fae09b11fa58"/>
    <w:p>
      <w:pPr>
        <w:pStyle w:val="Heading3"/>
      </w:pPr>
      <w:r>
        <w:t xml:space="preserve">2.4 Dependencias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jsonwebtoken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,</w:t>
      </w:r>
      <w:r>
        <w:t xml:space="preserve"> </w:t>
      </w:r>
      <w:r>
        <w:rPr>
          <w:rStyle w:val="VerbatimChar"/>
        </w:rPr>
        <w:t xml:space="preserve">zod</w:t>
      </w:r>
      <w:r>
        <w:t xml:space="preserve">,</w:t>
      </w:r>
      <w:r>
        <w:t xml:space="preserve"> </w:t>
      </w:r>
      <w:r>
        <w:rPr>
          <w:rStyle w:val="VerbatimChar"/>
        </w:rPr>
        <w:t xml:space="preserve">socket.io</w:t>
      </w:r>
      <w:r>
        <w:t xml:space="preserve">,</w:t>
      </w:r>
      <w:r>
        <w:t xml:space="preserve"> </w:t>
      </w:r>
      <w:r>
        <w:rPr>
          <w:rStyle w:val="VerbatimChar"/>
        </w:rPr>
        <w:t xml:space="preserve">pinia</w:t>
      </w:r>
      <w:r>
        <w:t xml:space="preserve">,</w:t>
      </w:r>
      <w:r>
        <w:t xml:space="preserve"> </w:t>
      </w:r>
      <w:r>
        <w:rPr>
          <w:rStyle w:val="VerbatimChar"/>
        </w:rPr>
        <w:t xml:space="preserve">vue-router</w:t>
      </w:r>
      <w:r>
        <w:t xml:space="preserve">.</w:t>
      </w:r>
    </w:p>
    <w:bookmarkEnd w:id="17"/>
    <w:bookmarkEnd w:id="18"/>
    <w:bookmarkStart w:id="25" w:name="Xbc17fcadc7f540b9c98b8e9193e06b693b40dad"/>
    <w:p>
      <w:pPr>
        <w:pStyle w:val="Heading2"/>
      </w:pPr>
      <w:r>
        <w:t xml:space="preserve">3. Arquitectura del Componente</w:t>
      </w:r>
    </w:p>
    <w:bookmarkStart w:id="19" w:name="X39c5cf19aa7195145b2a777213ed291e2b1f20e"/>
    <w:p>
      <w:pPr>
        <w:pStyle w:val="Heading3"/>
      </w:pPr>
      <w:r>
        <w:t xml:space="preserve">3.1 Estructura y Capas Involucradas</w:t>
      </w:r>
    </w:p>
    <w:p>
      <w:pPr>
        <w:pStyle w:val="SourceCode"/>
      </w:pPr>
      <w:r>
        <w:rPr>
          <w:rStyle w:val="VerbatimChar"/>
        </w:rPr>
        <w:t xml:space="preserve">[Cliente: LoginView.vue / MobileValidatorView.vue]</w:t>
      </w:r>
      <w:r>
        <w:br/>
      </w:r>
      <w:r>
        <w:rPr>
          <w:rStyle w:val="VerbatimChar"/>
        </w:rPr>
        <w:t xml:space="preserve">       ↓ (HTTP REST / WebSocket)</w:t>
      </w:r>
      <w:r>
        <w:br/>
      </w:r>
      <w:r>
        <w:rPr>
          <w:rStyle w:val="VerbatimChar"/>
        </w:rPr>
        <w:t xml:space="preserve">[Frontera: Express Router + CORS + Zod validateRequest]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[Middleware: authMiddleware + requireRole]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[Controlador: auth.controller.ts / validator.controller.ts]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[Persistencia: PostgreSQL (usuarios, roles, validadores_firma)]</w:t>
      </w:r>
    </w:p>
    <w:bookmarkEnd w:id="19"/>
    <w:bookmarkStart w:id="20" w:name="X666e7a9129165da2b5f6ad50762763137caee31"/>
    <w:p>
      <w:pPr>
        <w:pStyle w:val="Heading3"/>
      </w:pPr>
      <w:r>
        <w:t xml:space="preserve">3.2 Componentes Relacionados</w:t>
      </w:r>
    </w:p>
    <w:p>
      <w:pPr>
        <w:pStyle w:val="Compact"/>
        <w:numPr>
          <w:ilvl w:val="0"/>
          <w:numId w:val="1007"/>
        </w:numPr>
      </w:pPr>
      <w:r>
        <w:t xml:space="preserve">Store:</w:t>
      </w:r>
      <w:r>
        <w:t xml:space="preserve"> </w:t>
      </w:r>
      <w:r>
        <w:rPr>
          <w:rStyle w:val="VerbatimChar"/>
        </w:rPr>
        <w:t xml:space="preserve">src/stores/auth.store.ts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Enrutador:</w:t>
      </w:r>
      <w:r>
        <w:t xml:space="preserve"> </w:t>
      </w:r>
      <w:r>
        <w:rPr>
          <w:rStyle w:val="VerbatimChar"/>
        </w:rPr>
        <w:t xml:space="preserve">src/router/index.ts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Sockets:</w:t>
      </w:r>
      <w:r>
        <w:t xml:space="preserve"> </w:t>
      </w:r>
      <w:r>
        <w:rPr>
          <w:rStyle w:val="VerbatimChar"/>
        </w:rPr>
        <w:t xml:space="preserve">DataBase/src/sockets/index.ts</w:t>
      </w:r>
      <w:r>
        <w:t xml:space="preserve">.</w:t>
      </w:r>
    </w:p>
    <w:bookmarkEnd w:id="20"/>
    <w:bookmarkStart w:id="24" w:name="Xb952ccedf41bc4791d523b6859bcf22ad2c871f"/>
    <w:p>
      <w:pPr>
        <w:pStyle w:val="Heading3"/>
      </w:pPr>
      <w:r>
        <w:t xml:space="preserve">3.3 Diagrama del Módulo</w:t>
      </w:r>
    </w:p>
    <w:p>
      <w:pPr>
        <w:pStyle w:val="FirstParagraph"/>
      </w:pPr>
      <w:r>
        <w:drawing>
          <wp:inline>
            <wp:extent cx="5334000" cy="5175564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3136173389885126979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5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7" w:name="Xf72ac341fc819d7fc71bf6b477af752ce9d8a8f"/>
    <w:p>
      <w:pPr>
        <w:pStyle w:val="Heading2"/>
      </w:pPr>
      <w:r>
        <w:t xml:space="preserve">4. Estructura del Código</w:t>
      </w:r>
    </w:p>
    <w:bookmarkStart w:id="26" w:name="Xa159da84498bab4df051690e1224978f891e89f"/>
    <w:p>
      <w:pPr>
        <w:pStyle w:val="Heading3"/>
      </w:pPr>
      <w:r>
        <w:t xml:space="preserve">4.1 Archivos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DataBase/src/routes/auth.routes.ts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público de login y validación.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DataBase/src/controllers/auth.controller.ts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de verificación Bcrypt, generación de JWT y perfil.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DataBase/src/controllers/validator.controller.ts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Registro, vinculación, ping y desvinculación de terminales móviles.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DataBase/src/middlewares/admin.middleware.ts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firma JWT y filtro estricto RBAC (</w:t>
            </w:r>
            <w:r>
              <w:rPr>
                <w:rStyle w:val="VerbatimChar"/>
              </w:rPr>
              <w:t xml:space="preserve">requireRole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DataBase/src/schemas/auth.schema.ts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Zod de validación para correo y contraseña.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src/stores/auth.store.ts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reactivo Pinia (</w:t>
            </w:r>
            <w:r>
              <w:rPr>
                <w:rStyle w:val="VerbatimChar"/>
              </w:rPr>
              <w:t xml:space="preserve">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isAuthenticated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src/views/LoginView.vue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Formulario de autenticación con feedback visual de errores.</w:t>
            </w:r>
          </w:p>
        </w:tc>
      </w:tr>
    </w:tbl>
    <w:bookmarkEnd w:id="26"/>
    <w:bookmarkEnd w:id="27"/>
    <w:bookmarkStart w:id="31" w:name="X8aa438cfaf13169c090e101fab67c7c13cac032"/>
    <w:p>
      <w:pPr>
        <w:pStyle w:val="Heading2"/>
      </w:pPr>
      <w:r>
        <w:t xml:space="preserve">5. Flujo Técnico</w:t>
      </w:r>
    </w:p>
    <w:p>
      <w:pPr>
        <w:pStyle w:val="FirstParagraph"/>
      </w:pPr>
      <w:r>
        <w:drawing>
          <wp:inline>
            <wp:extent cx="5334000" cy="262497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3136173389885126979_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4" w:name="X04c89e2997c607d8c88c3a37814c07aa621b23b"/>
    <w:p>
      <w:pPr>
        <w:pStyle w:val="Heading2"/>
      </w:pPr>
      <w:r>
        <w:t xml:space="preserve">6. API del Módulo</w:t>
      </w:r>
    </w:p>
    <w:bookmarkStart w:id="32" w:name="X28463ae2c45badf9141d93c1c37ebb3aa8b7404"/>
    <w:p>
      <w:pPr>
        <w:pStyle w:val="Heading3"/>
      </w:pPr>
      <w:r>
        <w:t xml:space="preserve">6.1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de usuarios y entrega de JWT.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/api/validador/estado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estado de vinculación del validador.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/api/validador/vincular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Registra/asocia dispositivo validador móvil.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CELADOR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/api/validador/desvincular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Libera terminal móvil asociada.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</w:tbl>
    <w:bookmarkEnd w:id="32"/>
    <w:bookmarkStart w:id="33" w:name="Xddef6050c991e06d4bd5aedd0c2c9829cd58b11"/>
    <w:p>
      <w:pPr>
        <w:pStyle w:val="Heading3"/>
      </w:pPr>
      <w:r>
        <w:t xml:space="preserve">6.2 Schemas (Request / Response)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Login 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"celador@sena.edu.co"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"Password123*"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Login Response (200 OK)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Pérez"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"celador@sena.edu.co"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"CELADOR"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End w:id="34"/>
    <w:bookmarkStart w:id="35" w:name="Xe930ca2deeea1c56a71a858126face317887b9c"/>
    <w:p>
      <w:pPr>
        <w:pStyle w:val="Heading2"/>
      </w:pPr>
      <w:r>
        <w:t xml:space="preserve">7. Modelo de Datos y Seguridad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Tablas</w:t>
      </w:r>
      <w:r>
        <w:t xml:space="preserve">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validadores_firma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Restricciones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usuarios.email UNIQUE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validadores_firma.device_id UNIQUE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Seguridad</w:t>
      </w:r>
      <w:r>
        <w:t xml:space="preserve">: Passwords con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(10 rounds), tokens JWT con payload tipificado</w:t>
      </w:r>
      <w:r>
        <w:t xml:space="preserve"> </w:t>
      </w:r>
      <w:r>
        <w:rPr>
          <w:rStyle w:val="VerbatimChar"/>
        </w:rPr>
        <w:t xml:space="preserve">{ id, email, rol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7" w:name="X9acc3cfe78e373fe6a0d8e6f066a27574e977bb"/>
    <w:p>
      <w:pPr>
        <w:pStyle w:val="Heading1"/>
      </w:pPr>
      <w:r>
        <w:t xml:space="preserve">Módulo 02: Control Operativo de Ingreso y Reingreso</w:t>
      </w:r>
    </w:p>
    <w:p>
      <w:r>
        <w:pict>
          <v:rect style="width:0;height:1.5pt" o:hralign="center" o:hrstd="t" o:hr="t"/>
        </w:pict>
      </w:r>
    </w:p>
    <w:bookmarkStart w:id="37" w:name="X1b96f1d247e9c0a59408ee709b0a4593e901fc2"/>
    <w:p>
      <w:pPr>
        <w:pStyle w:val="Heading2"/>
      </w:pPr>
      <w:r>
        <w:t xml:space="preserve">1. Información del Componente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Componente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MOD-02: Control Operativo de Ingreso y Reingreso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Estado</w:t>
      </w:r>
      <w:r>
        <w:t xml:space="preserve">: Producción / Estable.</w:t>
      </w:r>
    </w:p>
    <w:bookmarkEnd w:id="37"/>
    <w:bookmarkStart w:id="40" w:name="X15919c8952907a88f5d77fb75fff73b2c18d19e"/>
    <w:p>
      <w:pPr>
        <w:pStyle w:val="Heading2"/>
      </w:pPr>
      <w:r>
        <w:t xml:space="preserve">2. Descripción Técnica</w:t>
      </w:r>
    </w:p>
    <w:bookmarkStart w:id="38" w:name="Xba3fdd472893d2efd0782ecddc28a36fd411bb1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Procesar el acceso peatonal de aprendices mediante escaneo óptico o digitación de documento, evaluando en tiempo real sesiones abiertas (toggle de egreso), tolerancias horarias académicas (</w:t>
      </w:r>
      <m:oMath>
        <m:r>
          <m:rPr>
            <m:sty m:val="p"/>
          </m:rPr>
          <m:t>±</m:t>
        </m:r>
        <m:r>
          <m:t>30</m:t>
        </m:r>
        <m:r>
          <m:rPr>
            <m:nor/>
            <m:sty m:val="p"/>
          </m:rPr>
          <m:t> min</m:t>
        </m:r>
      </m:oMath>
      <w:r>
        <w:t xml:space="preserve">), reingresos diarios y requerimientos de justificación.</w:t>
      </w:r>
    </w:p>
    <w:bookmarkEnd w:id="38"/>
    <w:bookmarkStart w:id="39" w:name="X1366cd972ac0055166aef0e5d89212be1d8b648"/>
    <w:p>
      <w:pPr>
        <w:pStyle w:val="Heading3"/>
      </w:pPr>
      <w:r>
        <w:t xml:space="preserve">2.2 Responsabilidad</w:t>
      </w:r>
    </w:p>
    <w:p>
      <w:pPr>
        <w:pStyle w:val="Compact"/>
        <w:numPr>
          <w:ilvl w:val="0"/>
          <w:numId w:val="1011"/>
        </w:numPr>
      </w:pPr>
      <w:r>
        <w:t xml:space="preserve">Verificar la existencia y estado activo del aprendiz en la tabla</w:t>
      </w:r>
      <w:r>
        <w:t xml:space="preserve"> </w:t>
      </w:r>
      <w:r>
        <w:rPr>
          <w:rStyle w:val="VerbatimChar"/>
        </w:rPr>
        <w:t xml:space="preserve">aprendiz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Detectar si el aprendiz ya está dentro para ejecutar el cierre automático de sesión (toggle).</w:t>
      </w:r>
    </w:p>
    <w:p>
      <w:pPr>
        <w:pStyle w:val="Compact"/>
        <w:numPr>
          <w:ilvl w:val="0"/>
          <w:numId w:val="1011"/>
        </w:numPr>
      </w:pPr>
      <w:r>
        <w:t xml:space="preserve">Determinar si la entrada coincide con el horario y día de una formación activa.</w:t>
      </w:r>
    </w:p>
    <w:p>
      <w:pPr>
        <w:pStyle w:val="Compact"/>
        <w:numPr>
          <w:ilvl w:val="0"/>
          <w:numId w:val="1011"/>
        </w:numPr>
      </w:pPr>
      <w:r>
        <w:t xml:space="preserve">Exigir motivo de visita si no hay clase programada o motivo de reingreso si</w:t>
      </w:r>
      <w:r>
        <w:t xml:space="preserve"> </w:t>
      </w:r>
      <w:r>
        <w:rPr>
          <w:rStyle w:val="VerbatimChar"/>
        </w:rPr>
        <w:t xml:space="preserve">total_hoy &gt; 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Asignar tipo de sesión (</w:t>
      </w:r>
      <w:r>
        <w:rPr>
          <w:rStyle w:val="VerbatimChar"/>
        </w:rPr>
        <w:t xml:space="preserve">formacion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monitoria</w:t>
      </w:r>
      <w:r>
        <w:t xml:space="preserve">) para aprendices monitores.</w:t>
      </w:r>
    </w:p>
    <w:bookmarkEnd w:id="39"/>
    <w:bookmarkEnd w:id="40"/>
    <w:bookmarkStart w:id="43" w:name="Xb91f3b67f012b47626d365c3c32c29a6f1926ec"/>
    <w:p>
      <w:pPr>
        <w:pStyle w:val="Heading2"/>
      </w:pPr>
      <w:r>
        <w:t xml:space="preserve">3. Arquitectura y Código</w:t>
      </w:r>
    </w:p>
    <w:bookmarkStart w:id="41" w:name="X6b789e61eb1a4ed00f9a1b4c14c19866ace222d"/>
    <w:p>
      <w:pPr>
        <w:pStyle w:val="Heading3"/>
      </w:pPr>
      <w:r>
        <w:t xml:space="preserve">3.1 Diagrama de Procesamiento de Ingreso</w:t>
      </w:r>
    </w:p>
    <w:p>
      <w:pPr>
        <w:pStyle w:val="SourceCode"/>
      </w:pPr>
      <w:r>
        <w:rPr>
          <w:rStyle w:val="VerbatimChar"/>
        </w:rPr>
        <w:t xml:space="preserve">[Diagrama Mermaid]</w:t>
      </w:r>
      <w:r>
        <w:br/>
      </w: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SCAN[Escaneo / Entrada de Documento] --&gt; VERIF[GET /api/registroIngresos/verificarEntrada/:doc]</w:t>
      </w:r>
      <w:r>
        <w:br/>
      </w:r>
      <w:r>
        <w:rPr>
          <w:rStyle w:val="VerbatimChar"/>
        </w:rPr>
        <w:t xml:space="preserve">    VERIF --&gt; CHK_USER{¿Existe Aprendiz?}</w:t>
      </w:r>
      <w:r>
        <w:br/>
      </w:r>
      <w:r>
        <w:rPr>
          <w:rStyle w:val="VerbatimChar"/>
        </w:rPr>
        <w:t xml:space="preserve">    CHK_USER -- No --&gt; ERR404[HTTP 404: No Encontrado]</w:t>
      </w:r>
      <w:r>
        <w:br/>
      </w:r>
      <w:r>
        <w:rPr>
          <w:rStyle w:val="VerbatimChar"/>
        </w:rPr>
        <w:t xml:space="preserve">    CHK_USER -- Sí --&gt; CHK_OPEN{¿Tiene Sesión Abierta?}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CHK_OPEN -- Sí --&gt; TOGGLE[Acción: Cierre de Sesión / Salida]</w:t>
      </w:r>
      <w:r>
        <w:br/>
      </w:r>
      <w:r>
        <w:rPr>
          <w:rStyle w:val="VerbatimChar"/>
        </w:rPr>
        <w:t xml:space="preserve">    CHK_OPEN -- No --&gt; CHK_COUNT{¿total_hoy &gt; 0?}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CHK_COUNT -- Sí --&gt; REENTRY[Requiere motivo_reingreso]</w:t>
      </w:r>
      <w:r>
        <w:br/>
      </w:r>
      <w:r>
        <w:rPr>
          <w:rStyle w:val="VerbatimChar"/>
        </w:rPr>
        <w:t xml:space="preserve">    CHK_COUNT -- No --&gt; CHK_SCHED{¿En Horario Formación?}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CHK_SCHED -- No --&gt; VISIT[Requiere motivo_visita]</w:t>
      </w:r>
      <w:r>
        <w:br/>
      </w:r>
      <w:r>
        <w:rPr>
          <w:rStyle w:val="VerbatimChar"/>
        </w:rPr>
        <w:t xml:space="preserve">    CHK_SCHED -- Sí --&gt; NORMAL[Ingreso Ordinario]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REENTRY --&gt; POST_ENTRY[POST /api/registroIngresos/addEntry/:doc]</w:t>
      </w:r>
      <w:r>
        <w:br/>
      </w:r>
      <w:r>
        <w:rPr>
          <w:rStyle w:val="VerbatimChar"/>
        </w:rPr>
        <w:t xml:space="preserve">    VISIT --&gt; POST_ENTRY</w:t>
      </w:r>
      <w:r>
        <w:br/>
      </w:r>
      <w:r>
        <w:rPr>
          <w:rStyle w:val="VerbatimChar"/>
        </w:rPr>
        <w:t xml:space="preserve">    NORMAL --&gt; POST_ENTRY</w:t>
      </w:r>
      <w:r>
        <w:br/>
      </w:r>
      <w:r>
        <w:rPr>
          <w:rStyle w:val="VerbatimChar"/>
        </w:rPr>
        <w:t xml:space="preserve">    POST_ENTRY --&gt; DB_INSERT[(INSERT INTO detalles_ingreso)]</w:t>
      </w:r>
    </w:p>
    <w:bookmarkEnd w:id="41"/>
    <w:bookmarkStart w:id="42" w:name="Xaa45a4636050ff0245d493a3460a788ee16079a"/>
    <w:p>
      <w:pPr>
        <w:pStyle w:val="Heading3"/>
      </w:pPr>
      <w:r>
        <w:t xml:space="preserve">3.2 Archivos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DataBase/src/routes/entry.routes.ts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rutas</w:t>
            </w:r>
            <w:r>
              <w:t xml:space="preserve"> </w:t>
            </w:r>
            <w:r>
              <w:rPr>
                <w:rStyle w:val="VerbatimChar"/>
              </w:rPr>
              <w:t xml:space="preserve">/api/registroIngresos/*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DataBase/src/controllers/entry.controller.ts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 central de verificación, cálculo de horario y persistencia de ingreso.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DataBase/src/schemas/entry.schema.ts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Esquema Zod para validación de parámetros de documento y payload de entrada.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src/views/GeneralEntryView.vue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de control operativo de portería con escáner Quagga2 y modales.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src/composables/useScanAprendiz.ts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Composable reactivo para manejo del buffer de código de barras y debounce.</w:t>
            </w:r>
          </w:p>
        </w:tc>
      </w:tr>
    </w:tbl>
    <w:bookmarkEnd w:id="42"/>
    <w:bookmarkEnd w:id="43"/>
    <w:bookmarkStart w:id="46" w:name="Xd3db08ed8c949971d95f2840aa0993cd4c874f2"/>
    <w:p>
      <w:pPr>
        <w:pStyle w:val="Heading2"/>
      </w:pPr>
      <w:r>
        <w:t xml:space="preserve">4. API del Módulo</w:t>
      </w:r>
    </w:p>
    <w:bookmarkStart w:id="44" w:name="Xfa5687dea9c4d32fb57c58546d5b62b372d33fe"/>
    <w:p>
      <w:pPr>
        <w:pStyle w:val="Heading3"/>
      </w:pPr>
      <w:r>
        <w:t xml:space="preserve">4.1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/api/registroIngresos/verificarEntrada/:documento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Evalúa estado del aprendiz, horarios y requisitos de justificación.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/api/registroIngresos/addEntry/:documento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formalmente el ingreso en base de datos.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/api/registroIngresos/ingresoMaquina/:id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Vincula activo y firma digital de entrada a la sesión de ingreso.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/api/registroIngresos/maquinaPrincipal/:id_aprendiz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equipos asignados como principales al aprendiz.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</w:tbl>
    <w:bookmarkEnd w:id="44"/>
    <w:bookmarkStart w:id="45" w:name="Xf19bd77f18ff2563d96f4e9602e412219a20259"/>
    <w:p>
      <w:pPr>
        <w:pStyle w:val="Heading3"/>
      </w:pPr>
      <w:r>
        <w:t xml:space="preserve">4.2 Esquemas (Request / Response)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/api/registroIngresos/addEntry/:documento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"tipo_sesion"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"formacion"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"motivo_reingreso"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"Regreso de almuerzo"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"motivo_visita"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"id_formacion"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2694551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(201 Created)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"Ingreso registrado correctamente"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"id_ingreso"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7" w:name="X401bc6a21af504697567962edef2e2f778fd431"/>
    <w:p>
      <w:pPr>
        <w:pStyle w:val="Heading1"/>
      </w:pPr>
      <w:r>
        <w:t xml:space="preserve">Módulo 03: Control Operativo de Salida de Aprendices</w:t>
      </w:r>
    </w:p>
    <w:p>
      <w:r>
        <w:pict>
          <v:rect style="width:0;height:1.5pt" o:hralign="center" o:hrstd="t" o:hr="t"/>
        </w:pict>
      </w:r>
    </w:p>
    <w:bookmarkStart w:id="48" w:name="X4e04b3ff122bb9557b5b5e36bec563c0c60795f"/>
    <w:p>
      <w:pPr>
        <w:pStyle w:val="Heading2"/>
      </w:pPr>
      <w:r>
        <w:t xml:space="preserve">1. Información del Componente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Componente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MOD-03: Control Operativo de Salida de Aprendices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Estado</w:t>
      </w:r>
      <w:r>
        <w:t xml:space="preserve">: Producción / Estable.</w:t>
      </w:r>
    </w:p>
    <w:bookmarkEnd w:id="48"/>
    <w:bookmarkStart w:id="51" w:name="Xb2866236c37b86d40bd75b3cf64ccf533551742"/>
    <w:p>
      <w:pPr>
        <w:pStyle w:val="Heading2"/>
      </w:pPr>
      <w:r>
        <w:t xml:space="preserve">2. Descripción Técnica</w:t>
      </w:r>
    </w:p>
    <w:bookmarkStart w:id="49" w:name="X9a0e95f7a101a8c0af41b47749d30dc02d0eb5c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Garantizar el egreso seguro y ordenado de aprendices, validando que exista una sesión de ingreso abierta en el día, verificando la no retención de activos no retirados y auditando salidas anticipadas.</w:t>
      </w:r>
    </w:p>
    <w:bookmarkEnd w:id="49"/>
    <w:bookmarkStart w:id="50" w:name="X3d16b3c30d4099b7597ee5a881a974fbf844ebb"/>
    <w:p>
      <w:pPr>
        <w:pStyle w:val="Heading3"/>
      </w:pPr>
      <w:r>
        <w:t xml:space="preserve">2.2 Responsabilidad</w:t>
      </w:r>
    </w:p>
    <w:p>
      <w:pPr>
        <w:pStyle w:val="Compact"/>
        <w:numPr>
          <w:ilvl w:val="0"/>
          <w:numId w:val="1014"/>
        </w:numPr>
      </w:pPr>
      <w:r>
        <w:t xml:space="preserve">Bloquear salidas sin ingreso previo (</w:t>
      </w:r>
      <w:r>
        <w:rPr>
          <w:rStyle w:val="VerbatimChar"/>
        </w:rPr>
        <w:t xml:space="preserve">ds.hora_salida IS NULL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Aplicar filtro antirrebote de 5 minutos desde el ingreso (</w:t>
      </w:r>
      <w:r>
        <w:rPr>
          <w:rStyle w:val="VerbatimChar"/>
        </w:rPr>
        <w:t xml:space="preserve">RN-SAL-002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Suspender la salida si el aprendiz posee activos en</w:t>
      </w:r>
      <w:r>
        <w:t xml:space="preserve"> </w:t>
      </w:r>
      <w:r>
        <w:rPr>
          <w:rStyle w:val="VerbatimChar"/>
        </w:rPr>
        <w:t xml:space="preserve">detalles_maquinas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 </w:t>
      </w:r>
      <w:r>
        <w:t xml:space="preserve">hasta que se capture la firma de salida.</w:t>
      </w:r>
    </w:p>
    <w:p>
      <w:pPr>
        <w:pStyle w:val="Compact"/>
        <w:numPr>
          <w:ilvl w:val="0"/>
          <w:numId w:val="1014"/>
        </w:numPr>
      </w:pPr>
      <w:r>
        <w:t xml:space="preserve">Exigir</w:t>
      </w:r>
      <w:r>
        <w:t xml:space="preserve"> </w:t>
      </w:r>
      <w:r>
        <w:rPr>
          <w:rStyle w:val="VerbatimChar"/>
        </w:rPr>
        <w:t xml:space="preserve">motivo_salida_anticipada</w:t>
      </w:r>
      <w:r>
        <w:t xml:space="preserve"> </w:t>
      </w:r>
      <w:r>
        <w:t xml:space="preserve">si la hora de egreso es anterior a la finalización curricular.</w:t>
      </w:r>
    </w:p>
    <w:bookmarkEnd w:id="50"/>
    <w:bookmarkEnd w:id="51"/>
    <w:bookmarkStart w:id="55" w:name="X9d598bc2f42919ced00081e7bc8ea55b371eef1"/>
    <w:p>
      <w:pPr>
        <w:pStyle w:val="Heading2"/>
      </w:pPr>
      <w:r>
        <w:t xml:space="preserve">3. Arquitectura y Flujo</w:t>
      </w:r>
    </w:p>
    <w:p>
      <w:pPr>
        <w:pStyle w:val="FirstParagraph"/>
      </w:pPr>
      <w:r>
        <w:drawing>
          <wp:inline>
            <wp:extent cx="5334000" cy="273363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3136173389885126979_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Xfb2281b5111339ab60576b6cd9b4f0d19d20bce"/>
    <w:p>
      <w:pPr>
        <w:pStyle w:val="Heading2"/>
      </w:pPr>
      <w:r>
        <w:t xml:space="preserve">4. API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/api/registroSalidas/verificarSalida/:documento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sesión abierta y equipos pendientes de retiro.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/api/registroSalidas/addExit/:documento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el egreso definitivo e inserta en</w:t>
            </w:r>
            <w:r>
              <w:t xml:space="preserve"> </w:t>
            </w:r>
            <w:r>
              <w:rPr>
                <w:rStyle w:val="VerbatimChar"/>
              </w:rPr>
              <w:t xml:space="preserve">detalles_salida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/api/registroSalidas/retirarEquipo/:id_detallemaquina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firma de salida y marca equipo como</w:t>
            </w:r>
            <w:r>
              <w:t xml:space="preserve"> </w:t>
            </w:r>
            <w:r>
              <w:rPr>
                <w:rStyle w:val="VerbatimChar"/>
              </w:rPr>
              <w:t xml:space="preserve">'retirado'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7" w:name="Xe543d69c085b63524216149d47a4dc6b1b712a7"/>
    <w:p>
      <w:pPr>
        <w:pStyle w:val="Heading1"/>
      </w:pPr>
      <w:r>
        <w:t xml:space="preserve">Módulo 04: Gestión de Equipos de Cómputo y Vehículos</w:t>
      </w:r>
    </w:p>
    <w:p>
      <w:r>
        <w:pict>
          <v:rect style="width:0;height:1.5pt" o:hralign="center" o:hrstd="t" o:hr="t"/>
        </w:pict>
      </w:r>
    </w:p>
    <w:bookmarkStart w:id="58" w:name="X4045dd7a571dac0281ad29d2013ed515d09ecd5"/>
    <w:p>
      <w:pPr>
        <w:pStyle w:val="Heading2"/>
      </w:pPr>
      <w:r>
        <w:t xml:space="preserve">1. Información del Componente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Componente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MOD-04: Gestión de Equipos de Cómputo y Vehículos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Estado</w:t>
      </w:r>
      <w:r>
        <w:t xml:space="preserve">: Producción / Estable.</w:t>
      </w:r>
    </w:p>
    <w:bookmarkEnd w:id="58"/>
    <w:bookmarkStart w:id="61" w:name="Xf0f0a67fff613ecbc9c05ca7317a7f47dc8d3b8"/>
    <w:p>
      <w:pPr>
        <w:pStyle w:val="Heading2"/>
      </w:pPr>
      <w:r>
        <w:t xml:space="preserve">2. Descripción Técnica</w:t>
      </w:r>
    </w:p>
    <w:bookmarkStart w:id="59" w:name="Xe89614c4c555684a4afc2491163cf821a66f4dc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Asegurar la cadena de custodia de computadores portátiles y vehículos que ingresan a la sede mediante el protocolo de doble firma digital manuscrita, detección de préstamos y bloqueo de duplicidad concurrente.</w:t>
      </w:r>
    </w:p>
    <w:bookmarkEnd w:id="59"/>
    <w:bookmarkStart w:id="60" w:name="Xda22aef86807ed0fec57d5df848b76304e94c5e"/>
    <w:p>
      <w:pPr>
        <w:pStyle w:val="Heading3"/>
      </w:pPr>
      <w:r>
        <w:t xml:space="preserve">2.2 Responsabilidad</w:t>
      </w:r>
    </w:p>
    <w:p>
      <w:pPr>
        <w:pStyle w:val="Compact"/>
        <w:numPr>
          <w:ilvl w:val="0"/>
          <w:numId w:val="1016"/>
        </w:numPr>
      </w:pPr>
      <w:r>
        <w:t xml:space="preserve">Mantener el catálogo maestro de computadores (</w:t>
      </w:r>
      <w:r>
        <w:rPr>
          <w:rStyle w:val="VerbatimChar"/>
        </w:rPr>
        <w:t xml:space="preserve">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) y vehículos (</w:t>
      </w:r>
      <w:r>
        <w:rPr>
          <w:rStyle w:val="VerbatimChar"/>
        </w:rPr>
        <w:t xml:space="preserve">placa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tipo_vehiculo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Gestionar la máquina principal vs secundaria de los aprendices.</w:t>
      </w:r>
    </w:p>
    <w:p>
      <w:pPr>
        <w:pStyle w:val="Compact"/>
        <w:numPr>
          <w:ilvl w:val="0"/>
          <w:numId w:val="1016"/>
        </w:numPr>
      </w:pPr>
      <w:r>
        <w:t xml:space="preserve">Detectar automáticamente si un activo pertenece a otro aprendiz y marcar el registro como préstamo (</w:t>
      </w:r>
      <w:r>
        <w:rPr>
          <w:rStyle w:val="VerbatimChar"/>
        </w:rPr>
        <w:t xml:space="preserve">RN-ACT-001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Impedir que un activo que figure con</w:t>
      </w:r>
      <w:r>
        <w:t xml:space="preserve"> </w:t>
      </w:r>
      <w:r>
        <w:rPr>
          <w:rStyle w:val="VerbatimChar"/>
        </w:rPr>
        <w:t xml:space="preserve">estado_equipo = 'dentro'</w:t>
      </w:r>
      <w:r>
        <w:t xml:space="preserve"> </w:t>
      </w:r>
      <w:r>
        <w:t xml:space="preserve">sea ingresado nuevamente (</w:t>
      </w:r>
      <w:r>
        <w:rPr>
          <w:rStyle w:val="VerbatimChar"/>
        </w:rPr>
        <w:t xml:space="preserve">RN-ACT-003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Almacenar firmas digitales en formato Base64 (</w:t>
      </w:r>
      <w:r>
        <w:rPr>
          <w:rStyle w:val="VerbatimChar"/>
        </w:rPr>
        <w:t xml:space="preserve">image/png</w:t>
      </w:r>
      <w:r>
        <w:t xml:space="preserve">).</w:t>
      </w:r>
    </w:p>
    <w:bookmarkEnd w:id="60"/>
    <w:bookmarkEnd w:id="61"/>
    <w:bookmarkStart w:id="65" w:name="X2ca4dd1db91efb331087a72c60b2cea43281099"/>
    <w:p>
      <w:pPr>
        <w:pStyle w:val="Heading2"/>
      </w:pPr>
      <w:r>
        <w:t xml:space="preserve">3. Arquitectura del Servicio de Máquinas</w:t>
      </w:r>
    </w:p>
    <w:p>
      <w:pPr>
        <w:pStyle w:val="FirstParagraph"/>
      </w:pPr>
      <w:r>
        <w:drawing>
          <wp:inline>
            <wp:extent cx="5334000" cy="585948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3136173389885126979_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59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X1d6ae42699e5b4232b6471d738353d0cf0db391"/>
    <w:p>
      <w:pPr>
        <w:pStyle w:val="Heading2"/>
      </w:pPr>
      <w:r>
        <w:t xml:space="preserve">4. API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/api/registroIngresos/ingresoMaquina/:id_ingreso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 activo, firma de entrada y estado</w:t>
            </w:r>
            <w:r>
              <w:t xml:space="preserve"> </w:t>
            </w:r>
            <w:r>
              <w:rPr>
                <w:rStyle w:val="VerbatimChar"/>
              </w:rPr>
              <w:t xml:space="preserve">'dentro'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/api/registroSalidas/retirarEquipo/:id_detallemaquina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firma de salida y cambia estado a</w:t>
            </w:r>
            <w:r>
              <w:t xml:space="preserve"> </w:t>
            </w:r>
            <w:r>
              <w:rPr>
                <w:rStyle w:val="VerbatimChar"/>
              </w:rPr>
              <w:t xml:space="preserve">'retirado'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/api/HistorialComputadores/propietario/:id_detallemaquina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evidencia dual de firmas y titulares de préstamo.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/api/HistorialVehiculos/propietario/:id_detallemaquina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trazabilidad de vehículos y firmas de custodia.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4" w:name="X18074ec479219400b3c304b134c8c1b53df18d8"/>
    <w:p>
      <w:pPr>
        <w:pStyle w:val="Heading1"/>
      </w:pPr>
      <w:r>
        <w:t xml:space="preserve">Módulo 05: Historial y Reportes Exportables</w:t>
      </w:r>
    </w:p>
    <w:p>
      <w:r>
        <w:pict>
          <v:rect style="width:0;height:1.5pt" o:hralign="center" o:hrstd="t" o:hr="t"/>
        </w:pict>
      </w:r>
    </w:p>
    <w:bookmarkStart w:id="68" w:name="X400a75fc7f145fe37d20c91da3ef9e11eb0edb7"/>
    <w:p>
      <w:pPr>
        <w:pStyle w:val="Heading2"/>
      </w:pPr>
      <w:r>
        <w:t xml:space="preserve">1. Información del Componente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MOD-05: Historial y Reportes Exportables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Estado</w:t>
      </w:r>
      <w:r>
        <w:t xml:space="preserve">: Producción / Estable.</w:t>
      </w:r>
    </w:p>
    <w:bookmarkEnd w:id="68"/>
    <w:bookmarkStart w:id="71" w:name="X0e006e0dbef16c9252863b10855aa00147316e7"/>
    <w:p>
      <w:pPr>
        <w:pStyle w:val="Heading2"/>
      </w:pPr>
      <w:r>
        <w:t xml:space="preserve">2. Descripción Técnica</w:t>
      </w:r>
    </w:p>
    <w:bookmarkStart w:id="69" w:name="Xf7d4aa68e4f68d5c8f89a13c4f78ded781ae3e2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Suministrar herramientas de consulta cronológica, auditoría forense y exportación estructurada en PDF y Excel para la toma de decisiones institucionales y comités de centro.</w:t>
      </w:r>
    </w:p>
    <w:bookmarkEnd w:id="69"/>
    <w:bookmarkStart w:id="70" w:name="X38a16c2b24349ac683fec839d83baf2681fce83"/>
    <w:p>
      <w:pPr>
        <w:pStyle w:val="Heading3"/>
      </w:pPr>
      <w:r>
        <w:t xml:space="preserve">2.2 Responsabilidad</w:t>
      </w:r>
    </w:p>
    <w:p>
      <w:pPr>
        <w:pStyle w:val="Compact"/>
        <w:numPr>
          <w:ilvl w:val="0"/>
          <w:numId w:val="1018"/>
        </w:numPr>
      </w:pPr>
      <w:r>
        <w:t xml:space="preserve">Ejecutar consultas históricas de movimientos de aprendices y activos en modo solo lectura para celadores (</w:t>
      </w:r>
      <w:r>
        <w:rPr>
          <w:rStyle w:val="VerbatimChar"/>
        </w:rPr>
        <w:t xml:space="preserve">RN-HIST-001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Preservar la inmutabilidad histórica reflejando los datos exactos del momento de la transacción (</w:t>
      </w:r>
      <w:r>
        <w:rPr>
          <w:rStyle w:val="VerbatimChar"/>
        </w:rPr>
        <w:t xml:space="preserve">RN-HIST-002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Compilar reportes PDF vectoriales con membrete oficial del CTA SENA, tablas paginadas y totales al pie.</w:t>
      </w:r>
    </w:p>
    <w:p>
      <w:pPr>
        <w:pStyle w:val="Compact"/>
        <w:numPr>
          <w:ilvl w:val="0"/>
          <w:numId w:val="1018"/>
        </w:numPr>
      </w:pPr>
      <w:r>
        <w:t xml:space="preserve">Generar libros de Excel formateados utilizando</w:t>
      </w:r>
      <w:r>
        <w:t xml:space="preserve"> </w:t>
      </w:r>
      <w:r>
        <w:rPr>
          <w:rStyle w:val="VerbatimChar"/>
        </w:rPr>
        <w:t xml:space="preserve">xlsx (SheetJS)</w:t>
      </w:r>
      <w:r>
        <w:t xml:space="preserve">.</w:t>
      </w:r>
    </w:p>
    <w:bookmarkEnd w:id="70"/>
    <w:bookmarkEnd w:id="71"/>
    <w:bookmarkStart w:id="72" w:name="X29c2324b329a03c728d1a328772dab7f169a576"/>
    <w:p>
      <w:pPr>
        <w:pStyle w:val="Heading2"/>
      </w:pPr>
      <w:r>
        <w:t xml:space="preserve">3. Arquitectura de Exportación Documental</w:t>
      </w:r>
    </w:p>
    <w:p>
      <w:pPr>
        <w:pStyle w:val="SourceCode"/>
      </w:pPr>
      <w:r>
        <w:rPr>
          <w:rStyle w:val="VerbatimChar"/>
        </w:rPr>
        <w:t xml:space="preserve">[Diagrama Mermaid]</w:t>
      </w:r>
      <w:r>
        <w:br/>
      </w: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FILTERS[Filtros de Búsqueda\n(Fecha, Jornada, Ficha, Tipo)] --&gt; API_CALL[POST /api/historico/historialGeneral]</w:t>
      </w:r>
      <w:r>
        <w:br/>
      </w:r>
      <w:r>
        <w:rPr>
          <w:rStyle w:val="VerbatimChar"/>
        </w:rPr>
        <w:t xml:space="preserve">    API_CALL --&gt; DB_QUERY[(PostgreSQL: SELECT con JOINs)]</w:t>
      </w:r>
      <w:r>
        <w:br/>
      </w:r>
      <w:r>
        <w:rPr>
          <w:rStyle w:val="VerbatimChar"/>
        </w:rPr>
        <w:t xml:space="preserve">    DB_QUERY --&gt; DATA_RESPONSE[Payload JSON con Historial Completo]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DATA_RESPONSE --&gt; PDF_ENGINE[usePdfExport.ts / jsPDF]</w:t>
      </w:r>
      <w:r>
        <w:br/>
      </w:r>
      <w:r>
        <w:rPr>
          <w:rStyle w:val="VerbatimChar"/>
        </w:rPr>
        <w:t xml:space="preserve">    DATA_RESPONSE --&gt; EXCEL_ENGINE[useRecordReport.ts / SheetJS]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PDF_ENGINE --&gt; DOWNLOAD_PDF[Descarga Documento .PDF]</w:t>
      </w:r>
      <w:r>
        <w:br/>
      </w:r>
      <w:r>
        <w:rPr>
          <w:rStyle w:val="VerbatimChar"/>
        </w:rPr>
        <w:t xml:space="preserve">    EXCEL_ENGINE --&gt; DOWNLOAD_XLS[Descarga Hoja de Cálculo .XLSX]</w:t>
      </w:r>
    </w:p>
    <w:bookmarkEnd w:id="72"/>
    <w:bookmarkStart w:id="73" w:name="Xdb9034627d3cc88fe1a72fc556a27fb9ffe45a8"/>
    <w:p>
      <w:pPr>
        <w:pStyle w:val="Heading2"/>
      </w:pPr>
      <w:r>
        <w:t xml:space="preserve">4. API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/api/historico/historialGeneral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registros históricos de acceso con filtros dinámicos.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/api/historico/historialMaquinas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movimientos históricos de computadores y vehículos.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/api/historico/historialMaquinas/:id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el detalle gráfico de firmas de una sesión de máquina.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84" w:name="Xa605bee8d7c986312303d160443384c06254a3a"/>
    <w:p>
      <w:pPr>
        <w:pStyle w:val="Heading1"/>
      </w:pPr>
      <w:r>
        <w:t xml:space="preserve">Módulo 06: Administración, Monitoreo y Alertas</w:t>
      </w:r>
    </w:p>
    <w:p>
      <w:r>
        <w:pict>
          <v:rect style="width:0;height:1.5pt" o:hralign="center" o:hrstd="t" o:hr="t"/>
        </w:pict>
      </w:r>
    </w:p>
    <w:bookmarkStart w:id="75" w:name="X220654bf50db64b37c542863c209d66af37fe9d"/>
    <w:p>
      <w:pPr>
        <w:pStyle w:val="Heading2"/>
      </w:pPr>
      <w:r>
        <w:t xml:space="preserve">1. Información del Componente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Componente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MOD-06: Administración, Monitoreo y Alertas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Estado</w:t>
      </w:r>
      <w:r>
        <w:t xml:space="preserve">: Producción / Estable.</w:t>
      </w:r>
    </w:p>
    <w:bookmarkEnd w:id="75"/>
    <w:bookmarkStart w:id="78" w:name="X5ba05d6ba28a84d2b9df28e6bd1581bf9e52e72"/>
    <w:p>
      <w:pPr>
        <w:pStyle w:val="Heading2"/>
      </w:pPr>
      <w:r>
        <w:t xml:space="preserve">2. Descripción Técnica</w:t>
      </w:r>
    </w:p>
    <w:bookmarkStart w:id="76" w:name="Xe0c7b21f9776b263fadefbfa37e8926af073da4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Proveer las herramientas de control gerencial, auditoría de inasistencias prolongadas, corrección justificada de registros erróneos y administración de cuentas de celadores.</w:t>
      </w:r>
    </w:p>
    <w:bookmarkEnd w:id="76"/>
    <w:bookmarkStart w:id="77" w:name="Xc1da3bbf42be877d4c1c7dbf60598a749be82f2"/>
    <w:p>
      <w:pPr>
        <w:pStyle w:val="Heading3"/>
      </w:pPr>
      <w:r>
        <w:t xml:space="preserve">2.2 Responsabilidad</w:t>
      </w:r>
    </w:p>
    <w:p>
      <w:pPr>
        <w:pStyle w:val="Compact"/>
        <w:numPr>
          <w:ilvl w:val="0"/>
          <w:numId w:val="1020"/>
        </w:numPr>
      </w:pPr>
      <w:r>
        <w:t xml:space="preserve">Monitorear en tiempo real el aforo y las métricas trimestrales/anuales del centro (</w:t>
      </w:r>
      <w:r>
        <w:rPr>
          <w:rStyle w:val="VerbatimChar"/>
        </w:rPr>
        <w:t xml:space="preserve">RN-ADM-005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Detectar y alertar aprendices con 3 o más días consecutivos sin ingreso dentro de sus días lectivos (</w:t>
      </w:r>
      <w:r>
        <w:rPr>
          <w:rStyle w:val="VerbatimChar"/>
        </w:rPr>
        <w:t xml:space="preserve">RN-ADM-004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Permitir la anulación segura de registros mediante confirmación de identidad y motivo obligatorio (</w:t>
      </w:r>
      <w:r>
        <w:rPr>
          <w:rStyle w:val="VerbatimChar"/>
        </w:rPr>
        <w:t xml:space="preserve">RN-ADM-002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Administrar el directorio maestro de aprendices aplicando baja lógica (</w:t>
      </w:r>
      <w:r>
        <w:rPr>
          <w:rStyle w:val="VerbatimChar"/>
        </w:rPr>
        <w:t xml:space="preserve">RN-ADM-008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Gestionar exclusivamente cuentas con rol</w:t>
      </w:r>
      <w:r>
        <w:t xml:space="preserve"> </w:t>
      </w:r>
      <w:r>
        <w:rPr>
          <w:rStyle w:val="VerbatimChar"/>
        </w:rPr>
        <w:t xml:space="preserve">CELADOR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RN-ADM-006</w:t>
      </w:r>
      <w:r>
        <w:t xml:space="preserve">).</w:t>
      </w:r>
    </w:p>
    <w:bookmarkEnd w:id="77"/>
    <w:bookmarkEnd w:id="78"/>
    <w:bookmarkStart w:id="82" w:name="X07526d9f58861bfe9b3c1f869ecb14cbd9b084a"/>
    <w:p>
      <w:pPr>
        <w:pStyle w:val="Heading2"/>
      </w:pPr>
      <w:r>
        <w:t xml:space="preserve">3. Arquitectura del Flujo de Corrección y Alertas</w:t>
      </w:r>
    </w:p>
    <w:p>
      <w:pPr>
        <w:pStyle w:val="FirstParagraph"/>
      </w:pPr>
      <w:r>
        <w:drawing>
          <wp:inline>
            <wp:extent cx="5334000" cy="78107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3136173389885126979_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3" w:name="Xf70cf52624d37269b5e67d004eb7576bf281188"/>
    <w:p>
      <w:pPr>
        <w:pStyle w:val="Heading2"/>
      </w:pPr>
      <w:r>
        <w:t xml:space="preserve">4. API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/api/admin/statsQuarter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Retorna estadísticas de aforo agrupadas por trimestre.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aprendices con inasistencia prolongada (</w:t>
            </w:r>
            <m:oMath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 días</m:t>
              </m:r>
            </m:oMath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/api/admin/ingresos/:id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Anulación justificada de ingreso con eliminación en cascada.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/api/admin/salidas/:id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Anulación justificada de registro de salida.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/api/admin/celadores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cuentas operativas de celador (</w:t>
            </w:r>
            <w:r>
              <w:rPr>
                <w:rStyle w:val="VerbatimChar"/>
              </w:rPr>
              <w:t xml:space="preserve">id_rol = 2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/api/admin/aprendices/:id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 lógica de aprendices preservando historial de acceso.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99" w:name="Xc21ce13cef7bc29ea77790e5e8414a106913304"/>
    <w:p>
      <w:pPr>
        <w:pStyle w:val="Heading1"/>
      </w:pPr>
      <w:r>
        <w:t xml:space="preserve">Módulo 07: Gestión Curricular y Horarios Académicos</w:t>
      </w:r>
    </w:p>
    <w:p>
      <w:r>
        <w:pict>
          <v:rect style="width:0;height:1.5pt" o:hralign="center" o:hrstd="t" o:hr="t"/>
        </w:pict>
      </w:r>
    </w:p>
    <w:bookmarkStart w:id="85" w:name="X1f0d708f5c7c7c850dd7d509f07c086fb780a9c"/>
    <w:p>
      <w:pPr>
        <w:pStyle w:val="Heading2"/>
      </w:pPr>
      <w:r>
        <w:t xml:space="preserve">1. Información del Componente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Componente</w:t>
      </w:r>
      <w:r>
        <w:t xml:space="preserve">:</w:t>
      </w:r>
      <w:r>
        <w:t xml:space="preserve"> </w:t>
      </w:r>
      <w:r>
        <w:rPr>
          <w:rStyle w:val="VerbatimChar"/>
        </w:rPr>
        <w:t xml:space="preserve">MOD-07: Gestión Curricular y Horarios Académicos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Versión</w:t>
      </w:r>
      <w:r>
        <w:t xml:space="preserve">: 2.8.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Estado</w:t>
      </w:r>
      <w:r>
        <w:t xml:space="preserve">: Producción / Estable.</w:t>
      </w:r>
    </w:p>
    <w:bookmarkEnd w:id="85"/>
    <w:bookmarkStart w:id="88" w:name="X68533f239cb1265f7566d3c99c7e4b024b3d787"/>
    <w:p>
      <w:pPr>
        <w:pStyle w:val="Heading2"/>
      </w:pPr>
      <w:r>
        <w:t xml:space="preserve">2. Descripción Técnica</w:t>
      </w:r>
    </w:p>
    <w:bookmarkStart w:id="86" w:name="Xacfa5e7051e1e6417942da71537253e67a895d6"/>
    <w:p>
      <w:pPr>
        <w:pStyle w:val="Heading3"/>
      </w:pPr>
      <w:r>
        <w:t xml:space="preserve">2.1 Propósito</w:t>
      </w:r>
    </w:p>
    <w:p>
      <w:pPr>
        <w:pStyle w:val="FirstParagraph"/>
      </w:pPr>
      <w:r>
        <w:t xml:space="preserve">Administrar la estructura curricular de soporte a la operación: programas de formación, fichas académicas, franjas horarias y matriculación masiva tolerante a fallos.</w:t>
      </w:r>
    </w:p>
    <w:bookmarkEnd w:id="86"/>
    <w:bookmarkStart w:id="87" w:name="Xe3a718fb1554e85b8d6281b771150a52a54f062"/>
    <w:p>
      <w:pPr>
        <w:pStyle w:val="Heading3"/>
      </w:pPr>
      <w:r>
        <w:t xml:space="preserve">2.2 Responsabilidad</w:t>
      </w:r>
    </w:p>
    <w:p>
      <w:pPr>
        <w:pStyle w:val="Compact"/>
        <w:numPr>
          <w:ilvl w:val="0"/>
          <w:numId w:val="1022"/>
        </w:numPr>
      </w:pPr>
      <w:r>
        <w:t xml:space="preserve">Administrar programas de formación (</w:t>
      </w:r>
      <w:r>
        <w:rPr>
          <w:rStyle w:val="VerbatimChar"/>
        </w:rPr>
        <w:t xml:space="preserve">programa</w:t>
      </w:r>
      <w:r>
        <w:t xml:space="preserve">) y cohortes/fichas (</w:t>
      </w:r>
      <w:r>
        <w:rPr>
          <w:rStyle w:val="VerbatimChar"/>
        </w:rPr>
        <w:t xml:space="preserve">formaciones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Inferir automáticamente la jornada a partir de la hora de inicio (</w:t>
      </w:r>
      <w:r>
        <w:rPr>
          <w:rStyle w:val="VerbatimChar"/>
        </w:rPr>
        <w:t xml:space="preserve">RN-ACAD-004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Normalizar los días habilitados en la tabla relacional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 </w:t>
      </w:r>
      <w:r>
        <w:t xml:space="preserve">(</w:t>
      </w:r>
      <w:r>
        <w:rPr>
          <w:rStyle w:val="VerbatimChar"/>
        </w:rPr>
        <w:t xml:space="preserve">RN-ACAD-005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Detectar y bloquear cruces de horario en aprendices con doble formación (</w:t>
      </w:r>
      <w:r>
        <w:rPr>
          <w:rStyle w:val="VerbatimChar"/>
        </w:rPr>
        <w:t xml:space="preserve">RN-ACAD-008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Ejecutar desvinculaciones masivas atómicas de cohortes (</w:t>
      </w:r>
      <w:r>
        <w:rPr>
          <w:rStyle w:val="VerbatimChar"/>
        </w:rPr>
        <w:t xml:space="preserve">RN-ACAD-007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Procesar importación masiva de aprendices desde Excel con reporte detallado de novedades (</w:t>
      </w:r>
      <w:r>
        <w:rPr>
          <w:rStyle w:val="VerbatimChar"/>
        </w:rPr>
        <w:t xml:space="preserve">RN-ACAD-009</w:t>
      </w:r>
      <w:r>
        <w:t xml:space="preserve">,</w:t>
      </w:r>
      <w:r>
        <w:t xml:space="preserve"> </w:t>
      </w:r>
      <w:r>
        <w:rPr>
          <w:rStyle w:val="VerbatimChar"/>
        </w:rPr>
        <w:t xml:space="preserve">RN-ACAD-010</w:t>
      </w:r>
      <w:r>
        <w:t xml:space="preserve">).</w:t>
      </w:r>
    </w:p>
    <w:bookmarkEnd w:id="87"/>
    <w:bookmarkEnd w:id="88"/>
    <w:bookmarkStart w:id="92" w:name="X0e1620fc1cc42b9ed46d381a56566d44b8993ba"/>
    <w:p>
      <w:pPr>
        <w:pStyle w:val="Heading2"/>
      </w:pPr>
      <w:r>
        <w:t xml:space="preserve">3. Arquitectura de Ingesta Masiva y Horarios</w:t>
      </w:r>
    </w:p>
    <w:p>
      <w:pPr>
        <w:pStyle w:val="FirstParagraph"/>
      </w:pPr>
      <w:r>
        <w:drawing>
          <wp:inline>
            <wp:extent cx="5334000" cy="3345567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:/Users/alejo/AppData/Local/Temp/gedasc_docx_conversion/diagram_3136173389885126979_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5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X5cffb37f4ab4110ce65b28795c8fa4f09e84070"/>
    <w:p>
      <w:pPr>
        <w:pStyle w:val="Heading2"/>
      </w:pPr>
      <w:r>
        <w:t xml:space="preserve">4. API del Módulo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programas curriculares vigentes.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/api/admin/programas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nuevo programa curricular institucional.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horarios con días y jornada calculada.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/api/admin/horarios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franja horaria e inserta tuplas en</w:t>
            </w:r>
            <w:r>
              <w:t xml:space="preserve"> </w:t>
            </w:r>
            <w:r>
              <w:rPr>
                <w:rStyle w:val="VerbatimChar"/>
              </w:rPr>
              <w:t xml:space="preserve">horario_dia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/api/admin/horarios/:id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 horario con validación estricta de cruces.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ficha formativa vinculada a programa y horario.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/api/admin/formaciones/:id/aprendices/todos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Desvinculación atómica de cohorte.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/api/admin/formaciones/:id/aprendices/masivo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Ingesta masiva tolerante a fallos desde Excel.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Xfed91e57a6d50b8af99a5244b897bb4a9ffb618"/>
    <w:p>
      <w:pPr>
        <w:pStyle w:val="Heading2"/>
      </w:pPr>
      <w:r>
        <w:t xml:space="preserve">5. Matriz Técnica Comparativa de Módulos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 de Persistencia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Controladores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Schemas Zod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01. Autenticación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validadores_firma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/api/validador/*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validator.controller.ts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auth.schema.ts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02. Control 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detalles_ingreso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aprendiz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/api/registroIngresos/*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jornada.controller.ts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entry.schema.ts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03. Control Salida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detalles_salida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detalles_ingreso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/api/registroSalidas/*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exit.schema.ts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04. Equipos/Vehículos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computadores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vehiculos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detalles_maquinas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/api/HistorialComputadores/*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/api/HistorialVehiculos/*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computer.controller.ts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services/machines/*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machine.schema.ts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05. Historial/Reportes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Vistas relacionales con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/api/historico/*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history.controller.ts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en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06.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y agregaciones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/api/admin/stats*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/api/admin/track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/api/admin/ingresos/*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admin.controller.ts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admin.schema.ts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07. Gestión Académica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formaciones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horario_dia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aprendiz_formacion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/api/admin/formaciones/*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/api/admin/horarios/*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/api/admin/programas/*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admin.controller.ts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admin.schema.ts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8" w:name="X5c912b438296b34fdcb6c0e2c46279b03a94a41"/>
    <w:p>
      <w:pPr>
        <w:pStyle w:val="Heading2"/>
      </w:pPr>
      <w:r>
        <w:t xml:space="preserve">6. Referencias Documentales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Documento Técnico Integral</w:t>
      </w:r>
      <w:r>
        <w:t xml:space="preserve">:</w:t>
      </w:r>
      <w:r>
        <w:t xml:space="preserve"> </w:t>
      </w:r>
      <w:hyperlink r:id="rId95">
        <w:r>
          <w:rPr>
            <w:rStyle w:val="VerbatimChar"/>
          </w:rPr>
          <w:t xml:space="preserve">documentacion/documento_tecnico_integral.md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Reglas de Negocio Generales y Transversales</w:t>
      </w:r>
      <w:r>
        <w:t xml:space="preserve">:</w:t>
      </w:r>
      <w:r>
        <w:t xml:space="preserve"> </w:t>
      </w:r>
      <w:hyperlink r:id="rId96">
        <w:r>
          <w:rPr>
            <w:rStyle w:val="VerbatimChar"/>
          </w:rPr>
          <w:t xml:space="preserve">documentacion/reglas_negocio_generales.md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Índice General de Módulos</w:t>
      </w:r>
      <w:r>
        <w:t xml:space="preserve">:</w:t>
      </w:r>
      <w:r>
        <w:t xml:space="preserve"> </w:t>
      </w:r>
      <w:hyperlink r:id="rId97">
        <w:r>
          <w:rPr>
            <w:rStyle w:val="VerbatimChar"/>
          </w:rPr>
          <w:t xml:space="preserve">documentacion/DOCUMENTACION_GENERAL.md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Repositorio Oficial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https://github.com/DanExl24/GEDASC.git</w:t>
      </w:r>
      <w:r>
        <w:t xml:space="preserve"> </w:t>
      </w:r>
      <w:r>
        <w:t xml:space="preserve">(Rama</w:t>
      </w:r>
      <w:r>
        <w:t xml:space="preserve"> </w:t>
      </w:r>
      <w:r>
        <w:rPr>
          <w:rStyle w:val="VerbatimChar"/>
        </w:rPr>
        <w:t xml:space="preserve">GEDASC-V2</w:t>
      </w:r>
      <w:r>
        <w:t xml:space="preserve">)</w:t>
      </w:r>
    </w:p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52" Target="media/rId52.png" /><Relationship Type="http://schemas.openxmlformats.org/officeDocument/2006/relationships/image" Id="rId62" Target="media/rId62.png" /><Relationship Type="http://schemas.openxmlformats.org/officeDocument/2006/relationships/image" Id="rId79" Target="media/rId79.png" /><Relationship Type="http://schemas.openxmlformats.org/officeDocument/2006/relationships/image" Id="rId89" Target="media/rId89.png" /><Relationship Type="http://schemas.openxmlformats.org/officeDocument/2006/relationships/hyperlink" Id="rId97" Target="file:///c:/Users/alejo/Downloads/primerProyecto/GEDASC/documentacion/DOCUMENTACION_GENERAL.md" TargetMode="External" /><Relationship Type="http://schemas.openxmlformats.org/officeDocument/2006/relationships/hyperlink" Id="rId95" Target="file:///c:/Users/alejo/Downloads/primerProyecto/GEDASC/documentacion/documento_tecnico_integral.md" TargetMode="External" /><Relationship Type="http://schemas.openxmlformats.org/officeDocument/2006/relationships/hyperlink" Id="rId96" Target="file:///c:/Users/alejo/Downloads/primerProyecto/GEDASC/documentacion/reglas_negocio_generale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file:///c:/Users/alejo/Downloads/primerProyecto/GEDASC/documentacion/DOCUMENTACION_GENERAL.md" TargetMode="External" /><Relationship Type="http://schemas.openxmlformats.org/officeDocument/2006/relationships/hyperlink" Id="rId95" Target="file:///c:/Users/alejo/Downloads/primerProyecto/GEDASC/documentacion/documento_tecnico_integral.md" TargetMode="External" /><Relationship Type="http://schemas.openxmlformats.org/officeDocument/2006/relationships/hyperlink" Id="rId96" Target="file:///c:/Users/alejo/Downloads/primerProyecto/GEDASC/documentacion/reglas_negocio_general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2026-08-18T07:07:25Z</dcterms:created>
  <dcterms:modified xsi:type="dcterms:W3CDTF">2026-08-18T07:07:25Z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