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DESAFIO 2 TRILHAS - PARTE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numero;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while (numero !== 3)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numero = parseInt(prompt("Informe um número:"));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alert("Programa encerrado.");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QUESTÃO 2: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 senhaCorreta = "1234";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let tentativas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let senha;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senha = prompt("Informe a senha (tentativa " + (tentativas + 1) + " de 3):");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tentativas++;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 while (senha !== senhaCorreta &amp;&amp; tentativas &lt; 3);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(senha === senhaCorreta)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alert("Acesso concedido!");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alert("Senha bloqueada!");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3: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let numeros = [1, 2, 3, 4];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numeros.forEach(numero =&gt;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console.log(numero);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let numeros = [];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(let i = 0; i &lt; 5; i++)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let numero = parseInt(prompt("Informe o número " + (i + 1) + ":"));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numeros.push(numero);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numeros.forEach(numero =&gt;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console.log(numero);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5: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function mensagemPersonalizada()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"Olá! Bem-vindo ao nosso sistema.";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console.log(mensagemPersonalizada());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QUESTÃO 6: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function saudacao(nome)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`Olá, ${nome}, que bom ter você no programa Trilhas.`;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console.log(saudacao("João"));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7: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function calcularQuadrado(numero)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numero * numero;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console.log(calcularQuadrado(5));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8: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function subtracao(num1, num2)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num1 - num2;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console.log(subtracao(10, 4));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