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51579" w14:textId="4869CC9E" w:rsidR="00CF5C9E" w:rsidRDefault="00CF5C9E" w:rsidP="00CF5C9E">
      <w:pPr>
        <w:pStyle w:val="Web"/>
        <w:rPr>
          <w:rFonts w:ascii="Times New Roman" w:hAnsi="Times New Roman" w:cs="Times New Roman"/>
        </w:rPr>
      </w:pPr>
      <w:r w:rsidRPr="00CF5C9E">
        <w:rPr>
          <w:rFonts w:ascii="Times New Roman" w:hAnsi="Times New Roman" w:cs="Times New Roman"/>
        </w:rPr>
        <w:t>In the paper, Exponentiated Gradient Exploration for Active Learning</w:t>
      </w:r>
      <w:r>
        <w:rPr>
          <w:rFonts w:ascii="Times New Roman" w:hAnsi="Times New Roman" w:cs="Times New Roman"/>
        </w:rPr>
        <w:t xml:space="preserve"> by </w:t>
      </w:r>
      <w:proofErr w:type="spellStart"/>
      <w:r>
        <w:rPr>
          <w:rFonts w:ascii="Times New Roman" w:hAnsi="Times New Roman" w:cs="Times New Roman"/>
        </w:rPr>
        <w:t>Djaner</w:t>
      </w:r>
      <w:proofErr w:type="spellEnd"/>
      <w:r>
        <w:rPr>
          <w:rFonts w:ascii="Times New Roman" w:hAnsi="Times New Roman" w:cs="Times New Roman"/>
        </w:rPr>
        <w:t xml:space="preserve"> </w:t>
      </w:r>
      <w:proofErr w:type="spellStart"/>
      <w:r>
        <w:rPr>
          <w:rFonts w:ascii="Times New Roman" w:hAnsi="Times New Roman" w:cs="Times New Roman"/>
        </w:rPr>
        <w:t>Bouneffouf</w:t>
      </w:r>
      <w:proofErr w:type="spellEnd"/>
      <w:r>
        <w:rPr>
          <w:rFonts w:ascii="Times New Roman" w:hAnsi="Times New Roman" w:cs="Times New Roman"/>
        </w:rPr>
        <w:t xml:space="preserve"> 2015 as attached, an exponential gradient (EG)-active random exploration strategy that can improve the active learning performance is proposed.</w:t>
      </w:r>
      <w:r w:rsidRPr="00CF5C9E">
        <w:rPr>
          <w:rFonts w:ascii="Times New Roman" w:hAnsi="Times New Roman" w:cs="Times New Roman"/>
        </w:rPr>
        <w:t xml:space="preserve"> </w:t>
      </w:r>
      <w:r>
        <w:rPr>
          <w:rFonts w:ascii="Times New Roman" w:hAnsi="Times New Roman" w:cs="Times New Roman"/>
        </w:rPr>
        <w:t xml:space="preserve">Read the </w:t>
      </w:r>
      <w:proofErr w:type="gramStart"/>
      <w:r>
        <w:rPr>
          <w:rFonts w:ascii="Times New Roman" w:hAnsi="Times New Roman" w:cs="Times New Roman"/>
        </w:rPr>
        <w:t>paper, and</w:t>
      </w:r>
      <w:proofErr w:type="gramEnd"/>
      <w:r>
        <w:rPr>
          <w:rFonts w:ascii="Times New Roman" w:hAnsi="Times New Roman" w:cs="Times New Roman"/>
        </w:rPr>
        <w:t xml:space="preserve"> answer the questions in no more than 100 words each.</w:t>
      </w:r>
    </w:p>
    <w:p w14:paraId="5C4F2BF0" w14:textId="3D47837A" w:rsidR="00567854" w:rsidRDefault="00567854" w:rsidP="00567854">
      <w:pPr>
        <w:pStyle w:val="Web"/>
        <w:numPr>
          <w:ilvl w:val="0"/>
          <w:numId w:val="1"/>
        </w:numPr>
        <w:rPr>
          <w:rFonts w:ascii="Times New Roman" w:hAnsi="Times New Roman" w:cs="Times New Roman"/>
        </w:rPr>
      </w:pPr>
      <w:r>
        <w:rPr>
          <w:rFonts w:ascii="Times New Roman" w:hAnsi="Times New Roman" w:cs="Times New Roman"/>
        </w:rPr>
        <w:t xml:space="preserve">What is the role of </w:t>
      </w:r>
      <m:oMath>
        <m:r>
          <w:rPr>
            <w:rFonts w:ascii="Cambria Math" w:hAnsi="Cambria Math" w:cs="Times New Roman"/>
          </w:rPr>
          <m:t>∈-active algorithm 1?</m:t>
        </m:r>
      </m:oMath>
      <w:r>
        <w:rPr>
          <w:rFonts w:ascii="Times New Roman" w:hAnsi="Times New Roman" w:cs="Times New Roman" w:hint="eastAsia"/>
        </w:rPr>
        <w:t xml:space="preserve"> </w:t>
      </w:r>
      <m:oMath>
        <m:d>
          <m:dPr>
            <m:ctrlPr>
              <w:rPr>
                <w:rFonts w:ascii="Cambria Math" w:hAnsi="Cambria Math" w:cs="Times New Roman"/>
                <w:i/>
              </w:rPr>
            </m:ctrlPr>
          </m:dPr>
          <m:e>
            <m:r>
              <w:rPr>
                <w:rFonts w:ascii="Cambria Math" w:hAnsi="Cambria Math" w:cs="Times New Roman"/>
              </w:rPr>
              <m:t>e.g. the functional purpose of this algorithm</m:t>
            </m:r>
          </m:e>
        </m:d>
      </m:oMath>
    </w:p>
    <w:p w14:paraId="6BD1378D" w14:textId="595FB25E" w:rsidR="009026FD" w:rsidRPr="004F1341" w:rsidRDefault="00BA207B" w:rsidP="00AB06E3">
      <w:pPr>
        <w:pStyle w:val="a4"/>
        <w:ind w:left="360" w:firstLineChars="200" w:firstLine="480"/>
        <w:rPr>
          <w:rFonts w:ascii="Times New Roman" w:eastAsia="新細明體" w:hAnsi="Times New Roman" w:cs="Times New Roman"/>
          <w:kern w:val="0"/>
        </w:rPr>
      </w:pPr>
      <w:r w:rsidRPr="004F1341">
        <w:rPr>
          <w:rFonts w:ascii="Times New Roman" w:eastAsia="新細明體" w:hAnsi="Times New Roman" w:cs="Times New Roman"/>
          <w:kern w:val="0"/>
        </w:rPr>
        <w:t>To</w:t>
      </w:r>
      <w:r w:rsidR="009026FD" w:rsidRPr="004F1341">
        <w:rPr>
          <w:rFonts w:ascii="Times New Roman" w:eastAsia="新細明體" w:hAnsi="Times New Roman" w:cs="Times New Roman"/>
          <w:kern w:val="0"/>
        </w:rPr>
        <w:t xml:space="preserve"> improve the results of any active learning algorithm, </w:t>
      </w:r>
      <w:r w:rsidR="00306208" w:rsidRPr="004F1341">
        <w:rPr>
          <w:rFonts w:ascii="Times New Roman" w:eastAsia="新細明體" w:hAnsi="Times New Roman" w:cs="Times New Roman"/>
          <w:kern w:val="0"/>
        </w:rPr>
        <w:t>the author</w:t>
      </w:r>
      <w:r w:rsidR="009026FD" w:rsidRPr="004F1341">
        <w:rPr>
          <w:rFonts w:ascii="Times New Roman" w:eastAsia="新細明體" w:hAnsi="Times New Roman" w:cs="Times New Roman"/>
          <w:kern w:val="0"/>
        </w:rPr>
        <w:t xml:space="preserve"> propose</w:t>
      </w:r>
      <w:r w:rsidR="00306208" w:rsidRPr="004F1341">
        <w:rPr>
          <w:rFonts w:ascii="Times New Roman" w:eastAsia="新細明體" w:hAnsi="Times New Roman" w:cs="Times New Roman"/>
          <w:kern w:val="0"/>
        </w:rPr>
        <w:t>s</w:t>
      </w:r>
      <w:r w:rsidR="009026FD" w:rsidRPr="004F1341">
        <w:rPr>
          <w:rFonts w:ascii="Times New Roman" w:eastAsia="新細明體" w:hAnsi="Times New Roman" w:cs="Times New Roman"/>
          <w:kern w:val="0"/>
        </w:rPr>
        <w:t xml:space="preserve"> to overlap any existing algorithm by </w:t>
      </w:r>
      <w:r w:rsidR="00894458" w:rsidRPr="004F1341">
        <w:rPr>
          <w:rFonts w:ascii="Times New Roman" w:eastAsia="新細明體" w:hAnsi="Times New Roman" w:cs="Times New Roman"/>
          <w:kern w:val="0"/>
        </w:rPr>
        <w:t>ε-</w:t>
      </w:r>
      <w:proofErr w:type="spellStart"/>
      <w:r w:rsidR="00894458" w:rsidRPr="004F1341">
        <w:rPr>
          <w:rFonts w:ascii="Times New Roman" w:eastAsia="新細明體" w:hAnsi="Times New Roman" w:cs="Times New Roman"/>
          <w:kern w:val="0"/>
        </w:rPr>
        <w:t>acitve</w:t>
      </w:r>
      <w:proofErr w:type="spellEnd"/>
      <w:r w:rsidR="00894458" w:rsidRPr="004F1341">
        <w:rPr>
          <w:rFonts w:ascii="Times New Roman" w:eastAsia="新細明體" w:hAnsi="Times New Roman" w:cs="Times New Roman"/>
          <w:kern w:val="0"/>
        </w:rPr>
        <w:t xml:space="preserve"> algorithm</w:t>
      </w:r>
      <w:r w:rsidR="00894458" w:rsidRPr="004F1341">
        <w:rPr>
          <w:rFonts w:ascii="Times New Roman" w:eastAsia="新細明體" w:hAnsi="Times New Roman" w:cs="Times New Roman"/>
          <w:kern w:val="0"/>
        </w:rPr>
        <w:t>,</w:t>
      </w:r>
      <w:r w:rsidR="009026FD" w:rsidRPr="004F1341">
        <w:rPr>
          <w:rFonts w:ascii="Times New Roman" w:eastAsia="新細明體" w:hAnsi="Times New Roman" w:cs="Times New Roman"/>
          <w:kern w:val="0"/>
        </w:rPr>
        <w:t xml:space="preserve"> </w:t>
      </w:r>
      <w:r w:rsidR="00894458" w:rsidRPr="004F1341">
        <w:rPr>
          <w:rFonts w:ascii="Times New Roman" w:eastAsia="新細明體" w:hAnsi="Times New Roman" w:cs="Times New Roman"/>
          <w:kern w:val="0"/>
        </w:rPr>
        <w:t xml:space="preserve">which </w:t>
      </w:r>
      <w:r w:rsidR="009026FD" w:rsidRPr="004F1341">
        <w:rPr>
          <w:rFonts w:ascii="Times New Roman" w:eastAsia="新細明體" w:hAnsi="Times New Roman" w:cs="Times New Roman"/>
          <w:kern w:val="0"/>
        </w:rPr>
        <w:t>considers</w:t>
      </w:r>
      <w:r w:rsidR="00894458" w:rsidRPr="004F1341">
        <w:rPr>
          <w:rFonts w:ascii="Times New Roman" w:eastAsia="新細明體" w:hAnsi="Times New Roman" w:cs="Times New Roman"/>
          <w:kern w:val="0"/>
        </w:rPr>
        <w:t xml:space="preserve"> </w:t>
      </w:r>
      <w:r w:rsidR="00894458" w:rsidRPr="004F1341">
        <w:rPr>
          <w:rFonts w:ascii="Times New Roman" w:eastAsia="新細明體" w:hAnsi="Times New Roman" w:cs="Times New Roman"/>
          <w:kern w:val="0"/>
        </w:rPr>
        <w:t>a random exploration ε</w:t>
      </w:r>
      <w:r w:rsidR="009026FD" w:rsidRPr="004F1341">
        <w:rPr>
          <w:rFonts w:ascii="Times New Roman" w:eastAsia="新細明體" w:hAnsi="Times New Roman" w:cs="Times New Roman"/>
          <w:kern w:val="0"/>
        </w:rPr>
        <w:t xml:space="preserve"> at each iteration. </w:t>
      </w:r>
      <w:r w:rsidR="00306208" w:rsidRPr="004F1341">
        <w:rPr>
          <w:rFonts w:ascii="Times New Roman" w:eastAsia="新細明體" w:hAnsi="Times New Roman" w:cs="Times New Roman"/>
          <w:kern w:val="0"/>
        </w:rPr>
        <w:t>Moreover, i</w:t>
      </w:r>
      <w:r w:rsidR="009026FD" w:rsidRPr="004F1341">
        <w:rPr>
          <w:rFonts w:ascii="Times New Roman" w:eastAsia="新細明體" w:hAnsi="Times New Roman" w:cs="Times New Roman"/>
          <w:kern w:val="0"/>
        </w:rPr>
        <w:t>n</w:t>
      </w:r>
      <w:r w:rsidR="00DB2B1D" w:rsidRPr="004F1341">
        <w:rPr>
          <w:rFonts w:ascii="Times New Roman" w:eastAsia="新細明體" w:hAnsi="Times New Roman" w:cs="Times New Roman"/>
          <w:kern w:val="0"/>
        </w:rPr>
        <w:t xml:space="preserve"> </w:t>
      </w:r>
      <w:r w:rsidR="00D251DA" w:rsidRPr="004F1341">
        <w:rPr>
          <w:rFonts w:ascii="Times New Roman" w:eastAsia="新細明體" w:hAnsi="Times New Roman" w:cs="Times New Roman"/>
          <w:kern w:val="0"/>
        </w:rPr>
        <w:t>ε-</w:t>
      </w:r>
      <w:proofErr w:type="spellStart"/>
      <w:r w:rsidR="00D251DA" w:rsidRPr="004F1341">
        <w:rPr>
          <w:rFonts w:ascii="Times New Roman" w:eastAsia="新細明體" w:hAnsi="Times New Roman" w:cs="Times New Roman"/>
          <w:kern w:val="0"/>
        </w:rPr>
        <w:t>acitve</w:t>
      </w:r>
      <w:proofErr w:type="spellEnd"/>
      <w:r w:rsidR="00DB2B1D" w:rsidRPr="004F1341">
        <w:rPr>
          <w:rFonts w:ascii="Times New Roman" w:eastAsia="新細明體" w:hAnsi="Times New Roman" w:cs="Times New Roman"/>
          <w:kern w:val="0"/>
        </w:rPr>
        <w:t xml:space="preserve"> </w:t>
      </w:r>
      <w:r w:rsidR="00DB2B1D" w:rsidRPr="004F1341">
        <w:rPr>
          <w:rFonts w:ascii="Times New Roman" w:eastAsia="新細明體" w:hAnsi="Times New Roman" w:cs="Times New Roman"/>
          <w:kern w:val="0"/>
        </w:rPr>
        <w:t>algorithm</w:t>
      </w:r>
      <w:r w:rsidR="009026FD" w:rsidRPr="004F1341">
        <w:rPr>
          <w:rFonts w:ascii="Times New Roman" w:eastAsia="新細明體" w:hAnsi="Times New Roman" w:cs="Times New Roman"/>
          <w:kern w:val="0"/>
        </w:rPr>
        <w:t xml:space="preserve">, </w:t>
      </w:r>
      <w:proofErr w:type="spellStart"/>
      <w:r w:rsidR="009026FD" w:rsidRPr="004F1341">
        <w:rPr>
          <w:rFonts w:ascii="Times New Roman" w:eastAsia="新細明體" w:hAnsi="Times New Roman" w:cs="Times New Roman"/>
          <w:kern w:val="0"/>
        </w:rPr>
        <w:t>Activelearning</w:t>
      </w:r>
      <w:proofErr w:type="spellEnd"/>
      <w:r w:rsidR="009026FD" w:rsidRPr="004F1341">
        <w:rPr>
          <w:rFonts w:ascii="Times New Roman" w:eastAsia="新細明體" w:hAnsi="Times New Roman" w:cs="Times New Roman"/>
          <w:kern w:val="0"/>
        </w:rPr>
        <w:t xml:space="preserve"> can be any existing active learning</w:t>
      </w:r>
      <w:r w:rsidR="00DB2B1D" w:rsidRPr="004F1341">
        <w:rPr>
          <w:rFonts w:ascii="Times New Roman" w:eastAsia="新細明體" w:hAnsi="Times New Roman" w:cs="Times New Roman"/>
          <w:kern w:val="0"/>
        </w:rPr>
        <w:t xml:space="preserve"> </w:t>
      </w:r>
      <w:r w:rsidR="00DB2B1D" w:rsidRPr="004F1341">
        <w:rPr>
          <w:rFonts w:ascii="Times New Roman" w:eastAsia="新細明體" w:hAnsi="Times New Roman" w:cs="Times New Roman"/>
          <w:kern w:val="0"/>
        </w:rPr>
        <w:t>algorithm</w:t>
      </w:r>
      <w:r w:rsidR="00306208" w:rsidRPr="004F1341">
        <w:rPr>
          <w:rFonts w:ascii="Times New Roman" w:eastAsia="新細明體" w:hAnsi="Times New Roman" w:cs="Times New Roman"/>
          <w:kern w:val="0"/>
        </w:rPr>
        <w:t>.</w:t>
      </w:r>
    </w:p>
    <w:p w14:paraId="03CB82E0" w14:textId="3519A23E" w:rsidR="00306208" w:rsidRPr="009026FD" w:rsidRDefault="00306208" w:rsidP="00BA207B">
      <w:pPr>
        <w:pStyle w:val="Web"/>
        <w:ind w:left="360"/>
        <w:rPr>
          <w:rFonts w:ascii="Times New Roman" w:hAnsi="Times New Roman" w:cs="Times New Roman" w:hint="eastAsia"/>
        </w:rPr>
      </w:pPr>
      <w:r>
        <w:rPr>
          <w:rFonts w:ascii="Times New Roman" w:hAnsi="Times New Roman" w:cs="Times New Roman" w:hint="eastAsia"/>
        </w:rPr>
        <mc:AlternateContent>
          <mc:Choice Requires="wps">
            <w:drawing>
              <wp:anchor distT="0" distB="0" distL="114300" distR="114300" simplePos="0" relativeHeight="251659264" behindDoc="0" locked="0" layoutInCell="1" allowOverlap="1" wp14:anchorId="1FBDBE7C" wp14:editId="4EBD90DE">
                <wp:simplePos x="0" y="0"/>
                <wp:positionH relativeFrom="column">
                  <wp:posOffset>1316355</wp:posOffset>
                </wp:positionH>
                <wp:positionV relativeFrom="paragraph">
                  <wp:posOffset>1740535</wp:posOffset>
                </wp:positionV>
                <wp:extent cx="2808514" cy="291600"/>
                <wp:effectExtent l="0" t="0" r="0" b="635"/>
                <wp:wrapNone/>
                <wp:docPr id="2" name="文字方塊 2"/>
                <wp:cNvGraphicFramePr/>
                <a:graphic xmlns:a="http://schemas.openxmlformats.org/drawingml/2006/main">
                  <a:graphicData uri="http://schemas.microsoft.com/office/word/2010/wordprocessingShape">
                    <wps:wsp>
                      <wps:cNvSpPr txBox="1"/>
                      <wps:spPr>
                        <a:xfrm>
                          <a:off x="0" y="0"/>
                          <a:ext cx="2808514" cy="291600"/>
                        </a:xfrm>
                        <a:prstGeom prst="rect">
                          <a:avLst/>
                        </a:prstGeom>
                        <a:solidFill>
                          <a:schemeClr val="lt1"/>
                        </a:solidFill>
                        <a:ln w="6350">
                          <a:noFill/>
                        </a:ln>
                      </wps:spPr>
                      <wps:txbx>
                        <w:txbxContent>
                          <w:p w14:paraId="1D322EA7" w14:textId="59816EF1" w:rsidR="00306208" w:rsidRDefault="00306208" w:rsidP="00306208">
                            <w:pPr>
                              <w:jc w:val="center"/>
                            </w:pPr>
                            <w:r w:rsidRPr="00D251DA">
                              <w:t>ε</w:t>
                            </w:r>
                            <w:r>
                              <w:t>-</w:t>
                            </w:r>
                            <w:proofErr w:type="spellStart"/>
                            <w:r>
                              <w:t>acitve</w:t>
                            </w:r>
                            <w:proofErr w:type="spellEnd"/>
                            <w:r w:rsidR="002F06DD">
                              <w:t xml:space="preserve"> </w:t>
                            </w:r>
                            <w:r w:rsidR="002F06DD" w:rsidRPr="004F1341">
                              <w:rPr>
                                <w:rFonts w:ascii="Times New Roman" w:eastAsia="新細明體" w:hAnsi="Times New Roman" w:cs="Times New Roman"/>
                                <w:kern w:val="0"/>
                              </w:rPr>
                              <w:t>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BDBE7C" id="_x0000_t202" coordsize="21600,21600" o:spt="202" path="m,l,21600r21600,l21600,xe">
                <v:stroke joinstyle="miter"/>
                <v:path gradientshapeok="t" o:connecttype="rect"/>
              </v:shapetype>
              <v:shape id="文字方塊 2" o:spid="_x0000_s1026" type="#_x0000_t202" style="position:absolute;left:0;text-align:left;margin-left:103.65pt;margin-top:137.05pt;width:221.15pt;height:22.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Lo4LgIAAFQEAAAOAAAAZHJzL2Uyb0RvYy54bWysVEuP2jAQvlfqf7B8L0koUDYirCgrqkpo&#13;&#10;dyV2tWfj2BDJ8bi2IaG/vmMnPLrtqerFmfGM5/F9M5ndt7UiR2FdBbqg2SClRGgOZaV3BX19WX2a&#13;&#10;UuI80yVToEVBT8LR+/nHD7PG5GIIe1ClsASDaJc3pqB7702eJI7vRc3cAIzQaJRga+ZRtbuktKzB&#13;&#10;6LVKhmk6SRqwpbHAhXN4+9AZ6TzGl1Jw/ySlE56ogmJtPp42nttwJvMZy3eWmX3F+zLYP1RRs0pj&#13;&#10;0kuoB+YZOdjqj1B1xS04kH7AoU5AyoqL2AN2k6XvutnsmRGxFwTHmQtM7v+F5Y/HjXm2xLdfoUUC&#13;&#10;AyCNcbnDy9BPK20dvlgpQTtCeLrAJlpPOF4Op+l0nI0o4Wgb3mWTNOKaXF8b6/w3ATUJQkEt0hLR&#13;&#10;Yse185gRXc8uIZkDVZWrSqmohFEQS2XJkSGJysca8cVvXkqTpqCTz+M0BtYQnneRlcYE156C5Ntt&#13;&#10;2ze6hfKE/VvoRsMZvqqwyDVz/plZnAVsGefbP+EhFWAS6CVK9mB//u0++CNFaKWkwdkqqPtxYFZQ&#13;&#10;or5rJO8uG43CMEZlNP4yRMXeWra3Fn2ol4CdZ7hJhkcx+Ht1FqWF+g3XYBGyoolpjrkL6s/i0ncT&#13;&#10;j2vExWIRnXD8DPNrvTE8hA5IBwpe2jdmTc+TR4Yf4TyFLH9HV+cbXmpYHDzIKnIZAO5Q7XHH0Y0U&#13;&#10;92sWduNWj17Xn8H8FwAAAP//AwBQSwMEFAAGAAgAAAAhABiaojbkAAAAEAEAAA8AAABkcnMvZG93&#13;&#10;bnJldi54bWxMT0tPhDAQvpv4H5ox8WLcsssKylI2xmfizcVHvHXpCEQ6JbQL+O8dT3qZzOT75nvk&#13;&#10;29l2YsTBt44ULBcRCKTKmZZqBS/l/fklCB80Gd05QgXf6GFbHB/lOjNuomccd6EWLEI+0wqaEPpM&#13;&#10;Sl81aLVfuB6JsU83WB34HGppBj2xuO3kKooSaXVL7NDoHm8arL52B6vg46x+f/Lzw+sUX8T93eNY&#13;&#10;pm+mVOr0ZL7d8LjegAg4h78P+O3A+aHgYHt3IONFp2AVpTFTeUnXSxDMSNZXCYi9gpjtQRa5/F+k&#13;&#10;+AEAAP//AwBQSwECLQAUAAYACAAAACEAtoM4kv4AAADhAQAAEwAAAAAAAAAAAAAAAAAAAAAAW0Nv&#13;&#10;bnRlbnRfVHlwZXNdLnhtbFBLAQItABQABgAIAAAAIQA4/SH/1gAAAJQBAAALAAAAAAAAAAAAAAAA&#13;&#10;AC8BAABfcmVscy8ucmVsc1BLAQItABQABgAIAAAAIQAZoLo4LgIAAFQEAAAOAAAAAAAAAAAAAAAA&#13;&#10;AC4CAABkcnMvZTJvRG9jLnhtbFBLAQItABQABgAIAAAAIQAYmqI25AAAABABAAAPAAAAAAAAAAAA&#13;&#10;AAAAAIgEAABkcnMvZG93bnJldi54bWxQSwUGAAAAAAQABADzAAAAmQUAAAAA&#13;&#10;" fillcolor="white [3201]" stroked="f" strokeweight=".5pt">
                <v:textbox>
                  <w:txbxContent>
                    <w:p w14:paraId="1D322EA7" w14:textId="59816EF1" w:rsidR="00306208" w:rsidRDefault="00306208" w:rsidP="00306208">
                      <w:pPr>
                        <w:jc w:val="center"/>
                      </w:pPr>
                      <w:r w:rsidRPr="00D251DA">
                        <w:t>ε</w:t>
                      </w:r>
                      <w:r>
                        <w:t>-</w:t>
                      </w:r>
                      <w:proofErr w:type="spellStart"/>
                      <w:r>
                        <w:t>acitve</w:t>
                      </w:r>
                      <w:proofErr w:type="spellEnd"/>
                      <w:r w:rsidR="002F06DD">
                        <w:t xml:space="preserve"> </w:t>
                      </w:r>
                      <w:r w:rsidR="002F06DD" w:rsidRPr="004F1341">
                        <w:rPr>
                          <w:rFonts w:ascii="Times New Roman" w:eastAsia="新細明體" w:hAnsi="Times New Roman" w:cs="Times New Roman"/>
                          <w:kern w:val="0"/>
                        </w:rPr>
                        <w:t>algorithm</w:t>
                      </w:r>
                    </w:p>
                  </w:txbxContent>
                </v:textbox>
              </v:shape>
            </w:pict>
          </mc:Fallback>
        </mc:AlternateContent>
      </w:r>
      <w:r>
        <w:rPr>
          <w:rFonts w:ascii="Times New Roman" w:hAnsi="Times New Roman" w:cs="Times New Roman" w:hint="eastAsia"/>
          <w:noProof/>
        </w:rPr>
        <w:drawing>
          <wp:inline distT="0" distB="0" distL="0" distR="0" wp14:anchorId="4CDD5BFF" wp14:editId="3CF31263">
            <wp:extent cx="4838700" cy="1663700"/>
            <wp:effectExtent l="0" t="0" r="0" b="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a:blip r:embed="rId5">
                      <a:extLst>
                        <a:ext uri="{28A0092B-C50C-407E-A947-70E740481C1C}">
                          <a14:useLocalDpi xmlns:a14="http://schemas.microsoft.com/office/drawing/2010/main" val="0"/>
                        </a:ext>
                      </a:extLst>
                    </a:blip>
                    <a:stretch>
                      <a:fillRect/>
                    </a:stretch>
                  </pic:blipFill>
                  <pic:spPr>
                    <a:xfrm>
                      <a:off x="0" y="0"/>
                      <a:ext cx="4838700" cy="1663700"/>
                    </a:xfrm>
                    <a:prstGeom prst="rect">
                      <a:avLst/>
                    </a:prstGeom>
                  </pic:spPr>
                </pic:pic>
              </a:graphicData>
            </a:graphic>
          </wp:inline>
        </w:drawing>
      </w:r>
    </w:p>
    <w:p w14:paraId="494F3A20" w14:textId="52AEE153" w:rsidR="00430E8C" w:rsidRPr="00430E8C" w:rsidRDefault="00CF5C9E" w:rsidP="00430E8C">
      <w:pPr>
        <w:pStyle w:val="Web"/>
        <w:numPr>
          <w:ilvl w:val="0"/>
          <w:numId w:val="1"/>
        </w:numPr>
        <w:rPr>
          <w:rFonts w:ascii="Times New Roman" w:hAnsi="Times New Roman" w:cs="Times New Roman" w:hint="eastAsia"/>
        </w:rPr>
      </w:pPr>
      <w:r>
        <w:rPr>
          <w:rFonts w:ascii="Times New Roman" w:hAnsi="Times New Roman" w:cs="Times New Roman"/>
        </w:rPr>
        <w:t xml:space="preserve">The equation (2) the </w:t>
      </w:r>
      <w:r w:rsidR="00567854">
        <w:rPr>
          <w:rFonts w:ascii="Times New Roman" w:hAnsi="Times New Roman" w:cs="Times New Roman"/>
        </w:rPr>
        <w:t xml:space="preserve">reward </w:t>
      </w:r>
      <w:r>
        <w:rPr>
          <w:rFonts w:ascii="Times New Roman" w:hAnsi="Times New Roman" w:cs="Times New Roman"/>
        </w:rPr>
        <w:t xml:space="preserve">formula </w:t>
      </w:r>
      <w:r w:rsidR="00DA253A">
        <w:rPr>
          <w:rFonts w:ascii="Times New Roman" w:hAnsi="Times New Roman" w:cs="Times New Roman"/>
        </w:rPr>
        <w:t>{</w:t>
      </w:r>
      <w:r>
        <w:rPr>
          <w:rFonts w:ascii="Times New Roman" w:hAnsi="Times New Roman" w:cs="Times New Roman"/>
        </w:rPr>
        <w:t>cos</w:t>
      </w:r>
      <w:r w:rsidRPr="00CF5C9E">
        <w:rPr>
          <w:rFonts w:ascii="Times New Roman" w:hAnsi="Times New Roman" w:cs="Times New Roman"/>
          <w:vertAlign w:val="superscript"/>
        </w:rPr>
        <w:t>-1</w:t>
      </w:r>
      <w:r>
        <w:rPr>
          <w:rFonts w:ascii="Times New Roman" w:hAnsi="Times New Roman" w:cs="Times New Roman"/>
        </w:rPr>
        <w:t>(d(h1|h2) should be cos</w:t>
      </w:r>
      <w:r w:rsidRPr="00CF5C9E">
        <w:rPr>
          <w:rFonts w:ascii="Times New Roman" w:hAnsi="Times New Roman" w:cs="Times New Roman"/>
          <w:vertAlign w:val="superscript"/>
        </w:rPr>
        <w:t>-1</w:t>
      </w:r>
      <w:r>
        <w:rPr>
          <w:rFonts w:ascii="Times New Roman" w:hAnsi="Times New Roman" w:cs="Times New Roman"/>
        </w:rPr>
        <w:t>(d(h1, h2)</w:t>
      </w:r>
      <w:r w:rsidR="00DA253A">
        <w:rPr>
          <w:rFonts w:ascii="Times New Roman" w:hAnsi="Times New Roman" w:cs="Times New Roman"/>
        </w:rPr>
        <w:t xml:space="preserve"> and d(h, h’) </w:t>
      </w:r>
      <m:oMath>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1,1</m:t>
            </m:r>
          </m:e>
        </m:d>
        <m:r>
          <w:rPr>
            <w:rFonts w:ascii="Cambria Math" w:hAnsi="Cambria Math" w:cs="Times New Roman"/>
          </w:rPr>
          <m:t xml:space="preserve"> should be </m:t>
        </m:r>
      </m:oMath>
      <w:r w:rsidR="00DA253A">
        <w:rPr>
          <w:rFonts w:ascii="Times New Roman" w:hAnsi="Times New Roman" w:cs="Times New Roman"/>
        </w:rPr>
        <w:t>d(h, h’</w:t>
      </w:r>
      <w:r w:rsidR="00567854">
        <w:rPr>
          <w:rFonts w:ascii="Times New Roman" w:hAnsi="Times New Roman" w:cs="Times New Roman"/>
        </w:rPr>
        <w:t xml:space="preserve">) </w:t>
      </w:r>
      <m:oMath>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-1,1</m:t>
            </m:r>
          </m:e>
        </m:d>
        <m:r>
          <w:rPr>
            <w:rFonts w:ascii="Cambria Math" w:hAnsi="Cambria Math" w:cs="Times New Roman"/>
          </w:rPr>
          <m:t>}</m:t>
        </m:r>
      </m:oMath>
      <w:r w:rsidR="00567854">
        <w:rPr>
          <w:rFonts w:ascii="Times New Roman" w:hAnsi="Times New Roman" w:cs="Times New Roman"/>
        </w:rPr>
        <w:t>. Explain the role of th</w:t>
      </w:r>
      <w:r w:rsidR="00DA253A">
        <w:rPr>
          <w:rFonts w:ascii="Times New Roman" w:hAnsi="Times New Roman" w:cs="Times New Roman"/>
        </w:rPr>
        <w:t xml:space="preserve">e </w:t>
      </w:r>
      <w:r w:rsidR="00567854">
        <w:rPr>
          <w:rFonts w:ascii="Times New Roman" w:hAnsi="Times New Roman" w:cs="Times New Roman"/>
        </w:rPr>
        <w:t xml:space="preserve">reward used in random exploration of selecting </w:t>
      </w:r>
      <w:r w:rsidR="00351D36">
        <w:rPr>
          <w:rFonts w:ascii="Times New Roman" w:hAnsi="Times New Roman" w:cs="Times New Roman"/>
        </w:rPr>
        <w:t>unlabeled</w:t>
      </w:r>
      <w:r w:rsidR="00567854">
        <w:rPr>
          <w:rFonts w:ascii="Times New Roman" w:hAnsi="Times New Roman" w:cs="Times New Roman"/>
        </w:rPr>
        <w:t xml:space="preserve"> samples.</w:t>
      </w:r>
      <w:r w:rsidR="00DA253A">
        <w:rPr>
          <w:rFonts w:ascii="Times New Roman" w:hAnsi="Times New Roman" w:cs="Times New Roman" w:hint="eastAsia"/>
        </w:rPr>
        <w:t xml:space="preserve"> </w:t>
      </w:r>
      <w:r w:rsidR="00DA253A">
        <w:rPr>
          <w:rFonts w:ascii="Times New Roman" w:hAnsi="Times New Roman" w:cs="Times New Roman"/>
        </w:rPr>
        <w:t>If cosine similarity score between two hypotheses is high, then the reward is low, otherwise the reward is high. Why?</w:t>
      </w:r>
    </w:p>
    <w:p w14:paraId="0FB2AE5D" w14:textId="5C5090D6" w:rsidR="00BA207B" w:rsidRPr="004F1341" w:rsidRDefault="00430E8C" w:rsidP="00AB06E3">
      <w:pPr>
        <w:pStyle w:val="Web"/>
        <w:ind w:leftChars="100" w:left="240" w:firstLineChars="200" w:firstLine="480"/>
        <w:rPr>
          <w:rFonts w:ascii="Times New Roman" w:hAnsi="Times New Roman" w:cs="Times New Roman" w:hint="eastAsia"/>
        </w:rPr>
      </w:pPr>
      <w:r w:rsidRPr="004F1341">
        <w:rPr>
          <w:rFonts w:ascii="Times New Roman" w:hAnsi="Times New Roman" w:cs="Times New Roman"/>
        </w:rPr>
        <w:t>According to the variation between the hypotheses learned by the mode, If the variation is huge, then the reward will be high, otherwise, the reward will be low. This is because we want the exploration to be effective in random exploration. If the variation is low, there may be overlapping in the exploration. To avoid this situation, the reward will be low. On the other hand, if the variation is high, it means the model has explored different areas, which will increase the model’s efficiency.</w:t>
      </w:r>
      <w:r w:rsidR="00251E41">
        <w:rPr>
          <w:rFonts w:ascii="Times New Roman" w:hAnsi="Times New Roman" w:cs="Times New Roman"/>
        </w:rPr>
        <w:t xml:space="preserve"> </w:t>
      </w:r>
    </w:p>
    <w:p w14:paraId="630A671B" w14:textId="452DAB60" w:rsidR="00D71EFC" w:rsidRPr="00D71EFC" w:rsidRDefault="00D71EFC" w:rsidP="002F287E">
      <w:pPr>
        <w:pStyle w:val="Web"/>
        <w:numPr>
          <w:ilvl w:val="0"/>
          <w:numId w:val="1"/>
        </w:numPr>
        <w:rPr>
          <w:rFonts w:ascii="Times New Roman" w:hAnsi="Times New Roman" w:cs="Times New Roman"/>
        </w:rPr>
      </w:pPr>
      <w:r>
        <w:rPr>
          <w:rFonts w:ascii="Times New Roman" w:hAnsi="Times New Roman" w:cs="Times New Roman"/>
        </w:rPr>
        <w:t xml:space="preserve">In </w:t>
      </w:r>
      <w:r w:rsidRPr="002F287E">
        <w:rPr>
          <w:rFonts w:ascii="Times New Roman" w:hAnsi="Times New Roman" w:cs="Times New Roman"/>
        </w:rPr>
        <w:t xml:space="preserve">algorithm 2 </w:t>
      </w:r>
      <w:r w:rsidRPr="002F287E">
        <w:rPr>
          <w:rFonts w:ascii="URWPalladioL" w:hAnsi="URWPalladioL"/>
          <w:sz w:val="20"/>
          <w:szCs w:val="20"/>
        </w:rPr>
        <w:t>EG-active</w:t>
      </w:r>
      <w:r>
        <w:rPr>
          <w:rFonts w:ascii="URWPalladioL" w:hAnsi="URWPalladioL"/>
          <w:sz w:val="20"/>
          <w:szCs w:val="20"/>
        </w:rPr>
        <w:t xml:space="preserve"> the last step formula updating the sampling probability p</w:t>
      </w:r>
      <w:r w:rsidRPr="00D71EFC">
        <w:rPr>
          <w:rFonts w:ascii="URWPalladioL" w:hAnsi="URWPalladioL"/>
          <w:sz w:val="20"/>
          <w:szCs w:val="20"/>
          <w:vertAlign w:val="subscript"/>
        </w:rPr>
        <w:t>k</w:t>
      </w:r>
      <w:r>
        <w:rPr>
          <w:rFonts w:ascii="URWPalladioL" w:hAnsi="URWPalladioL"/>
          <w:sz w:val="20"/>
          <w:szCs w:val="20"/>
        </w:rPr>
        <w:t>, there is some confusion, it cannot guarantee the value is between 0 and 1, Please revise it</w:t>
      </w:r>
      <w:r w:rsidR="002C7659">
        <w:rPr>
          <w:rFonts w:ascii="URWPalladioL" w:hAnsi="URWPalladioL"/>
          <w:sz w:val="20"/>
          <w:szCs w:val="20"/>
        </w:rPr>
        <w:t xml:space="preserve"> as you wish to make it a probability</w:t>
      </w:r>
      <w:r w:rsidR="000D2070">
        <w:rPr>
          <w:rFonts w:ascii="URWPalladioL" w:hAnsi="URWPalladioL"/>
          <w:sz w:val="20"/>
          <w:szCs w:val="20"/>
        </w:rPr>
        <w:t xml:space="preserve"> </w:t>
      </w:r>
      <w:proofErr w:type="gramStart"/>
      <w:r w:rsidR="000D2070">
        <w:rPr>
          <w:rFonts w:ascii="URWPalladioL" w:hAnsi="URWPalladioL"/>
          <w:sz w:val="20"/>
          <w:szCs w:val="20"/>
        </w:rPr>
        <w:t>and also</w:t>
      </w:r>
      <w:proofErr w:type="gramEnd"/>
      <w:r w:rsidR="000D2070">
        <w:rPr>
          <w:rFonts w:ascii="URWPalladioL" w:hAnsi="URWPalladioL"/>
          <w:sz w:val="20"/>
          <w:szCs w:val="20"/>
        </w:rPr>
        <w:t xml:space="preserve"> suitable normalize update for weights.</w:t>
      </w:r>
    </w:p>
    <w:p w14:paraId="745B26A3" w14:textId="19D13F55" w:rsidR="002F287E" w:rsidRDefault="00D71EFC" w:rsidP="00D71EFC">
      <w:pPr>
        <w:pStyle w:val="Web"/>
        <w:ind w:left="360"/>
        <w:rPr>
          <w:rFonts w:ascii="URWPalladioL" w:hAnsi="URWPalladioL"/>
          <w:sz w:val="20"/>
          <w:szCs w:val="20"/>
        </w:rPr>
      </w:pPr>
      <w:r>
        <w:rPr>
          <w:rFonts w:ascii="URWPalladioL" w:hAnsi="URWPalladioL"/>
          <w:sz w:val="20"/>
          <w:szCs w:val="20"/>
        </w:rPr>
        <w:lastRenderedPageBreak/>
        <w:t>[</w:t>
      </w:r>
      <w:r>
        <w:rPr>
          <w:rFonts w:ascii="URWPalladioL" w:hAnsi="URWPalladioL" w:hint="eastAsia"/>
          <w:sz w:val="20"/>
          <w:szCs w:val="20"/>
        </w:rPr>
        <w:t>N</w:t>
      </w:r>
      <w:r>
        <w:rPr>
          <w:rFonts w:ascii="URWPalladioL" w:hAnsi="URWPalladioL"/>
          <w:sz w:val="20"/>
          <w:szCs w:val="20"/>
        </w:rPr>
        <w:t>ote the k in (1-k) should not be the same as the k in k/T because otherwise it will be negative value when k&gt;1]</w:t>
      </w:r>
    </w:p>
    <w:p w14:paraId="32F15263" w14:textId="03265ACE" w:rsidR="00251E41" w:rsidRPr="00251E41" w:rsidRDefault="00251E41" w:rsidP="00251E41">
      <w:pPr>
        <w:pStyle w:val="a4"/>
        <w:ind w:leftChars="100" w:left="240"/>
        <w:rPr>
          <w:rFonts w:ascii="Times New Roman" w:eastAsia="新細明體" w:hAnsi="Times New Roman" w:cs="Times New Roman" w:hint="eastAsia"/>
          <w:kern w:val="0"/>
        </w:rPr>
      </w:pPr>
      <w:r w:rsidRPr="00251E41">
        <w:rPr>
          <w:rFonts w:ascii="Times New Roman" w:eastAsia="新細明體" w:hAnsi="Times New Roman" w:cs="Times New Roman" w:hint="eastAsia"/>
          <w:kern w:val="0"/>
        </w:rPr>
        <w:t>A</w:t>
      </w:r>
      <w:r w:rsidRPr="00251E41">
        <w:rPr>
          <w:rFonts w:ascii="Times New Roman" w:eastAsia="新細明體" w:hAnsi="Times New Roman" w:cs="Times New Roman"/>
          <w:kern w:val="0"/>
        </w:rPr>
        <w:t xml:space="preserve">dd another step at last: </w:t>
      </w:r>
      <m:oMath>
        <m:sSub>
          <m:sSubPr>
            <m:ctrlPr>
              <w:rPr>
                <w:rFonts w:ascii="Cambria Math" w:eastAsia="新細明體" w:hAnsi="Cambria Math" w:cs="Times New Roman"/>
                <w:kern w:val="0"/>
              </w:rPr>
            </m:ctrlPr>
          </m:sSubPr>
          <m:e>
            <m:r>
              <m:rPr>
                <m:sty m:val="p"/>
              </m:rPr>
              <w:rPr>
                <w:rFonts w:ascii="Cambria Math" w:eastAsia="新細明體" w:hAnsi="Cambria Math" w:cs="Times New Roman"/>
                <w:kern w:val="0"/>
              </w:rPr>
              <m:t>p</m:t>
            </m:r>
          </m:e>
          <m:sub>
            <m:r>
              <m:rPr>
                <m:sty m:val="p"/>
              </m:rPr>
              <w:rPr>
                <w:rFonts w:ascii="Cambria Math" w:eastAsia="新細明體" w:hAnsi="Cambria Math" w:cs="Times New Roman"/>
                <w:kern w:val="0"/>
              </w:rPr>
              <m:t>k</m:t>
            </m:r>
          </m:sub>
        </m:sSub>
      </m:oMath>
      <w:r w:rsidRPr="00251E41">
        <w:rPr>
          <w:rFonts w:ascii="Times New Roman" w:eastAsia="新細明體" w:hAnsi="Times New Roman" w:cs="Times New Roman" w:hint="eastAsia"/>
          <w:kern w:val="0"/>
        </w:rPr>
        <w:t xml:space="preserve"> </w:t>
      </w:r>
      <w:r w:rsidRPr="00251E41">
        <w:rPr>
          <w:rFonts w:ascii="Times New Roman" w:eastAsia="新細明體" w:hAnsi="Times New Roman" w:cs="Times New Roman"/>
          <w:kern w:val="0"/>
        </w:rPr>
        <w:t>&lt;=</w:t>
      </w:r>
      <w:r w:rsidRPr="00251E41">
        <w:rPr>
          <w:rFonts w:ascii="Times New Roman" w:eastAsia="新細明體" w:hAnsi="Times New Roman" w:cs="Times New Roman"/>
          <w:kern w:val="0"/>
        </w:rPr>
        <w:t xml:space="preserve"> </w:t>
      </w:r>
      <m:oMath>
        <m:sSub>
          <m:sSubPr>
            <m:ctrlPr>
              <w:rPr>
                <w:rFonts w:ascii="Cambria Math" w:eastAsia="新細明體" w:hAnsi="Cambria Math" w:cs="Times New Roman"/>
                <w:kern w:val="0"/>
              </w:rPr>
            </m:ctrlPr>
          </m:sSubPr>
          <m:e>
            <m:r>
              <m:rPr>
                <m:sty m:val="p"/>
              </m:rPr>
              <w:rPr>
                <w:rFonts w:ascii="Cambria Math" w:eastAsia="新細明體" w:hAnsi="Cambria Math" w:cs="Times New Roman"/>
                <w:kern w:val="0"/>
              </w:rPr>
              <m:t>p</m:t>
            </m:r>
          </m:e>
          <m:sub>
            <m:r>
              <m:rPr>
                <m:sty m:val="p"/>
              </m:rPr>
              <w:rPr>
                <w:rFonts w:ascii="Cambria Math" w:eastAsia="新細明體" w:hAnsi="Cambria Math" w:cs="Times New Roman"/>
                <w:kern w:val="0"/>
              </w:rPr>
              <m:t>k</m:t>
            </m:r>
          </m:sub>
        </m:sSub>
        <m:r>
          <m:rPr>
            <m:sty m:val="p"/>
          </m:rPr>
          <w:rPr>
            <w:rFonts w:ascii="Cambria Math" w:eastAsia="新細明體" w:hAnsi="Cambria Math" w:cs="Times New Roman"/>
            <w:kern w:val="0"/>
          </w:rPr>
          <m:t>/</m:t>
        </m:r>
        <m:nary>
          <m:naryPr>
            <m:chr m:val="∑"/>
            <m:limLoc m:val="subSup"/>
            <m:ctrlPr>
              <w:rPr>
                <w:rFonts w:ascii="Cambria Math" w:eastAsia="新細明體" w:hAnsi="Cambria Math" w:cs="Times New Roman"/>
                <w:kern w:val="0"/>
              </w:rPr>
            </m:ctrlPr>
          </m:naryPr>
          <m:sub>
            <m:r>
              <m:rPr>
                <m:sty m:val="p"/>
              </m:rPr>
              <w:rPr>
                <w:rFonts w:ascii="Cambria Math" w:eastAsia="新細明體" w:hAnsi="Cambria Math" w:cs="Times New Roman"/>
                <w:kern w:val="0"/>
              </w:rPr>
              <m:t>i=1</m:t>
            </m:r>
          </m:sub>
          <m:sup>
            <m:r>
              <w:rPr>
                <w:rFonts w:ascii="Cambria Math" w:eastAsia="新細明體" w:hAnsi="Cambria Math" w:cs="Times New Roman"/>
                <w:kern w:val="0"/>
              </w:rPr>
              <m:t>T</m:t>
            </m:r>
          </m:sup>
          <m:e>
            <m:sSub>
              <m:sSubPr>
                <m:ctrlPr>
                  <w:rPr>
                    <w:rFonts w:ascii="Cambria Math" w:eastAsia="新細明體" w:hAnsi="Cambria Math" w:cs="Times New Roman"/>
                    <w:kern w:val="0"/>
                  </w:rPr>
                </m:ctrlPr>
              </m:sSubPr>
              <m:e>
                <m:r>
                  <m:rPr>
                    <m:sty m:val="p"/>
                  </m:rPr>
                  <w:rPr>
                    <w:rFonts w:ascii="Cambria Math" w:eastAsia="新細明體" w:hAnsi="Cambria Math" w:cs="Times New Roman"/>
                    <w:kern w:val="0"/>
                  </w:rPr>
                  <m:t>p</m:t>
                </m:r>
              </m:e>
              <m:sub>
                <m:r>
                  <m:rPr>
                    <m:sty m:val="p"/>
                  </m:rPr>
                  <w:rPr>
                    <w:rFonts w:ascii="Cambria Math" w:eastAsia="新細明體" w:hAnsi="Cambria Math" w:cs="Times New Roman"/>
                    <w:kern w:val="0"/>
                  </w:rPr>
                  <m:t>i</m:t>
                </m:r>
              </m:sub>
            </m:sSub>
          </m:e>
        </m:nary>
      </m:oMath>
    </w:p>
    <w:p w14:paraId="6B9985E8" w14:textId="1AEEA36C" w:rsidR="00251E41" w:rsidRPr="00251E41" w:rsidRDefault="00251E41" w:rsidP="00251E41">
      <w:pPr>
        <w:pStyle w:val="a4"/>
        <w:ind w:leftChars="100" w:left="240"/>
        <w:rPr>
          <w:rFonts w:ascii="Times New Roman" w:eastAsia="新細明體" w:hAnsi="Times New Roman" w:cs="Times New Roman" w:hint="eastAsia"/>
          <w:kern w:val="0"/>
        </w:rPr>
      </w:pPr>
      <w:r w:rsidRPr="00251E41">
        <w:rPr>
          <w:rFonts w:ascii="Times New Roman" w:eastAsia="新細明體" w:hAnsi="Times New Roman" w:cs="Times New Roman" w:hint="eastAsia"/>
          <w:kern w:val="0"/>
        </w:rPr>
        <w:t>B</w:t>
      </w:r>
      <w:r w:rsidRPr="00251E41">
        <w:rPr>
          <w:rFonts w:ascii="Times New Roman" w:eastAsia="新細明體" w:hAnsi="Times New Roman" w:cs="Times New Roman"/>
          <w:kern w:val="0"/>
        </w:rPr>
        <w:t xml:space="preserve">y doing this, the new </w:t>
      </w:r>
      <m:oMath>
        <m:sSub>
          <m:sSubPr>
            <m:ctrlPr>
              <w:rPr>
                <w:rFonts w:ascii="Cambria Math" w:eastAsia="新細明體" w:hAnsi="Cambria Math" w:cs="Times New Roman"/>
                <w:kern w:val="0"/>
              </w:rPr>
            </m:ctrlPr>
          </m:sSubPr>
          <m:e>
            <m:r>
              <m:rPr>
                <m:sty m:val="p"/>
              </m:rPr>
              <w:rPr>
                <w:rFonts w:ascii="Cambria Math" w:eastAsia="新細明體" w:hAnsi="Cambria Math" w:cs="Times New Roman"/>
                <w:kern w:val="0"/>
              </w:rPr>
              <m:t>p</m:t>
            </m:r>
          </m:e>
          <m:sub>
            <m:r>
              <m:rPr>
                <m:sty m:val="p"/>
              </m:rPr>
              <w:rPr>
                <w:rFonts w:ascii="Cambria Math" w:eastAsia="新細明體" w:hAnsi="Cambria Math" w:cs="Times New Roman"/>
                <w:kern w:val="0"/>
              </w:rPr>
              <m:t>k</m:t>
            </m:r>
          </m:sub>
        </m:sSub>
      </m:oMath>
      <w:r w:rsidRPr="00251E41">
        <w:rPr>
          <w:rFonts w:ascii="Times New Roman" w:eastAsia="新細明體" w:hAnsi="Times New Roman" w:cs="Times New Roman"/>
          <w:kern w:val="0"/>
        </w:rPr>
        <w:t xml:space="preserve"> </w:t>
      </w:r>
      <w:r w:rsidR="00D502CB" w:rsidRPr="00D502CB">
        <w:rPr>
          <w:rFonts w:ascii="Times New Roman" w:eastAsia="新細明體" w:hAnsi="Times New Roman" w:cs="Times New Roman"/>
          <w:kern w:val="0"/>
        </w:rPr>
        <w:t>will be in the range of 0 and 1, which can be considered as probability and a suitable normalized update for weights.</w:t>
      </w:r>
    </w:p>
    <w:p w14:paraId="06641442" w14:textId="67E61F78" w:rsidR="00567854" w:rsidRDefault="00567854" w:rsidP="002F287E">
      <w:pPr>
        <w:pStyle w:val="Web"/>
        <w:rPr>
          <w:rFonts w:ascii="Times New Roman" w:hAnsi="Times New Roman" w:cs="Times New Roman"/>
        </w:rPr>
      </w:pPr>
    </w:p>
    <w:p w14:paraId="1C6D26B2" w14:textId="77777777" w:rsidR="00CF5C9E" w:rsidRPr="00CF5C9E" w:rsidRDefault="00CF5C9E" w:rsidP="00CF5C9E">
      <w:pPr>
        <w:pStyle w:val="Web"/>
        <w:rPr>
          <w:rFonts w:ascii="Times New Roman" w:hAnsi="Times New Roman" w:cs="Times New Roman"/>
        </w:rPr>
      </w:pPr>
    </w:p>
    <w:p w14:paraId="5BFDD578" w14:textId="3545A33E" w:rsidR="00CF5C9E" w:rsidRDefault="00CF5C9E"/>
    <w:sectPr w:rsidR="00CF5C9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URWPalladioL">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11357"/>
    <w:multiLevelType w:val="hybridMultilevel"/>
    <w:tmpl w:val="C00869F2"/>
    <w:lvl w:ilvl="0" w:tplc="9BF44BA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42803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C9E"/>
    <w:rsid w:val="000D2070"/>
    <w:rsid w:val="000F11DC"/>
    <w:rsid w:val="00251E41"/>
    <w:rsid w:val="002C7659"/>
    <w:rsid w:val="002F06DD"/>
    <w:rsid w:val="002F287E"/>
    <w:rsid w:val="00306208"/>
    <w:rsid w:val="00351D36"/>
    <w:rsid w:val="003C5318"/>
    <w:rsid w:val="00405D6D"/>
    <w:rsid w:val="00430E8C"/>
    <w:rsid w:val="004F1341"/>
    <w:rsid w:val="00567854"/>
    <w:rsid w:val="00874B08"/>
    <w:rsid w:val="00894458"/>
    <w:rsid w:val="009026FD"/>
    <w:rsid w:val="00AB06E3"/>
    <w:rsid w:val="00BA207B"/>
    <w:rsid w:val="00CF5C9E"/>
    <w:rsid w:val="00D251DA"/>
    <w:rsid w:val="00D502CB"/>
    <w:rsid w:val="00D71EFC"/>
    <w:rsid w:val="00DA253A"/>
    <w:rsid w:val="00DB2B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7B6D7"/>
  <w15:chartTrackingRefBased/>
  <w15:docId w15:val="{6F283F31-751F-6F48-81E4-923DE5D48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CF5C9E"/>
    <w:pPr>
      <w:widowControl/>
      <w:spacing w:before="100" w:beforeAutospacing="1" w:after="100" w:afterAutospacing="1"/>
    </w:pPr>
    <w:rPr>
      <w:rFonts w:ascii="新細明體" w:eastAsia="新細明體" w:hAnsi="新細明體" w:cs="新細明體"/>
      <w:kern w:val="0"/>
    </w:rPr>
  </w:style>
  <w:style w:type="character" w:styleId="a3">
    <w:name w:val="Placeholder Text"/>
    <w:basedOn w:val="a0"/>
    <w:uiPriority w:val="99"/>
    <w:semiHidden/>
    <w:rsid w:val="00567854"/>
    <w:rPr>
      <w:color w:val="808080"/>
    </w:rPr>
  </w:style>
  <w:style w:type="paragraph" w:styleId="a4">
    <w:name w:val="No Spacing"/>
    <w:uiPriority w:val="1"/>
    <w:qFormat/>
    <w:rsid w:val="009026FD"/>
    <w:pPr>
      <w:widowContro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19885">
      <w:bodyDiv w:val="1"/>
      <w:marLeft w:val="0"/>
      <w:marRight w:val="0"/>
      <w:marTop w:val="0"/>
      <w:marBottom w:val="0"/>
      <w:divBdr>
        <w:top w:val="none" w:sz="0" w:space="0" w:color="auto"/>
        <w:left w:val="none" w:sz="0" w:space="0" w:color="auto"/>
        <w:bottom w:val="none" w:sz="0" w:space="0" w:color="auto"/>
        <w:right w:val="none" w:sz="0" w:space="0" w:color="auto"/>
      </w:divBdr>
      <w:divsChild>
        <w:div w:id="1075512667">
          <w:marLeft w:val="0"/>
          <w:marRight w:val="0"/>
          <w:marTop w:val="0"/>
          <w:marBottom w:val="0"/>
          <w:divBdr>
            <w:top w:val="none" w:sz="0" w:space="0" w:color="auto"/>
            <w:left w:val="none" w:sz="0" w:space="0" w:color="auto"/>
            <w:bottom w:val="none" w:sz="0" w:space="0" w:color="auto"/>
            <w:right w:val="none" w:sz="0" w:space="0" w:color="auto"/>
          </w:divBdr>
          <w:divsChild>
            <w:div w:id="233203547">
              <w:marLeft w:val="0"/>
              <w:marRight w:val="0"/>
              <w:marTop w:val="0"/>
              <w:marBottom w:val="0"/>
              <w:divBdr>
                <w:top w:val="none" w:sz="0" w:space="0" w:color="auto"/>
                <w:left w:val="none" w:sz="0" w:space="0" w:color="auto"/>
                <w:bottom w:val="none" w:sz="0" w:space="0" w:color="auto"/>
                <w:right w:val="none" w:sz="0" w:space="0" w:color="auto"/>
              </w:divBdr>
              <w:divsChild>
                <w:div w:id="1855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58586">
      <w:bodyDiv w:val="1"/>
      <w:marLeft w:val="0"/>
      <w:marRight w:val="0"/>
      <w:marTop w:val="0"/>
      <w:marBottom w:val="0"/>
      <w:divBdr>
        <w:top w:val="none" w:sz="0" w:space="0" w:color="auto"/>
        <w:left w:val="none" w:sz="0" w:space="0" w:color="auto"/>
        <w:bottom w:val="none" w:sz="0" w:space="0" w:color="auto"/>
        <w:right w:val="none" w:sz="0" w:space="0" w:color="auto"/>
      </w:divBdr>
      <w:divsChild>
        <w:div w:id="1769307173">
          <w:marLeft w:val="0"/>
          <w:marRight w:val="0"/>
          <w:marTop w:val="0"/>
          <w:marBottom w:val="0"/>
          <w:divBdr>
            <w:top w:val="none" w:sz="0" w:space="0" w:color="auto"/>
            <w:left w:val="none" w:sz="0" w:space="0" w:color="auto"/>
            <w:bottom w:val="none" w:sz="0" w:space="0" w:color="auto"/>
            <w:right w:val="none" w:sz="0" w:space="0" w:color="auto"/>
          </w:divBdr>
          <w:divsChild>
            <w:div w:id="1422530758">
              <w:marLeft w:val="0"/>
              <w:marRight w:val="0"/>
              <w:marTop w:val="0"/>
              <w:marBottom w:val="0"/>
              <w:divBdr>
                <w:top w:val="none" w:sz="0" w:space="0" w:color="auto"/>
                <w:left w:val="none" w:sz="0" w:space="0" w:color="auto"/>
                <w:bottom w:val="none" w:sz="0" w:space="0" w:color="auto"/>
                <w:right w:val="none" w:sz="0" w:space="0" w:color="auto"/>
              </w:divBdr>
              <w:divsChild>
                <w:div w:id="7165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768342">
      <w:bodyDiv w:val="1"/>
      <w:marLeft w:val="0"/>
      <w:marRight w:val="0"/>
      <w:marTop w:val="0"/>
      <w:marBottom w:val="0"/>
      <w:divBdr>
        <w:top w:val="none" w:sz="0" w:space="0" w:color="auto"/>
        <w:left w:val="none" w:sz="0" w:space="0" w:color="auto"/>
        <w:bottom w:val="none" w:sz="0" w:space="0" w:color="auto"/>
        <w:right w:val="none" w:sz="0" w:space="0" w:color="auto"/>
      </w:divBdr>
      <w:divsChild>
        <w:div w:id="1381440385">
          <w:marLeft w:val="0"/>
          <w:marRight w:val="0"/>
          <w:marTop w:val="0"/>
          <w:marBottom w:val="0"/>
          <w:divBdr>
            <w:top w:val="none" w:sz="0" w:space="0" w:color="auto"/>
            <w:left w:val="none" w:sz="0" w:space="0" w:color="auto"/>
            <w:bottom w:val="none" w:sz="0" w:space="0" w:color="auto"/>
            <w:right w:val="none" w:sz="0" w:space="0" w:color="auto"/>
          </w:divBdr>
          <w:divsChild>
            <w:div w:id="1312102190">
              <w:marLeft w:val="0"/>
              <w:marRight w:val="0"/>
              <w:marTop w:val="0"/>
              <w:marBottom w:val="0"/>
              <w:divBdr>
                <w:top w:val="none" w:sz="0" w:space="0" w:color="auto"/>
                <w:left w:val="none" w:sz="0" w:space="0" w:color="auto"/>
                <w:bottom w:val="none" w:sz="0" w:space="0" w:color="auto"/>
                <w:right w:val="none" w:sz="0" w:space="0" w:color="auto"/>
              </w:divBdr>
              <w:divsChild>
                <w:div w:id="14672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50196">
      <w:bodyDiv w:val="1"/>
      <w:marLeft w:val="0"/>
      <w:marRight w:val="0"/>
      <w:marTop w:val="0"/>
      <w:marBottom w:val="0"/>
      <w:divBdr>
        <w:top w:val="none" w:sz="0" w:space="0" w:color="auto"/>
        <w:left w:val="none" w:sz="0" w:space="0" w:color="auto"/>
        <w:bottom w:val="none" w:sz="0" w:space="0" w:color="auto"/>
        <w:right w:val="none" w:sz="0" w:space="0" w:color="auto"/>
      </w:divBdr>
      <w:divsChild>
        <w:div w:id="899361373">
          <w:marLeft w:val="0"/>
          <w:marRight w:val="0"/>
          <w:marTop w:val="0"/>
          <w:marBottom w:val="0"/>
          <w:divBdr>
            <w:top w:val="none" w:sz="0" w:space="0" w:color="auto"/>
            <w:left w:val="none" w:sz="0" w:space="0" w:color="auto"/>
            <w:bottom w:val="none" w:sz="0" w:space="0" w:color="auto"/>
            <w:right w:val="none" w:sz="0" w:space="0" w:color="auto"/>
          </w:divBdr>
          <w:divsChild>
            <w:div w:id="1533496814">
              <w:marLeft w:val="0"/>
              <w:marRight w:val="0"/>
              <w:marTop w:val="0"/>
              <w:marBottom w:val="0"/>
              <w:divBdr>
                <w:top w:val="none" w:sz="0" w:space="0" w:color="auto"/>
                <w:left w:val="none" w:sz="0" w:space="0" w:color="auto"/>
                <w:bottom w:val="none" w:sz="0" w:space="0" w:color="auto"/>
                <w:right w:val="none" w:sz="0" w:space="0" w:color="auto"/>
              </w:divBdr>
              <w:divsChild>
                <w:div w:id="18717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0922">
      <w:bodyDiv w:val="1"/>
      <w:marLeft w:val="0"/>
      <w:marRight w:val="0"/>
      <w:marTop w:val="0"/>
      <w:marBottom w:val="0"/>
      <w:divBdr>
        <w:top w:val="none" w:sz="0" w:space="0" w:color="auto"/>
        <w:left w:val="none" w:sz="0" w:space="0" w:color="auto"/>
        <w:bottom w:val="none" w:sz="0" w:space="0" w:color="auto"/>
        <w:right w:val="none" w:sz="0" w:space="0" w:color="auto"/>
      </w:divBdr>
      <w:divsChild>
        <w:div w:id="355473773">
          <w:marLeft w:val="0"/>
          <w:marRight w:val="0"/>
          <w:marTop w:val="0"/>
          <w:marBottom w:val="0"/>
          <w:divBdr>
            <w:top w:val="none" w:sz="0" w:space="0" w:color="auto"/>
            <w:left w:val="none" w:sz="0" w:space="0" w:color="auto"/>
            <w:bottom w:val="none" w:sz="0" w:space="0" w:color="auto"/>
            <w:right w:val="none" w:sz="0" w:space="0" w:color="auto"/>
          </w:divBdr>
          <w:divsChild>
            <w:div w:id="1053625742">
              <w:marLeft w:val="0"/>
              <w:marRight w:val="0"/>
              <w:marTop w:val="0"/>
              <w:marBottom w:val="0"/>
              <w:divBdr>
                <w:top w:val="none" w:sz="0" w:space="0" w:color="auto"/>
                <w:left w:val="none" w:sz="0" w:space="0" w:color="auto"/>
                <w:bottom w:val="none" w:sz="0" w:space="0" w:color="auto"/>
                <w:right w:val="none" w:sz="0" w:space="0" w:color="auto"/>
              </w:divBdr>
              <w:divsChild>
                <w:div w:id="21171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5918">
      <w:bodyDiv w:val="1"/>
      <w:marLeft w:val="0"/>
      <w:marRight w:val="0"/>
      <w:marTop w:val="0"/>
      <w:marBottom w:val="0"/>
      <w:divBdr>
        <w:top w:val="none" w:sz="0" w:space="0" w:color="auto"/>
        <w:left w:val="none" w:sz="0" w:space="0" w:color="auto"/>
        <w:bottom w:val="none" w:sz="0" w:space="0" w:color="auto"/>
        <w:right w:val="none" w:sz="0" w:space="0" w:color="auto"/>
      </w:divBdr>
      <w:divsChild>
        <w:div w:id="1199508711">
          <w:marLeft w:val="0"/>
          <w:marRight w:val="0"/>
          <w:marTop w:val="0"/>
          <w:marBottom w:val="0"/>
          <w:divBdr>
            <w:top w:val="none" w:sz="0" w:space="0" w:color="auto"/>
            <w:left w:val="none" w:sz="0" w:space="0" w:color="auto"/>
            <w:bottom w:val="none" w:sz="0" w:space="0" w:color="auto"/>
            <w:right w:val="none" w:sz="0" w:space="0" w:color="auto"/>
          </w:divBdr>
          <w:divsChild>
            <w:div w:id="1318727582">
              <w:marLeft w:val="0"/>
              <w:marRight w:val="0"/>
              <w:marTop w:val="0"/>
              <w:marBottom w:val="0"/>
              <w:divBdr>
                <w:top w:val="none" w:sz="0" w:space="0" w:color="auto"/>
                <w:left w:val="none" w:sz="0" w:space="0" w:color="auto"/>
                <w:bottom w:val="none" w:sz="0" w:space="0" w:color="auto"/>
                <w:right w:val="none" w:sz="0" w:space="0" w:color="auto"/>
              </w:divBdr>
              <w:divsChild>
                <w:div w:id="18312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蘇豐文</dc:creator>
  <cp:keywords/>
  <dc:description/>
  <cp:lastModifiedBy>允暘 黃</cp:lastModifiedBy>
  <cp:revision>15</cp:revision>
  <dcterms:created xsi:type="dcterms:W3CDTF">2022-11-16T03:19:00Z</dcterms:created>
  <dcterms:modified xsi:type="dcterms:W3CDTF">2022-12-01T21:31:00Z</dcterms:modified>
</cp:coreProperties>
</file>