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18 - 21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Narrative script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Design aspects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Relaxing and horror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Flying strings with distortion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Sound to guide the player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WWise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Possible narration,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Hellblade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Options to stay relaxed or go into horror mode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There will be paths to choose from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Some additional functionality for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Babies crying for horror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Multiple tracks that all together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Player action determines order and number of tracks playing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Achieving cognitive dissonance by having certain sounds in places they shouldn’t be and we test that.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Surrealism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Fantasy horror, slightly unnerving but whimsical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Motif, with possible iterations light and dark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Layers diorama like figure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Character Creation  in a video game aesthetic at all times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Character themes –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Hip hop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Punk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Rock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Cute pop   (Enja)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Anime cool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Cyberpunk dirty synths fat fuzzy licks, upbeat tempo, drum and bass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Fantasy sky rim type stuff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Nintendo music, big band, fun epic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Next meeting - Narrative, Sound design, demos if we have them.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llm+1b+DGRbWsIsaK7Cx8xyqdw==">AMUW2mWe90gYSAZqpU2N0nj6JjuoqNTed5aKYh7CAuMcFJZsSY2UbASuWzdUmdNCRLyEfNFC3qbI+9YWmqCCohS16PZd5ammNaUr+8m6PvbFSF6AUw715tg=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2021-09-16T15:09:00Z</dcterms:created>
  <dc:creator>Imbert Daniel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0x01010045A7F35BA667254A9B9093B3BC0491C6</vt:lpwstr>
  </property>
</Properties>
</file>