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C3" w:rsidRPr="001D6358" w:rsidRDefault="00CD11C9" w:rsidP="00CB6F71">
      <w:pPr>
        <w:pStyle w:val="Titel"/>
        <w:rPr>
          <w:sz w:val="44"/>
          <w:szCs w:val="44"/>
        </w:rPr>
      </w:pPr>
      <w:r>
        <w:rPr>
          <w:sz w:val="44"/>
          <w:szCs w:val="44"/>
        </w:rPr>
        <w:t>Notizen</w:t>
      </w:r>
      <w:r w:rsidR="007F3FF6" w:rsidRPr="001D6358">
        <w:rPr>
          <w:sz w:val="44"/>
          <w:szCs w:val="44"/>
        </w:rPr>
        <w:t xml:space="preserve"> – 08.10.13</w:t>
      </w:r>
    </w:p>
    <w:p w:rsidR="00914B1C" w:rsidRDefault="00914B1C" w:rsidP="00914B1C"/>
    <w:p w:rsidR="007F3FF6" w:rsidRDefault="00EC145B" w:rsidP="007F3FF6">
      <w:pPr>
        <w:pStyle w:val="Listenabsatz"/>
        <w:numPr>
          <w:ilvl w:val="0"/>
          <w:numId w:val="1"/>
        </w:numPr>
      </w:pPr>
      <w:r>
        <w:t>Nur aktuelle und eine Woche in der Vergangenheit können bearbeitet werden</w:t>
      </w:r>
    </w:p>
    <w:p w:rsidR="005618DB" w:rsidRPr="000801B3" w:rsidRDefault="00EC145B" w:rsidP="007B34C4">
      <w:pPr>
        <w:pStyle w:val="Listenabsatz"/>
        <w:numPr>
          <w:ilvl w:val="0"/>
          <w:numId w:val="1"/>
        </w:numPr>
        <w:spacing w:after="0"/>
      </w:pPr>
      <w:r>
        <w:t>Schriftwechsel und Erstattungen sind immer getrennt zu betrachten, da unterschiedliche Gewichtung =&gt; Es gibt eine Summe Erstattungen und eine Summe Schriftwechsel</w:t>
      </w:r>
      <w:r w:rsidR="00870535">
        <w:br/>
        <w:t>Die Ausgabe dieser Summen soll so simpel wie möglich und strukturiert sein. =&gt; Tabelle</w:t>
      </w:r>
      <w:r w:rsidR="000801B3">
        <w:br/>
        <w:t>Eventuell Ausgabe nach KW, Monat, Quartal, Jahr</w:t>
      </w:r>
      <w:r w:rsidR="000801B3">
        <w:br/>
        <w:t>Jahresausgabe = Jahressumme + monatliche Summe (nicht wöchentlich)</w:t>
      </w:r>
      <w:r w:rsidR="005618DB">
        <w:br/>
      </w:r>
      <w:r w:rsidR="005618DB" w:rsidRPr="000801B3">
        <w:rPr>
          <w:b/>
        </w:rPr>
        <w:t>Bereich 1</w:t>
      </w:r>
    </w:p>
    <w:tbl>
      <w:tblPr>
        <w:tblStyle w:val="Tabellenraster"/>
        <w:tblW w:w="8347" w:type="dxa"/>
        <w:tblInd w:w="720" w:type="dxa"/>
        <w:tblLook w:val="04A0" w:firstRow="1" w:lastRow="0" w:firstColumn="1" w:lastColumn="0" w:noHBand="0" w:noVBand="1"/>
      </w:tblPr>
      <w:tblGrid>
        <w:gridCol w:w="1546"/>
        <w:gridCol w:w="1131"/>
        <w:gridCol w:w="993"/>
        <w:gridCol w:w="992"/>
        <w:gridCol w:w="1134"/>
        <w:gridCol w:w="992"/>
        <w:gridCol w:w="1559"/>
      </w:tblGrid>
      <w:tr w:rsidR="005618DB" w:rsidRPr="00246255" w:rsidTr="00E363F5">
        <w:tc>
          <w:tcPr>
            <w:tcW w:w="1546" w:type="dxa"/>
          </w:tcPr>
          <w:p w:rsidR="005618DB" w:rsidRPr="00246255" w:rsidRDefault="005618DB" w:rsidP="001B2DDD">
            <w:pPr>
              <w:rPr>
                <w:b/>
              </w:rPr>
            </w:pPr>
          </w:p>
        </w:tc>
        <w:tc>
          <w:tcPr>
            <w:tcW w:w="1131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AG 1</w:t>
            </w:r>
          </w:p>
        </w:tc>
        <w:tc>
          <w:tcPr>
            <w:tcW w:w="993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AG 2</w:t>
            </w:r>
          </w:p>
        </w:tc>
        <w:tc>
          <w:tcPr>
            <w:tcW w:w="992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AG 3</w:t>
            </w:r>
          </w:p>
        </w:tc>
        <w:tc>
          <w:tcPr>
            <w:tcW w:w="1134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AG 4</w:t>
            </w:r>
          </w:p>
        </w:tc>
        <w:tc>
          <w:tcPr>
            <w:tcW w:w="992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559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5618DB" w:rsidTr="00E363F5">
        <w:tc>
          <w:tcPr>
            <w:tcW w:w="1546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Schriftwechsel</w:t>
            </w:r>
          </w:p>
        </w:tc>
        <w:tc>
          <w:tcPr>
            <w:tcW w:w="1131" w:type="dxa"/>
          </w:tcPr>
          <w:p w:rsidR="005618DB" w:rsidRDefault="005618DB" w:rsidP="001B2DDD"/>
        </w:tc>
        <w:tc>
          <w:tcPr>
            <w:tcW w:w="993" w:type="dxa"/>
          </w:tcPr>
          <w:p w:rsidR="005618DB" w:rsidRDefault="005618DB" w:rsidP="001B2DDD"/>
        </w:tc>
        <w:tc>
          <w:tcPr>
            <w:tcW w:w="992" w:type="dxa"/>
          </w:tcPr>
          <w:p w:rsidR="005618DB" w:rsidRDefault="005618DB" w:rsidP="001B2DDD"/>
        </w:tc>
        <w:tc>
          <w:tcPr>
            <w:tcW w:w="1134" w:type="dxa"/>
          </w:tcPr>
          <w:p w:rsidR="005618DB" w:rsidRDefault="005618DB" w:rsidP="001B2DDD"/>
        </w:tc>
        <w:tc>
          <w:tcPr>
            <w:tcW w:w="992" w:type="dxa"/>
          </w:tcPr>
          <w:p w:rsidR="005618DB" w:rsidRDefault="005618DB" w:rsidP="001B2DDD"/>
        </w:tc>
        <w:tc>
          <w:tcPr>
            <w:tcW w:w="1559" w:type="dxa"/>
          </w:tcPr>
          <w:p w:rsidR="005618DB" w:rsidRDefault="005618DB" w:rsidP="001B2DDD"/>
        </w:tc>
      </w:tr>
      <w:tr w:rsidR="005618DB" w:rsidTr="00E363F5">
        <w:tc>
          <w:tcPr>
            <w:tcW w:w="1546" w:type="dxa"/>
          </w:tcPr>
          <w:p w:rsidR="005618DB" w:rsidRPr="00246255" w:rsidRDefault="005618DB" w:rsidP="001B2DDD">
            <w:pPr>
              <w:rPr>
                <w:b/>
              </w:rPr>
            </w:pPr>
            <w:r>
              <w:rPr>
                <w:b/>
              </w:rPr>
              <w:t>Erstattungen</w:t>
            </w:r>
          </w:p>
        </w:tc>
        <w:tc>
          <w:tcPr>
            <w:tcW w:w="1131" w:type="dxa"/>
          </w:tcPr>
          <w:p w:rsidR="005618DB" w:rsidRDefault="005618DB" w:rsidP="001B2DDD"/>
        </w:tc>
        <w:tc>
          <w:tcPr>
            <w:tcW w:w="993" w:type="dxa"/>
          </w:tcPr>
          <w:p w:rsidR="005618DB" w:rsidRDefault="005618DB" w:rsidP="001B2DDD"/>
        </w:tc>
        <w:tc>
          <w:tcPr>
            <w:tcW w:w="992" w:type="dxa"/>
          </w:tcPr>
          <w:p w:rsidR="005618DB" w:rsidRDefault="005618DB" w:rsidP="001B2DDD"/>
        </w:tc>
        <w:tc>
          <w:tcPr>
            <w:tcW w:w="1134" w:type="dxa"/>
          </w:tcPr>
          <w:p w:rsidR="005618DB" w:rsidRDefault="005618DB" w:rsidP="001B2DDD"/>
        </w:tc>
        <w:tc>
          <w:tcPr>
            <w:tcW w:w="992" w:type="dxa"/>
          </w:tcPr>
          <w:p w:rsidR="005618DB" w:rsidRDefault="005618DB" w:rsidP="001B2DDD"/>
        </w:tc>
        <w:tc>
          <w:tcPr>
            <w:tcW w:w="1559" w:type="dxa"/>
          </w:tcPr>
          <w:p w:rsidR="005618DB" w:rsidRDefault="005618DB" w:rsidP="001B2DDD"/>
        </w:tc>
      </w:tr>
    </w:tbl>
    <w:p w:rsidR="00246255" w:rsidRPr="005618DB" w:rsidRDefault="00EC145B" w:rsidP="005618DB">
      <w:pPr>
        <w:spacing w:after="0"/>
        <w:rPr>
          <w:b/>
        </w:rPr>
      </w:pPr>
      <w:r w:rsidRPr="00C54FBD">
        <w:rPr>
          <w:sz w:val="16"/>
          <w:szCs w:val="16"/>
        </w:rPr>
        <w:br/>
      </w:r>
      <w:r w:rsidR="005618DB" w:rsidRPr="005618DB">
        <w:rPr>
          <w:b/>
        </w:rPr>
        <w:tab/>
        <w:t>alle Bereiche</w:t>
      </w:r>
    </w:p>
    <w:tbl>
      <w:tblPr>
        <w:tblStyle w:val="Tabellenraster"/>
        <w:tblW w:w="8347" w:type="dxa"/>
        <w:tblInd w:w="720" w:type="dxa"/>
        <w:tblLook w:val="04A0" w:firstRow="1" w:lastRow="0" w:firstColumn="1" w:lastColumn="0" w:noHBand="0" w:noVBand="1"/>
      </w:tblPr>
      <w:tblGrid>
        <w:gridCol w:w="1546"/>
        <w:gridCol w:w="1131"/>
        <w:gridCol w:w="993"/>
        <w:gridCol w:w="992"/>
        <w:gridCol w:w="992"/>
        <w:gridCol w:w="1134"/>
        <w:gridCol w:w="1559"/>
      </w:tblGrid>
      <w:tr w:rsidR="00246255" w:rsidRPr="00246255" w:rsidTr="00E363F5">
        <w:tc>
          <w:tcPr>
            <w:tcW w:w="1546" w:type="dxa"/>
          </w:tcPr>
          <w:p w:rsidR="00246255" w:rsidRPr="00246255" w:rsidRDefault="00246255" w:rsidP="00246255">
            <w:pPr>
              <w:rPr>
                <w:b/>
              </w:rPr>
            </w:pPr>
          </w:p>
        </w:tc>
        <w:tc>
          <w:tcPr>
            <w:tcW w:w="1131" w:type="dxa"/>
          </w:tcPr>
          <w:p w:rsidR="00246255" w:rsidRPr="00246255" w:rsidRDefault="00E363F5" w:rsidP="00246255">
            <w:pPr>
              <w:rPr>
                <w:b/>
              </w:rPr>
            </w:pPr>
            <w:r>
              <w:rPr>
                <w:b/>
              </w:rPr>
              <w:t>B 1</w:t>
            </w:r>
          </w:p>
        </w:tc>
        <w:tc>
          <w:tcPr>
            <w:tcW w:w="993" w:type="dxa"/>
          </w:tcPr>
          <w:p w:rsidR="00246255" w:rsidRPr="00246255" w:rsidRDefault="00E363F5" w:rsidP="00246255">
            <w:pPr>
              <w:rPr>
                <w:b/>
              </w:rPr>
            </w:pPr>
            <w:r>
              <w:rPr>
                <w:b/>
              </w:rPr>
              <w:t>B 2</w:t>
            </w:r>
          </w:p>
        </w:tc>
        <w:tc>
          <w:tcPr>
            <w:tcW w:w="992" w:type="dxa"/>
          </w:tcPr>
          <w:p w:rsidR="00246255" w:rsidRPr="00246255" w:rsidRDefault="00E363F5" w:rsidP="00246255">
            <w:pPr>
              <w:rPr>
                <w:b/>
              </w:rPr>
            </w:pPr>
            <w:r>
              <w:rPr>
                <w:b/>
              </w:rPr>
              <w:t>B 3</w:t>
            </w:r>
          </w:p>
        </w:tc>
        <w:tc>
          <w:tcPr>
            <w:tcW w:w="992" w:type="dxa"/>
          </w:tcPr>
          <w:p w:rsidR="00E363F5" w:rsidRPr="00246255" w:rsidRDefault="00E363F5" w:rsidP="00246255">
            <w:pPr>
              <w:rPr>
                <w:b/>
              </w:rPr>
            </w:pPr>
            <w:r>
              <w:rPr>
                <w:b/>
              </w:rPr>
              <w:t>B 4</w:t>
            </w:r>
          </w:p>
        </w:tc>
        <w:tc>
          <w:tcPr>
            <w:tcW w:w="1134" w:type="dxa"/>
          </w:tcPr>
          <w:p w:rsidR="00246255" w:rsidRPr="00246255" w:rsidRDefault="00246255" w:rsidP="00246255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559" w:type="dxa"/>
          </w:tcPr>
          <w:p w:rsidR="00246255" w:rsidRPr="00246255" w:rsidRDefault="00246255" w:rsidP="00246255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246255" w:rsidTr="00E363F5">
        <w:tc>
          <w:tcPr>
            <w:tcW w:w="1546" w:type="dxa"/>
          </w:tcPr>
          <w:p w:rsidR="00246255" w:rsidRPr="00246255" w:rsidRDefault="00215FFF" w:rsidP="00246255">
            <w:pPr>
              <w:rPr>
                <w:b/>
              </w:rPr>
            </w:pPr>
            <w:r>
              <w:rPr>
                <w:b/>
              </w:rPr>
              <w:t>Schriftwechsel</w:t>
            </w:r>
          </w:p>
        </w:tc>
        <w:tc>
          <w:tcPr>
            <w:tcW w:w="1131" w:type="dxa"/>
          </w:tcPr>
          <w:p w:rsidR="00E363F5" w:rsidRPr="00E363F5" w:rsidRDefault="00E363F5" w:rsidP="00246255">
            <w:pPr>
              <w:rPr>
                <w:sz w:val="16"/>
                <w:szCs w:val="16"/>
              </w:rPr>
            </w:pPr>
            <w:r w:rsidRPr="00E363F5">
              <w:rPr>
                <w:sz w:val="16"/>
                <w:szCs w:val="16"/>
              </w:rPr>
              <w:t>Summe B 1</w:t>
            </w:r>
          </w:p>
        </w:tc>
        <w:tc>
          <w:tcPr>
            <w:tcW w:w="993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</w:tr>
      <w:tr w:rsidR="00246255" w:rsidTr="00E363F5">
        <w:tc>
          <w:tcPr>
            <w:tcW w:w="1546" w:type="dxa"/>
          </w:tcPr>
          <w:p w:rsidR="00246255" w:rsidRPr="00246255" w:rsidRDefault="00215FFF" w:rsidP="00246255">
            <w:pPr>
              <w:rPr>
                <w:b/>
              </w:rPr>
            </w:pPr>
            <w:r>
              <w:rPr>
                <w:b/>
              </w:rPr>
              <w:t>Erstattungen</w:t>
            </w:r>
          </w:p>
        </w:tc>
        <w:tc>
          <w:tcPr>
            <w:tcW w:w="1131" w:type="dxa"/>
          </w:tcPr>
          <w:p w:rsidR="00246255" w:rsidRPr="00E363F5" w:rsidRDefault="00E363F5" w:rsidP="00246255">
            <w:pPr>
              <w:rPr>
                <w:sz w:val="16"/>
                <w:szCs w:val="16"/>
              </w:rPr>
            </w:pPr>
            <w:r w:rsidRPr="00E363F5">
              <w:rPr>
                <w:sz w:val="16"/>
                <w:szCs w:val="16"/>
              </w:rPr>
              <w:t>Summe B 1</w:t>
            </w:r>
          </w:p>
        </w:tc>
        <w:tc>
          <w:tcPr>
            <w:tcW w:w="993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246255" w:rsidRPr="00E363F5" w:rsidRDefault="00246255" w:rsidP="00246255">
            <w:pPr>
              <w:rPr>
                <w:sz w:val="16"/>
                <w:szCs w:val="16"/>
              </w:rPr>
            </w:pPr>
          </w:p>
        </w:tc>
      </w:tr>
    </w:tbl>
    <w:p w:rsidR="00EC145B" w:rsidRPr="00C54FBD" w:rsidRDefault="00EC145B" w:rsidP="00C54FBD">
      <w:pPr>
        <w:pStyle w:val="Listenabsatz"/>
        <w:spacing w:after="0"/>
        <w:rPr>
          <w:sz w:val="16"/>
          <w:szCs w:val="16"/>
        </w:rPr>
      </w:pPr>
    </w:p>
    <w:p w:rsidR="00EC145B" w:rsidRDefault="00EC145B" w:rsidP="007F3FF6">
      <w:pPr>
        <w:pStyle w:val="Listenabsatz"/>
        <w:numPr>
          <w:ilvl w:val="0"/>
          <w:numId w:val="1"/>
        </w:numPr>
      </w:pPr>
      <w:r>
        <w:t>Zentralbereichsleiter kann alle Arbeitsgruppen und alle Bereiche einsehen, ebenso wie Fachbereichsorganisation</w:t>
      </w:r>
    </w:p>
    <w:p w:rsidR="00EC145B" w:rsidRDefault="00EC145B" w:rsidP="007F3FF6">
      <w:pPr>
        <w:pStyle w:val="Listenabsatz"/>
        <w:numPr>
          <w:ilvl w:val="0"/>
          <w:numId w:val="1"/>
        </w:numPr>
      </w:pPr>
      <w:r>
        <w:t>Beim Löschen eines Mitarbeiters ist es wichtig, dass er sich nach erfolgreicher Löschung nicht mehr anmelden kann. =&gt; Ein inaktiver Mitarbeiter ist theoretisch möglich</w:t>
      </w:r>
    </w:p>
    <w:p w:rsidR="00EC145B" w:rsidRDefault="00EC145B" w:rsidP="007F3FF6">
      <w:pPr>
        <w:pStyle w:val="Listenabsatz"/>
        <w:numPr>
          <w:ilvl w:val="0"/>
          <w:numId w:val="1"/>
        </w:numPr>
      </w:pPr>
      <w:r>
        <w:t>Wenn ein Mitarbeiter angelegt wird, wird von der Fachbereichsorganisation ein Passwort zugewiesen. Optimal wäre ein generiertes, theoretisch ist aber auch ein Standard Passwort, wie zum Beispiel start123 möglich.</w:t>
      </w:r>
    </w:p>
    <w:p w:rsidR="00EC145B" w:rsidRDefault="00C1225F" w:rsidP="007F3FF6">
      <w:pPr>
        <w:pStyle w:val="Listenabsatz"/>
        <w:numPr>
          <w:ilvl w:val="0"/>
          <w:numId w:val="1"/>
        </w:numPr>
      </w:pPr>
      <w:r>
        <w:t>Die Fachbereichsorganisation muss sowohl Bereiche, als auch Arbeitsgruppen anlegen können.</w:t>
      </w:r>
    </w:p>
    <w:p w:rsidR="00C1225F" w:rsidRDefault="00C1225F" w:rsidP="007F3FF6">
      <w:pPr>
        <w:pStyle w:val="Listenabsatz"/>
        <w:numPr>
          <w:ilvl w:val="0"/>
          <w:numId w:val="1"/>
        </w:numPr>
      </w:pPr>
      <w:r>
        <w:t>In der Datenbank dürfen die Einträge nicht mit der User-ID gespeichert werden, da sonst die Anonymität nicht gewährleistet ist.</w:t>
      </w:r>
    </w:p>
    <w:p w:rsidR="00C1225F" w:rsidRPr="000A0B01" w:rsidRDefault="007D47E2" w:rsidP="00BC2DE2">
      <w:pPr>
        <w:spacing w:after="0"/>
        <w:rPr>
          <w:b/>
        </w:rPr>
      </w:pPr>
      <w:r w:rsidRPr="000A0B01">
        <w:rPr>
          <w:b/>
        </w:rPr>
        <w:t>GUI:</w:t>
      </w:r>
    </w:p>
    <w:p w:rsidR="007D47E2" w:rsidRPr="007A5942" w:rsidRDefault="007D47E2" w:rsidP="001B1308">
      <w:pPr>
        <w:pStyle w:val="Listenabsatz"/>
        <w:numPr>
          <w:ilvl w:val="0"/>
          <w:numId w:val="1"/>
        </w:numPr>
      </w:pPr>
      <w:r>
        <w:t xml:space="preserve">Wenn eine Rolle ausgewählt ist, soll bei Bereichsleiter der Bereich auswählbar sein, bei Gruppenleiter und Sachbearbeiter die Arbeitsgruppe, da diese schon einem Bereich zugeordnet ist. </w:t>
      </w:r>
      <w:r w:rsidRPr="007A5942">
        <w:t>Bei der Fachbereichsorganisation</w:t>
      </w:r>
      <w:r w:rsidR="007D3BC5" w:rsidRPr="007A5942">
        <w:t xml:space="preserve"> und dem Zentralbereichsleiter</w:t>
      </w:r>
      <w:r w:rsidRPr="007A5942">
        <w:t xml:space="preserve"> ist </w:t>
      </w:r>
      <w:r w:rsidR="007A5942" w:rsidRPr="007A5942">
        <w:t>die Arbeitsgruppe Fachbereichsorganisation auszuwählen.</w:t>
      </w:r>
      <w:bookmarkStart w:id="0" w:name="_GoBack"/>
      <w:bookmarkEnd w:id="0"/>
    </w:p>
    <w:p w:rsidR="00925520" w:rsidRPr="00925520" w:rsidRDefault="00925520" w:rsidP="00925520">
      <w:pPr>
        <w:pStyle w:val="Listenabsatz"/>
        <w:numPr>
          <w:ilvl w:val="0"/>
          <w:numId w:val="1"/>
        </w:numPr>
      </w:pPr>
      <w:r w:rsidRPr="00925520">
        <w:t>Es soll ein</w:t>
      </w:r>
      <w:r w:rsidR="00835EC0">
        <w:t>en</w:t>
      </w:r>
      <w:r w:rsidRPr="00925520">
        <w:t xml:space="preserve"> eigene</w:t>
      </w:r>
      <w:r w:rsidR="00835EC0">
        <w:t>n</w:t>
      </w:r>
      <w:r w:rsidRPr="00925520">
        <w:t xml:space="preserve"> Dialog für das Löschen eines Mitarbeiters geben. Dabei soll der zu löschende Mitarbeiter entweder über ein Suchen-Feld nach dem Namen, oder über die Arbeitsgruppe ausgewählt werden.</w:t>
      </w:r>
    </w:p>
    <w:p w:rsidR="00870535" w:rsidRDefault="009255D0" w:rsidP="009F0B9D">
      <w:pPr>
        <w:pStyle w:val="Listenabsatz"/>
        <w:numPr>
          <w:ilvl w:val="0"/>
          <w:numId w:val="1"/>
        </w:numPr>
      </w:pPr>
      <w:r>
        <w:t xml:space="preserve">Jeder Benutzer soll in der Lage </w:t>
      </w:r>
      <w:r w:rsidR="00835EC0">
        <w:t>sein sei</w:t>
      </w:r>
      <w:r>
        <w:t>n eigenes Passwort zu ändern.</w:t>
      </w:r>
      <w:r w:rsidR="00870535">
        <w:t xml:space="preserve"> =&gt; Maske erforderlich</w:t>
      </w:r>
    </w:p>
    <w:p w:rsidR="009F0B9D" w:rsidRDefault="009F0B9D" w:rsidP="009F0B9D">
      <w:pPr>
        <w:pStyle w:val="Listenabsatz"/>
        <w:numPr>
          <w:ilvl w:val="0"/>
          <w:numId w:val="1"/>
        </w:numPr>
      </w:pPr>
      <w:r>
        <w:t>Login-Maske: Der „Passwort vergessen?“-Button soll die Telefonnummer einer Hotline bzw. des UHD angeben.</w:t>
      </w:r>
      <w:r w:rsidR="007A0C36">
        <w:t xml:space="preserve"> =&gt; </w:t>
      </w:r>
      <w:r w:rsidR="00835EC0">
        <w:t>Begründung: Diese Variante ist r</w:t>
      </w:r>
      <w:r w:rsidR="007A0C36">
        <w:t>ealitätsnäher.</w:t>
      </w:r>
    </w:p>
    <w:p w:rsidR="009F0B9D" w:rsidRDefault="009F0B9D" w:rsidP="009F0B9D">
      <w:pPr>
        <w:pStyle w:val="Listenabsatz"/>
        <w:numPr>
          <w:ilvl w:val="0"/>
          <w:numId w:val="1"/>
        </w:numPr>
      </w:pPr>
      <w:r>
        <w:t xml:space="preserve">Eintrag machen: nachdem Absenden gedrückt </w:t>
      </w:r>
      <w:r w:rsidR="00835EC0">
        <w:t xml:space="preserve">wird, soll </w:t>
      </w:r>
      <w:r>
        <w:t>Pop-up erscheinen, ob si</w:t>
      </w:r>
      <w:r w:rsidR="00813CB7">
        <w:t>c</w:t>
      </w:r>
      <w:r>
        <w:t>her ist, das</w:t>
      </w:r>
      <w:r w:rsidR="00835EC0">
        <w:t>s abgesendet werden</w:t>
      </w:r>
      <w:r>
        <w:t xml:space="preserve"> möchte, wenn ok </w:t>
      </w:r>
      <w:r w:rsidR="00835EC0">
        <w:t>ge</w:t>
      </w:r>
      <w:r>
        <w:t>drückt</w:t>
      </w:r>
      <w:r w:rsidR="00835EC0">
        <w:t xml:space="preserve"> wird,</w:t>
      </w:r>
      <w:r>
        <w:t xml:space="preserve"> kommt </w:t>
      </w:r>
      <w:r w:rsidR="00835EC0">
        <w:t xml:space="preserve">man </w:t>
      </w:r>
      <w:r>
        <w:t>zurück auf GUI, allerding</w:t>
      </w:r>
      <w:r w:rsidR="00835EC0">
        <w:t>s we</w:t>
      </w:r>
      <w:r>
        <w:t>rden alle eingegebenen Daten aus GUI gelöscht und unten steht der Vermerk, dass erfolgreich abgeschickt wurde, zusammen mit Datum und Uhrzeit.</w:t>
      </w:r>
    </w:p>
    <w:p w:rsidR="009F0B9D" w:rsidRDefault="001F07DB" w:rsidP="009F0B9D">
      <w:pPr>
        <w:pStyle w:val="Listenabsatz"/>
        <w:numPr>
          <w:ilvl w:val="0"/>
          <w:numId w:val="1"/>
        </w:numPr>
      </w:pPr>
      <w:r>
        <w:t>Eintrag machen: Die Auswahl der KW soll als Radiobutton erfolgen.</w:t>
      </w:r>
    </w:p>
    <w:p w:rsidR="001F07DB" w:rsidRDefault="001F07DB" w:rsidP="009F0B9D">
      <w:pPr>
        <w:pStyle w:val="Listenabsatz"/>
        <w:numPr>
          <w:ilvl w:val="0"/>
          <w:numId w:val="1"/>
        </w:numPr>
      </w:pPr>
      <w:r>
        <w:t xml:space="preserve">Der Bereichsleiter benötigt </w:t>
      </w:r>
      <w:r w:rsidR="00813CB7">
        <w:t>die ausgelesenen Daten zum Verg</w:t>
      </w:r>
      <w:r>
        <w:t>leichen.</w:t>
      </w:r>
    </w:p>
    <w:p w:rsidR="007B34C4" w:rsidRPr="000A0B01" w:rsidRDefault="007B34C4" w:rsidP="007B34C4">
      <w:pPr>
        <w:pStyle w:val="Listenabsatz"/>
        <w:rPr>
          <w:sz w:val="16"/>
          <w:szCs w:val="16"/>
        </w:rPr>
      </w:pPr>
    </w:p>
    <w:p w:rsidR="007B34C4" w:rsidRDefault="007B34C4" w:rsidP="009F0B9D">
      <w:pPr>
        <w:pStyle w:val="Listenabsatz"/>
        <w:numPr>
          <w:ilvl w:val="0"/>
          <w:numId w:val="1"/>
        </w:numPr>
      </w:pPr>
      <w:r>
        <w:lastRenderedPageBreak/>
        <w:t>WICHTIG: Bei der Präsentation die Entscheidungen, warum so oder so gemacht unbedingt begründen</w:t>
      </w:r>
    </w:p>
    <w:sectPr w:rsidR="007B3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7B0D"/>
    <w:multiLevelType w:val="hybridMultilevel"/>
    <w:tmpl w:val="F7B22B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F6"/>
    <w:rsid w:val="000801B3"/>
    <w:rsid w:val="000A0B01"/>
    <w:rsid w:val="001D6358"/>
    <w:rsid w:val="001F07DB"/>
    <w:rsid w:val="00215FFF"/>
    <w:rsid w:val="00246255"/>
    <w:rsid w:val="00397FA8"/>
    <w:rsid w:val="00430A83"/>
    <w:rsid w:val="005618DB"/>
    <w:rsid w:val="0058495F"/>
    <w:rsid w:val="007555E1"/>
    <w:rsid w:val="007A0C36"/>
    <w:rsid w:val="007A5942"/>
    <w:rsid w:val="007B34C4"/>
    <w:rsid w:val="007B6407"/>
    <w:rsid w:val="007D3BC5"/>
    <w:rsid w:val="007D47E2"/>
    <w:rsid w:val="007F3FF6"/>
    <w:rsid w:val="00813CB7"/>
    <w:rsid w:val="00835EC0"/>
    <w:rsid w:val="00870535"/>
    <w:rsid w:val="008D2328"/>
    <w:rsid w:val="008D4C1B"/>
    <w:rsid w:val="00914B1C"/>
    <w:rsid w:val="00925520"/>
    <w:rsid w:val="009255D0"/>
    <w:rsid w:val="009F0B9D"/>
    <w:rsid w:val="00BC2DE2"/>
    <w:rsid w:val="00C1225F"/>
    <w:rsid w:val="00C33366"/>
    <w:rsid w:val="00C54FBD"/>
    <w:rsid w:val="00CB6F71"/>
    <w:rsid w:val="00CD11C9"/>
    <w:rsid w:val="00DF3EC3"/>
    <w:rsid w:val="00E363F5"/>
    <w:rsid w:val="00E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4186F-CD55-465D-BF11-9AEBA2E4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3FF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B6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4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36</cp:revision>
  <dcterms:created xsi:type="dcterms:W3CDTF">2013-10-08T10:44:00Z</dcterms:created>
  <dcterms:modified xsi:type="dcterms:W3CDTF">2013-10-10T11:28:00Z</dcterms:modified>
</cp:coreProperties>
</file>