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МИНИСТЕРСТВО НАУКИ И ВЫСШЕГО ОБРАЗОВАНИЯ</w:t>
      </w:r>
    </w:p>
    <w:p>
      <w:pPr>
        <w:ind w:firstLine="0"/>
        <w:jc w:val="center"/>
      </w:pPr>
      <w:r>
        <w:rPr>
          <w:b/>
        </w:rPr>
        <w:t>РОССИЙСКОЙ ФЕДЕРАЦИИ</w:t>
      </w:r>
    </w:p>
    <w:p>
      <w:pPr>
        <w:ind w:firstLine="0"/>
      </w:pPr>
      <w:r/>
    </w:p>
    <w:p>
      <w:pPr>
        <w:ind w:firstLine="0"/>
        <w:jc w:val="center"/>
      </w:pPr>
      <w:r>
        <w:rPr>
          <w:b/>
        </w:rPr>
        <w:t>[Название университета]</w:t>
      </w:r>
    </w:p>
    <w:p>
      <w:pPr>
        <w:ind w:firstLine="0"/>
        <w:jc w:val="center"/>
      </w:pPr>
      <w:r>
        <w:t>[Название факультета]</w:t>
      </w:r>
    </w:p>
    <w:p>
      <w:pPr>
        <w:ind w:firstLine="0"/>
        <w:jc w:val="center"/>
      </w:pPr>
      <w:r>
        <w:t>[Название кафедры]</w:t>
      </w:r>
    </w:p>
    <w:p>
      <w:pPr>
        <w:ind w:firstLine="0"/>
      </w:pPr>
      <w:r/>
    </w:p>
    <w:p>
      <w:pPr>
        <w:ind w:firstLine="0"/>
      </w:pPr>
      <w:r/>
    </w:p>
    <w:p>
      <w:pPr>
        <w:ind w:firstLine="0"/>
      </w:pPr>
      <w:r/>
    </w:p>
    <w:p>
      <w:pPr>
        <w:ind w:firstLine="0"/>
      </w:pPr>
      <w:r/>
    </w:p>
    <w:p>
      <w:pPr>
        <w:ind w:firstLine="0"/>
      </w:pPr>
      <w:r/>
    </w:p>
    <w:p>
      <w:pPr>
        <w:ind w:firstLine="0"/>
      </w:pPr>
      <w:r/>
    </w:p>
    <w:p>
      <w:pPr>
        <w:ind w:firstLine="0"/>
        <w:jc w:val="center"/>
      </w:pPr>
      <w:r>
        <w:rPr>
          <w:b/>
        </w:rPr>
        <w:t>КУРСОВАЯ РАБОТА</w:t>
      </w:r>
    </w:p>
    <w:p>
      <w:pPr>
        <w:ind w:firstLine="0"/>
      </w:pPr>
      <w:r/>
    </w:p>
    <w:p>
      <w:pPr>
        <w:ind w:firstLine="0"/>
        <w:jc w:val="center"/>
      </w:pPr>
      <w:r>
        <w:t>по дисциплине</w:t>
      </w:r>
    </w:p>
    <w:p>
      <w:pPr>
        <w:ind w:firstLine="0"/>
        <w:jc w:val="center"/>
      </w:pPr>
      <w:r>
        <w:rPr>
          <w:i/>
        </w:rPr>
        <w:t>[Название дисциплины]</w:t>
      </w:r>
    </w:p>
    <w:p>
      <w:pPr>
        <w:ind w:firstLine="0"/>
      </w:pPr>
      <w:r/>
    </w:p>
    <w:p>
      <w:pPr>
        <w:ind w:firstLine="0"/>
        <w:jc w:val="center"/>
      </w:pPr>
      <w:r>
        <w:t>на тему:</w:t>
      </w:r>
    </w:p>
    <w:p>
      <w:pPr>
        <w:ind w:firstLine="0"/>
        <w:jc w:val="center"/>
      </w:pPr>
      <w:r>
        <w:rPr>
          <w:b/>
        </w:rPr>
        <w:t>«Разработка мультимодальной системы</w:t>
      </w:r>
    </w:p>
    <w:p>
      <w:pPr>
        <w:ind w:firstLine="0"/>
        <w:jc w:val="center"/>
      </w:pPr>
      <w:r>
        <w:rPr>
          <w:b/>
        </w:rPr>
        <w:t>аудио-визуального распознавания речи</w:t>
      </w:r>
    </w:p>
    <w:p>
      <w:pPr>
        <w:ind w:firstLine="0"/>
        <w:jc w:val="center"/>
      </w:pPr>
      <w:r>
        <w:rPr>
          <w:b/>
        </w:rPr>
        <w:t>в режиме реального времени»</w:t>
      </w:r>
    </w:p>
    <w:p>
      <w:pPr>
        <w:ind w:firstLine="0"/>
      </w:pPr>
      <w:r/>
    </w:p>
    <w:p>
      <w:pPr>
        <w:ind w:firstLine="0"/>
      </w:pPr>
      <w:r/>
    </w:p>
    <w:p>
      <w:pPr>
        <w:ind w:firstLine="0"/>
      </w:pPr>
      <w:r/>
    </w:p>
    <w:p>
      <w:pPr>
        <w:ind w:firstLine="0"/>
      </w:pPr>
      <w:r/>
    </w:p>
    <w:p>
      <w:pPr>
        <w:ind w:firstLine="0"/>
      </w:pPr>
      <w:r/>
    </w:p>
    <w:p>
      <w:pPr>
        <w:ind w:firstLine="0"/>
      </w:pPr>
      <w:r/>
    </w:p>
    <w:p>
      <w:pPr>
        <w:ind w:firstLine="0"/>
        <w:jc w:val="right"/>
      </w:pPr>
      <w:r>
        <w:t>Выполнил: студент группы [_____]</w:t>
        <w:br/>
        <w:t>Колганов Даниил</w:t>
        <w:br/>
        <w:br/>
        <w:t>Научный руководитель:</w:t>
        <w:br/>
        <w:t>[ФИО, учёная степень, должность]</w:t>
        <w:br/>
        <w:br/>
        <w:t>Оценка: __________________</w:t>
        <w:br/>
        <w:br/>
        <w:t>Подпись руководителя: ____________________</w:t>
      </w:r>
    </w:p>
    <w:p>
      <w:pPr>
        <w:ind w:firstLine="0"/>
      </w:pPr>
      <w:r/>
    </w:p>
    <w:p>
      <w:pPr>
        <w:ind w:firstLine="0"/>
      </w:pPr>
      <w:r/>
    </w:p>
    <w:p>
      <w:pPr>
        <w:ind w:firstLine="0"/>
      </w:pPr>
      <w:r/>
    </w:p>
    <w:p>
      <w:pPr>
        <w:ind w:firstLine="0"/>
      </w:pPr>
      <w:r/>
    </w:p>
    <w:p>
      <w:pPr>
        <w:ind w:firstLine="0"/>
      </w:pPr>
      <w:r/>
    </w:p>
    <w:p>
      <w:pPr>
        <w:ind w:firstLine="0"/>
      </w:pPr>
      <w:r/>
    </w:p>
    <w:p>
      <w:pPr>
        <w:ind w:firstLine="0"/>
        <w:jc w:val="center"/>
      </w:pPr>
      <w:r>
        <w:t>[Город],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firstLine="0"/>
      </w:pPr>
      <w:r>
        <w:t>Введение</w:t>
      </w:r>
    </w:p>
    <w:p>
      <w:pPr>
        <w:ind w:firstLine="0"/>
      </w:pPr>
      <w:r>
        <w:t>Глава 1. Постановка задачи и обоснование актуальности</w:t>
      </w:r>
    </w:p>
    <w:p>
      <w:pPr>
        <w:ind w:firstLine="0"/>
      </w:pPr>
      <w:r>
        <w:t>Глава 2. Обзор современных подходов к распознаванию речи</w:t>
      </w:r>
    </w:p>
    <w:p>
      <w:pPr>
        <w:ind w:firstLine="0"/>
      </w:pPr>
      <w:r>
        <w:t xml:space="preserve">  2.1. Audio-only распознавание речи</w:t>
      </w:r>
    </w:p>
    <w:p>
      <w:pPr>
        <w:ind w:firstLine="0"/>
      </w:pPr>
      <w:r>
        <w:t xml:space="preserve">  2.2. Визуальное распознавание речи</w:t>
      </w:r>
    </w:p>
    <w:p>
      <w:pPr>
        <w:ind w:firstLine="0"/>
      </w:pPr>
      <w:r>
        <w:t xml:space="preserve">  2.3. Аудио-визуальное распознавание речи</w:t>
      </w:r>
    </w:p>
    <w:p>
      <w:pPr>
        <w:ind w:firstLine="0"/>
      </w:pPr>
      <w:r>
        <w:t xml:space="preserve">  2.4. Распознавание речи в реальном времени</w:t>
      </w:r>
    </w:p>
    <w:p>
      <w:pPr>
        <w:ind w:firstLine="0"/>
      </w:pPr>
      <w:r>
        <w:t>Глава 3. Метод. Архитектура предложенной системы</w:t>
      </w:r>
    </w:p>
    <w:p>
      <w:pPr>
        <w:ind w:firstLine="0"/>
      </w:pPr>
      <w:r>
        <w:t xml:space="preserve">  3.1. Общая схема системы</w:t>
      </w:r>
    </w:p>
    <w:p>
      <w:pPr>
        <w:ind w:firstLine="0"/>
      </w:pPr>
      <w:r>
        <w:t xml:space="preserve">  3.2. Предобработка аудио</w:t>
      </w:r>
    </w:p>
    <w:p>
      <w:pPr>
        <w:ind w:firstLine="0"/>
      </w:pPr>
      <w:r>
        <w:t xml:space="preserve">  3.3. Предобработка видео</w:t>
      </w:r>
    </w:p>
    <w:p>
      <w:pPr>
        <w:ind w:firstLine="0"/>
      </w:pPr>
      <w:r>
        <w:t xml:space="preserve">  3.4. Аудио-энкодер</w:t>
      </w:r>
    </w:p>
    <w:p>
      <w:pPr>
        <w:ind w:firstLine="0"/>
      </w:pPr>
      <w:r>
        <w:t xml:space="preserve">  3.5. Видео-энкодер</w:t>
      </w:r>
    </w:p>
    <w:p>
      <w:pPr>
        <w:ind w:firstLine="0"/>
      </w:pPr>
      <w:r>
        <w:t xml:space="preserve">  3.6. Модуль слияния модальностей</w:t>
      </w:r>
    </w:p>
    <w:p>
      <w:pPr>
        <w:ind w:firstLine="0"/>
      </w:pPr>
      <w:r>
        <w:t xml:space="preserve">  3.7. Выходная CTC-голова</w:t>
      </w:r>
    </w:p>
    <w:p>
      <w:pPr>
        <w:ind w:firstLine="0"/>
      </w:pPr>
      <w:r>
        <w:t xml:space="preserve">  3.8. Стратегия обучения</w:t>
      </w:r>
    </w:p>
    <w:p>
      <w:pPr>
        <w:ind w:firstLine="0"/>
      </w:pPr>
      <w:r>
        <w:t xml:space="preserve">  3.9. Пайплайн инференса в близком к реальному времени режиме</w:t>
      </w:r>
    </w:p>
    <w:p>
      <w:pPr>
        <w:ind w:firstLine="0"/>
      </w:pPr>
      <w:r>
        <w:t>Глава 4. Экспериментальная оценка</w:t>
      </w:r>
    </w:p>
    <w:p>
      <w:pPr>
        <w:ind w:firstLine="0"/>
      </w:pPr>
      <w:r>
        <w:t>Глава 5. Заключение</w:t>
      </w:r>
    </w:p>
    <w:p>
      <w:pPr>
        <w:ind w:firstLine="0"/>
      </w:pPr>
      <w:r>
        <w:t>Список использованных источников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Автоматическое распознавание речи (Automatic Speech Recognition, ASR) прошло за последнее десятилетие путь от лабораторных систем до массовых коммерческих продуктов: голосовые ассистенты, диктовка в текстовых редакторах, автоматические субтитры, интерактивные интерфейсы для автомобилей и умных устройств. Современные модели на основе глубокого обучения — Whisper, Wav2Vec 2.0, Conformer — на чистом аудио достигают качества распознавания, сопоставимого с человеческим, демонстрируя показатель Word Error Rate (WER) ниже 5% на эталонных тестовых выборках вроде LibriSpeech.</w:t>
      </w:r>
    </w:p>
    <w:p>
      <w:r>
        <w:t>Однако в реальных условиях эксплуатации качество распознавания резко снижается. Основной причиной деградации является акустический шум: шум транспорта, разговоры окружающих, музыка, реверберация в помещении. При отношении сигнал/шум (Signal-to-Noise Ratio, SNR) на уровне 0 дБ — ситуация, типичная для шумного кафе или общественного транспорта — WER audio-only модели может достигать 30–60%, что делает её практически непригодной для использования.</w:t>
      </w:r>
    </w:p>
    <w:p>
      <w:r>
        <w:t>В отличие от акустического канала, визуальный канал речи — наблюдение за движениями губ говорящего — не подвержен акустическому шуму. Информация о произносимых фонемах закодирована в динамических изменениях формы губ и видна даже в полной звуковой тишине. Это обстоятельство мотивирует разработку мультимодальных систем распознавания речи (Audio-Visual Speech Recognition, AVSR), которые объединяют аудио- и видео-каналы для повышения устойчивости к шуму.</w:t>
      </w:r>
    </w:p>
    <w:p>
      <w:r>
        <w:t>Современные мультимодальные подходы (AV-HuBERT, Auto-AVSR, RAVEn) демонстрируют, что грамотное слияние модальностей может снизить WER в шумных условиях в два-три раза по сравнению с audio-only базовыми моделями. При этом такие системы должны работать в реальном времени: задержка от момента произнесения слова до появления текста не должна превышать 500 мс, чтобы быть приемлемой для интерактивных приложений. Сочетание мультимодальности и реального времени представляет собой нетривиальную инженерную задачу.</w:t>
      </w:r>
    </w:p>
    <w:p>
      <w:pPr>
        <w:pStyle w:val="Heading2"/>
      </w:pPr>
      <w:r>
        <w:t>Цель работы</w:t>
      </w:r>
    </w:p>
    <w:p>
      <w:r>
        <w:t>Целью настоящей работы является разработка и экспериментальная оценка мультимодальной системы аудио-визуального распознавания речи, способной работать в режиме, близком к реальному времени, с акцентом на демонстрации устойчивости такой системы к акустическому шуму по сравнению с традиционным audio-only подходом.</w:t>
      </w:r>
    </w:p>
    <w:p>
      <w:pPr>
        <w:pStyle w:val="Heading2"/>
      </w:pPr>
      <w:r>
        <w:t>Задачи работы</w:t>
      </w:r>
    </w:p>
    <w:p>
      <w:r>
        <w:t>Для достижения поставленной цели в работе решаются следующие задачи: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Провести аналитический обзор современных подходов к аудио-визуальному распознаванию речи, выделив ключевые архитектурные решения (фронтенды модальностей, механизмы слияния, выходные головы) и их преимущества в условиях шума.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Спроектировать программную архитектуру AVSR-системы, включающую модуль предобработки аудио, модуль детекции лица и извлечения области интереса губ, аудио-энкодер на основе предобученной модели Whisper, видео-энкодер на основе 3D-свёрток, ResNet-18 и Transformer, модуль слияния модальностей через механизм перекрёстного внимания, выходную голову с функцией потерь CTC для обеспечения возможности потокового декодирования.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Реализовать предложенную архитектуру на языке Python с использованием фреймворка PyTorch.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Реализовать тренировочный цикл с поддержкой смешанной точности (FP16), накопления градиентов, аугментации данных (SpecAugment, наложение шума, modality dropout) и сохранения промежуточных чекпоинтов.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Провести серию экспериментов, включая сравнение audio-only и мультимодальных вариантов, аблацию схем слияния, оценку устойчивости моделей к шуму и измерение задержки и Real-Time Factor.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Разработать прототип демонстрационного приложения, иллюстрирующего работу системы в режиме реального времени.</w:t>
      </w:r>
    </w:p>
    <w:p>
      <w:pPr>
        <w:pStyle w:val="Heading2"/>
      </w:pPr>
      <w:r>
        <w:t>Объект и предмет исследования</w:t>
      </w:r>
    </w:p>
    <w:p>
      <w:r>
        <w:t>Объект исследования — методы автоматического распознавания речи на основе глубокого обучения с использованием нескольких модальностей.</w:t>
      </w:r>
    </w:p>
    <w:p>
      <w:r>
        <w:t>Предмет исследования — архитектуры нейронных сетей, реализующие слияние аудио- и видео-каналов для повышения устойчивости распознавания речи к акустическому шуму при сохранении возможности работы в реальном времени.</w:t>
      </w:r>
    </w:p>
    <w:p>
      <w:pPr>
        <w:pStyle w:val="Heading2"/>
      </w:pPr>
      <w:r>
        <w:t>Научная новизна</w:t>
      </w:r>
    </w:p>
    <w:p>
      <w:r>
        <w:t>Архитектурные идеи, используемые в работе (3D-свёрточный визуальный фронтенд, перекрёстное внимание для слияния модальностей, CTC-декодинг), основаны на современных исследованиях в области AVSR. Научная новизна работы заключается в следующем: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Предложена и реализована гибридная архитектура, объединяющая предобученную модель Whisper в качестве аудио-ветки (заморожена) с обучаемой с нуля видео-веткой и модулем перекрёстного слияния.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Применена техника modality dropout в сочетании с аугментацией акустическим шумом для одновременного обучения модели работе в трёх режимах: чистое аудио, чистое видео, смешанный режим.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Проведена количественная аблация модулей слияния (конкатенация vs. перекрёстное внимание) на различных уровнях SNR.</w:t>
      </w:r>
    </w:p>
    <w:p>
      <w:pPr>
        <w:pStyle w:val="Heading2"/>
      </w:pPr>
      <w:r>
        <w:t>Практическая значимость</w:t>
      </w:r>
    </w:p>
    <w:p>
      <w:r>
        <w:t>Разработанная система может быть использована в качестве основы для следующих практических приложений: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автоматическое субтитрирование онлайн-конференций и лекций в шумных условиях;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голосовые интерфейсы в шумной среде (транспорт, производство);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системы помощи людям с нарушениями слуха;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модули предобработки для других ASR-систем, работающих в условиях акустических помех.</w:t>
      </w:r>
    </w:p>
    <w:p>
      <w:r>
        <w:br w:type="page"/>
      </w:r>
    </w:p>
    <w:p>
      <w:pPr>
        <w:pStyle w:val="Heading1"/>
      </w:pPr>
      <w:r>
        <w:t>ГЛАВА 2. ОБЗОР СОВРЕМЕННЫХ ПОДХОДОВ К РАСПОЗНАВАНИЮ РЕЧИ</w:t>
      </w:r>
    </w:p>
    <w:p>
      <w:r>
        <w:t>В настоящей главе рассматриваются современные подходы к автоматическому распознаванию речи. Раздел 2.1 посвящён моделям, работающим только с аудио (audio-only ASR), которые формируют основу для аудио-ветки любой мультимодальной системы. Раздел 2.2 содержит обзор методов чтения по губам. Раздел 2.3 рассматривает собственно мультимодальные подходы (AVSR), их архитектурные принципы и стратегии слияния модальностей. В разделе 2.4 обсуждаются вопросы работы систем распознавания речи в реальном времени.</w:t>
      </w:r>
    </w:p>
    <w:p>
      <w:pPr>
        <w:pStyle w:val="Heading2"/>
      </w:pPr>
      <w:r>
        <w:t>2.1. Audio-only распознавание речи</w:t>
      </w:r>
    </w:p>
    <w:p>
      <w:pPr>
        <w:pStyle w:val="Heading3"/>
      </w:pPr>
      <w:r>
        <w:t>2.1.1. От HMM к нейронным сетям</w:t>
      </w:r>
    </w:p>
    <w:p>
      <w:r>
        <w:t>До середины 2010-х годов промышленные системы распознавания речи строились на скрытых марковских моделях (Hidden Markov Models, HMM), часто с гауссовскими смесями для моделирования наблюдений (GMM-HMM), позднее с заменой GMM на глубокие нейронные сети (DNN-HMM). Такие системы требовали сложного конвейера: словарь произношений, фонетический декодер, языковая модель n-грамм, а также рукотворные акустические признаки (MFCC, PLP).</w:t>
      </w:r>
    </w:p>
    <w:p>
      <w:r>
        <w:t>Прорыв произошёл с появлением end-to-end моделей, обучаемых непосредственно на парах «аудио — текст» без явного фонетического выравнивания. Ключевые архитектурные подходы: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CTC (Connectionist Temporal Classification, Graves et al., 2006) — функция потерь, позволяющая обучать sequence-to-sequence модели без ручной разметки временных границ. Модель в каждый временной момент выдаёт распределение по символам алфавита, включая специальный токен blank. CTC автоматически перебирает все валидные выравнивания между выходом модели и целевым текстом и максимизирует суммарную правдоподобность.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RNN-Transducer (RNN-T, Graves, 2012) — расширение CTC, в котором выходные токены могут зависеть от ранее предсказанных через отдельную prediction network. RNN-T изначально проектировался для потокового распознавания и используется в продуктах Google и Apple.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LAS (Listen, Attend and Spell; Chan et al., 2016) — архитектура «энкодер-декодер» с механизмом внимания. Декодер авторегрессивно генерирует последовательность выходных символов. Обеспечивает высокое качество, но плохо подходит для потокового режима.</w:t>
      </w:r>
    </w:p>
    <w:p>
      <w:pPr>
        <w:pStyle w:val="Heading3"/>
      </w:pPr>
      <w:r>
        <w:t>2.1.2. Современные энкодеры</w:t>
      </w:r>
    </w:p>
    <w:p>
      <w:r>
        <w:t>Архитектура аудио-энкодера в современных системах прошла путь от двунаправленных LSTM (BLSTM) к чисто трансформерным решениям и далее к гибридным конформер-архитектурам. Transformer-энкодер (Vaswani et al., 2017), применённый к речи, обеспечивает параллельное обучение и моделирование длинных зависимостей через self-attention. Conformer (Gulati et al., 2020) — гибридная архитектура, объединяющая в одном блоке self-attention и свёрточные модули, на момент публикации установившая SOTA на LibriSpeech.</w:t>
      </w:r>
    </w:p>
    <w:p>
      <w:pPr>
        <w:pStyle w:val="Heading3"/>
      </w:pPr>
      <w:r>
        <w:t>2.1.3. Whisper</w:t>
      </w:r>
    </w:p>
    <w:p>
      <w:r>
        <w:t>Модель Whisper (Radford et al., 2022, OpenAI) представляет особый интерес для настоящей работы, поскольку используется в качестве аудио-ветки предложенной системы. Whisper — это encoder-decoder трансформер, обученный на 680 000 часах аудио, собранных из интернета вместе с транскрипциями (weak supervision). Объём данных на два порядка превышает использованный в предыдущих open-source моделях (LibriSpeech: 960 часов).</w:t>
      </w:r>
    </w:p>
    <w:p>
      <w:r>
        <w:t>Архитектура Whisper: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на входе — мел-спектрограмма с 80 полосами, длительностью ровно 30 секунд (более короткие записи паддятся нулями);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свёрточный stem с двумя слоями Conv1d (stride 2) уменьшает временное разрешение в 4 раза;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стек Transformer-слоёв (для модели whisper-small — 12 слоёв, d_model = 768);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декодер аналогичной архитектуры с авторегрессивной генерацией.</w:t>
      </w:r>
    </w:p>
    <w:p>
      <w:r>
        <w:t>Whisper демонстрирует устойчивость к шуму и работает «из коробки» без файнтюнинга на новых доменах. Эти свойства делают его естественным кандидатом для использования в качестве замороженной аудио-ветки в мультимодальной системе.</w:t>
      </w:r>
    </w:p>
    <w:p>
      <w:pPr>
        <w:pStyle w:val="Heading2"/>
      </w:pPr>
      <w:r>
        <w:t>2.2. Визуальное распознавание речи</w:t>
      </w:r>
    </w:p>
    <w:p>
      <w:pPr>
        <w:pStyle w:val="Heading3"/>
      </w:pPr>
      <w:r>
        <w:t>2.2.1. Понятие виземы</w:t>
      </w:r>
    </w:p>
    <w:p>
      <w:r>
        <w:t>Визуальное распознавание речи (lip reading, visual speech recognition, VSR) — задача распознавания произносимого текста исключительно по видеоряду движений губ говорящего, без использования звука.</w:t>
      </w:r>
    </w:p>
    <w:p>
      <w:r>
        <w:t>Базовой единицей визуального речевого сигнала является визем — визуальный эквивалент фонемы. Принципиально важно, что визимы грубее фонем: разные фонемы могут соответствовать одному визему. Так, в английском языке выделяется около 44 фонем, но всего около 13 различимых визем. Например, согласные /p/, /b/, /m/ объединяются в один билабиальный визем — все они артикулируются полным смыканием губ. Это обусловливает фундаментальные ограничения чтения по губам.</w:t>
      </w:r>
    </w:p>
    <w:p>
      <w:pPr>
        <w:pStyle w:val="Heading3"/>
      </w:pPr>
      <w:r>
        <w:t>2.2.2. LipNet и эра end-to-end</w:t>
      </w:r>
    </w:p>
    <w:p>
      <w:r>
        <w:t>Первой end-to-end моделью для чтения по губам на уровне предложений стала LipNet (Assael et al., 2016). Архитектура LipNet включала несколько слоёв 3D-свёрток, двунаправленный GRU и CTC-выход. Работа задала методологический стандарт: использование 3D-свёрток для извлечения признаков движения губ, применение CTC в качестве выходной головы, замер метрик WER/CER на уровне предложений.</w:t>
      </w:r>
    </w:p>
    <w:p>
      <w:pPr>
        <w:pStyle w:val="Heading3"/>
      </w:pPr>
      <w:r>
        <w:t>2.2.3. Современные визуальные фронтенды</w:t>
      </w:r>
    </w:p>
    <w:p>
      <w:r>
        <w:t>Стандартом de facto для визуальных фронтендов в современных AVSR-системах является последовательность операций: 3D-Conv с ядром (5, 7, 7), BatchNorm3d + ReLU, MaxPool3d, далее ResNet-18 (без первого слоя, по кадрам) с AdaptiveAvgPool2d. На выходе получается вектор размерности 512 на каждый кадр. ResNet-18 обучается с нуля, а не с весами ImageNet: серые кропы губ являются доменом, сильно отличным от естественных цветных изображений ImageNet.</w:t>
      </w:r>
    </w:p>
    <w:p>
      <w:pPr>
        <w:pStyle w:val="Heading2"/>
      </w:pPr>
      <w:r>
        <w:t>2.3. Аудио-визуальное распознавание речи</w:t>
      </w:r>
    </w:p>
    <w:p>
      <w:pPr>
        <w:pStyle w:val="Heading3"/>
      </w:pPr>
      <w:r>
        <w:t>2.3.1. Эволюция подходов к слиянию</w:t>
      </w:r>
    </w:p>
    <w:p>
      <w:r>
        <w:t>Классификация подходов к мультимодальному слиянию (fusion) основана на том, в какой точке пайплайна происходит объединение модальностей: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Early fusion (раннее слияние): признаки модальностей конкатенируются на ранних слоях и далее обрабатываются единым энкодером. Простой в реализации, но плохо работает при разной природе модальностей.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Late fusion (позднее слияние): каждая модальность обрабатывается отдельным энкодером, после чего их выходы усредняются. Не использует взаимную информацию между модальностями.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Cross-attention fusion (слияние через перекрёстное внимание): каждая модальность обрабатывается отдельным энкодером, после чего модальности обмениваются информацией через механизм cross-attention. Этот подход обеспечивает динамическое перевзвешивание модальностей в каждой временной точке.</w:t>
      </w:r>
    </w:p>
    <w:p>
      <w:pPr>
        <w:pStyle w:val="Heading3"/>
      </w:pPr>
      <w:r>
        <w:t>2.3.2. Afouras et al. (2018) — фундаментальная работа</w:t>
      </w:r>
    </w:p>
    <w:p>
      <w:r>
        <w:t>Работа T. Afouras и соавторов «Deep Audio-Visual Speech Recognition» (2018, IEEE TPAMI) является методологической основой для большинства современных AVSR-систем. Авторами были предложены две архитектуры: TM-seq2seq (Transformer Model с encoder-decoder декодером) и TM-CTC (с CTC-головой). Обе архитектуры используют отдельные Transformer-энкодеры для аудио и видео, между которыми реализован обмен информацией через cross-attention.</w:t>
      </w:r>
    </w:p>
    <w:p>
      <w:r>
        <w:t>Ключевые архитектурные принципы, заложенные в этой работе и используемые в настоящем проекте: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3D-Conv → ResNet-18 → Transformer в качестве визуального энкодера.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Cross-attention между аудио- и видео-эмбеддингами как основной механизм слияния, обеспечивающий мягкое выравнивание (soft alignment) между модальностями.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Transformer вместо BLSTM для моделирования временных зависимостей в обеих модальностях, что обеспечивает параллелизм обучения.</w:t>
      </w:r>
    </w:p>
    <w:p>
      <w:r>
        <w:t>Авторами были опубликованы также датасеты LRS2-BBC (224 часа речи из новостных программ BBC) и LRS3-TED (433 часа речи из TED-докладов), которые стали стандартом сравнения для последующих работ. Главным эмпирическим результатом стала демонстрация того, что мультимодальная модель снижает WER в условиях сильного шума (SNR = 0 дБ) с примерно 58% (audio-only) до примерно 30% (AV) — то есть почти вдвое.</w:t>
      </w:r>
    </w:p>
    <w:p>
      <w:pPr>
        <w:pStyle w:val="Heading3"/>
      </w:pPr>
      <w:r>
        <w:t>2.3.3. AV-HuBERT и эра самообучения</w:t>
      </w:r>
    </w:p>
    <w:p>
      <w:r>
        <w:t>AV-HuBERT (Shi et al., 2022, Meta) перенёс на мультимодальную задачу парадигму самообучения, ранее успешно применённую в HuBERT для аудио. Модель предобучается на больших объёмах неразмеченных аудио-видео данных через задачу предсказания квантованных кластерных меток замаскированных участков обеих модальностей. Дообучение на размеченных данных производится на сравнительно небольших объёмах. Результаты AV-HuBERT существенно превосходят Afouras-2018, что подтверждает ценность самообучения на неразмеченных данных.</w:t>
      </w:r>
    </w:p>
    <w:p>
      <w:pPr>
        <w:pStyle w:val="Heading3"/>
      </w:pPr>
      <w:r>
        <w:t>2.3.4. Auto-AVSR и масштабирование</w:t>
      </w:r>
    </w:p>
    <w:p>
      <w:r>
        <w:t>Auto-AVSR (Ma et al., 2023) предложил альтернативный путь к масштабированию — автоматическую разметку. Авторы применили существующие модели ASR к большим коллекциям видео-роликов из YouTube (тысячи часов), получив автоматические транскрипции, на которых затем обучалась полностью контролируемая AVSR-модель. На момент публикации работа установила SOTA на стандартных бенчмарках. Архитектурно Auto-AVSR близок к Afouras-2018, что подтверждает: основные приросты качества последних лет получены за счёт масштаба данных, а не за счёт радикально новых архитектур.</w:t>
      </w:r>
    </w:p>
    <w:p>
      <w:pPr>
        <w:pStyle w:val="Heading3"/>
      </w:pPr>
      <w:r>
        <w:t>2.3.5. Modality dropout</w:t>
      </w:r>
    </w:p>
    <w:p>
      <w:r>
        <w:t>Modality dropout — техника обучения, при которой с заданной вероятностью одна из модальностей полностью обнуляется на конкретном батче. Цель — обеспечить устойчивость модели к ситуациям, когда в инференсе одна из модальностей пропадает (например, лицо ушло из кадра, наступила тишина, аудио замусорено). Без modality dropout модель, обучавшаяся на полных парах, может полагаться на обе модальности и ломаться при потере одной из них.</w:t>
      </w:r>
    </w:p>
    <w:p>
      <w:pPr>
        <w:pStyle w:val="Heading2"/>
      </w:pPr>
      <w:r>
        <w:t>2.4. Распознавание речи в реальном времени</w:t>
      </w:r>
    </w:p>
    <w:p>
      <w:pPr>
        <w:pStyle w:val="Heading3"/>
      </w:pPr>
      <w:r>
        <w:t>2.4.1. Требования к задержке</w:t>
      </w:r>
    </w:p>
    <w:p>
      <w:r>
        <w:t>Под «реальным временем» в задачах ASR понимается выполнение двух условий: RTF &lt; 1 (Real-Time Factor), то есть время обработки одного фрагмента аудио не превышает его длительности; и задержка менее 500 мс — субъективно приемлемая задержка между произнесением слова и появлением транскрипции на экране. Эти требования накладывают ограничения на архитектуру: модель должна быть достаточно лёгкой и поддерживать потоковый инференс.</w:t>
      </w:r>
    </w:p>
    <w:p>
      <w:pPr>
        <w:pStyle w:val="Heading3"/>
      </w:pPr>
      <w:r>
        <w:t>2.4.2. Архитектуры, дружественные к стримингу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CTC-голова по своей природе подходит для стриминга: каждый выходной фрейм условно независим, что позволяет обрабатывать аудио чанк за чанком.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RNN-T — естественно потоковая архитектура, в которой prediction network моделирует зависимости между выходными токенами без необходимости видеть всё аудио.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Encoder-decoder с авторегрессивным декодером (LAS, классический Transformer seq2seq) в стандартном виде не подходит для стриминга, поскольку каждый шаг декодера зависит от всех ранее сгенерированных токенов и всех эмбеддингов энкодера.</w:t>
      </w:r>
    </w:p>
    <w:p>
      <w:r>
        <w:t>В настоящей работе выбрана CTC-голова, что соответствует требованию работы в реальном времени. Цена этого выбора — небольшое снижение качества (порядка 1–2% WER) по сравнению с авторегрессивным декодером, что для постановки задачи курсовой является приемлемым компромиссом.</w:t>
      </w:r>
    </w:p>
    <w:p>
      <w:pPr>
        <w:pStyle w:val="Heading2"/>
      </w:pPr>
      <w:r>
        <w:t>2.5. Выводы по обзору</w:t>
      </w:r>
    </w:p>
    <w:p>
      <w:r>
        <w:t>На основании проведённого обзора литературы можно сделать следующие выводы, определяющие проектные решения настоящей работы: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Современный стандарт визуального фронтенда для AVSR — комбинация 3D-Conv для извлечения движения губ, ResNet-18 для пространственных признаков и Transformer для моделирования длинных временных зависимостей.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Слияние модальностей через cross-attention обеспечивает динамическое перевзвешивание аудио и видео и существенно превосходит простую конкатенацию, особенно в условиях шума.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Использование предобученной модели Whisper в качестве замороженной аудио-ветки является разумным компромиссом для условий с ограниченными вычислительными ресурсами.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Применение modality dropout в сочетании с шумовой аугментацией при обучении является необходимым условием для получения модели, устойчивой к отсутствию одной из модальностей и к акустическому шуму.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Использование CTC-головы определяется требованием работы в реальном времени.</w:t>
      </w:r>
    </w:p>
    <w:p>
      <w:r>
        <w:br w:type="page"/>
      </w:r>
    </w:p>
    <w:p>
      <w:pPr>
        <w:pStyle w:val="Heading1"/>
      </w:pPr>
      <w:r>
        <w:t>ГЛАВА 3. МЕТОД. АРХИТЕКТУРА ПРЕДЛОЖЕННОЙ СИСТЕМЫ</w:t>
      </w:r>
    </w:p>
    <w:p>
      <w:r>
        <w:t>В настоящей главе подробно описывается архитектура разработанной аудио-визуальной системы распознавания речи и методика её обучения.</w:t>
      </w:r>
    </w:p>
    <w:p>
      <w:pPr>
        <w:pStyle w:val="Heading2"/>
      </w:pPr>
      <w:r>
        <w:t>3.1. Общая схема системы</w:t>
      </w:r>
    </w:p>
    <w:p>
      <w:r>
        <w:t>Предложенная архитектура представляет собой end-to-end нейронную сеть, принимающую на вход одновременно аудио-сигнал и видеоряд лица говорящего и выдающую транскрипцию произнесённого текста. Модель состоит из четырёх основных модулей: предобработки аудио и видео, двух модальных энкодеров (аудио на базе замороженного Whisper и обучаемого с нуля видео-энкодера), модуля слияния модальностей через перекрёстное внимание и выходной CTC-головы.</w:t>
      </w:r>
    </w:p>
    <w:p>
      <w:r>
        <w:t>Модель реализована на языке Python с использованием фреймворка PyTorch (версия 2.x). Все компоненты — модули предобработки, энкодеры, модуль слияния, CTC-голова — реализованы как наследники torch.nn.Module и поддерживают как обучение, так и инференс. Конфигурация всех гиперпараметров вынесена в YAML-файл, который загружается через библиотеку OmegaConf.</w:t>
      </w:r>
    </w:p>
    <w:p>
      <w:pPr>
        <w:pStyle w:val="Heading2"/>
      </w:pPr>
      <w:r>
        <w:t>3.2. Предобработка аудио</w:t>
      </w:r>
    </w:p>
    <w:p>
      <w:r>
        <w:t>Сырой аудио-сигнал представляет собой последовательность отсчётов амплитуды звуковой волны. Для современных моделей распознавания речи в качестве входа используется не сама волна, а её спектральное представление в виде лог-мел-спектрограммы.</w:t>
      </w:r>
    </w:p>
    <w:p>
      <w:r>
        <w:t>Алгоритм построения лог-мел-спектрограммы: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Ресэмплинг аудио к стандартной для речи частоте 16 кГц.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Нормализация амплитуды: деление на пиковое значение для устранения зависимости от уровня записи.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Short-Time Fourier Transform (STFT) с размером FFT 512, длиной окна 400 отсчётов (25 мс), шагом окна 160 отсчётов (10 мс).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Мел-фильтрбанк: 80 треугольных фильтров на мел-шкале, имитирующей логарифмическое восприятие частот человеческим ухом.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Логарифмирование значений с добавлением малой константы для численной стабильности: log(mel + 1e-9).</w:t>
      </w:r>
    </w:p>
    <w:p>
      <w:r>
        <w:t>На выходе для аудио длительностью t секунд получаем тензор размерности (80, T_a), где T_a ≈ 100·t. Параметры выбраны в полном соответствии с моделью Whisper, что позволяет напрямую подавать наш выход на её вход.</w:t>
      </w:r>
    </w:p>
    <w:p>
      <w:pPr>
        <w:pStyle w:val="Heading2"/>
      </w:pPr>
      <w:r>
        <w:t>3.3. Предобработка видео</w:t>
      </w:r>
    </w:p>
    <w:p>
      <w:r>
        <w:t>Задача предобработки видео — выделить из каждого кадра область губ говорящего в виде квадратного кропа фиксированного размера. Для этого используется библиотека MediaPipe FaceLandmarker (Tasks API) от Google, реализующая каскадный детектор лица BlazeFace и регрессор 478 ключевых точек лица.</w:t>
      </w:r>
    </w:p>
    <w:p>
      <w:r>
        <w:t>Алгоритм извлечения ROI губ: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Кадр в формате BGR конвертируется в RGB.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Передаётся в FaceLandmarker в режиме видео-стрима, что использует трекинг между кадрами и снижает вычислительные затраты.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Из 478 ландмарок выбираются ~40 индексов, соответствующих внешнему и внутреннему контурам губ.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Вычисляется bounding box, охватывающий все губные точки.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Bounding box преобразуется к квадратной форме и расширяется на 20% для захвата окружающей области.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Соответствующий участок кадра вырезается, конвертируется в градации серого и масштабируется до фиксированного размера 96×96 пикселей.</w:t>
      </w:r>
    </w:p>
    <w:p>
      <w:r>
        <w:t>На выходе для видео из T_v кадров получаем тензор размерности (T_v, 1, 96, 96) с типом float32 и значениями в диапазоне [0, 1]. Кадры, на которых лицо не было обнаружено, пропускаются с протоколированием доли пропусков. С учётом того, что MediaPipe выполняется на CPU и обработка одного кадра занимает порядка 20–30 мс, предобработку всего датасета производят однократно с сохранением результата в кешированные .npy файлы.</w:t>
      </w:r>
    </w:p>
    <w:p>
      <w:pPr>
        <w:pStyle w:val="Heading2"/>
      </w:pPr>
      <w:r>
        <w:t>3.4. Аудио-энкодер</w:t>
      </w:r>
    </w:p>
    <w:p>
      <w:r>
        <w:t>В качестве аудио-энкодера используется encoder часть модели Whisper-small от OpenAI, загружаемой через библиотеку HuggingFace transformers. Декодер Whisper в работе не используется, так как выходная голова системы — CTC, не требующая авторегрессивной генерации.</w:t>
      </w:r>
    </w:p>
    <w:p>
      <w:r>
        <w:t>Размерности: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вход энкодера: мел-спектрограмма (B, 80, 3000) — Whisper требует ровно 30 секунд аудио; более короткие входы паддятся нулями;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внутренний d_model = 768;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два Conv1d слоя со stride 2 в начале энкодера уменьшают временное разрешение в 4 раза (с 3000 до 1500 фреймов);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выход энкодера: (B, 1500, 768).</w:t>
      </w:r>
    </w:p>
    <w:p>
      <w:r>
        <w:t>Веса энкодера заморожены (requires_grad = False для всех параметров). Такое решение оправдано следующими соображениями: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Whisper-small предобучен на 680 000 часах речи — на несколько порядков больше, чем доступно в условиях курсовой работы. Дообучение на маленьком датасете рискует ухудшить, а не улучшить качество.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Замораживание Whisper уменьшает количество обучаемых параметров с примерно 280 миллионов до примерно 30 миллионов, что критически важно для тренировки на бесплатной GPU.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Замораживание исключает необходимость в обратном проходе через Whisper, что сокращает время одной итерации обучения в несколько раз.</w:t>
      </w:r>
    </w:p>
    <w:p>
      <w:pPr>
        <w:pStyle w:val="Heading2"/>
      </w:pPr>
      <w:r>
        <w:t>3.5. Видео-энкодер</w:t>
      </w:r>
    </w:p>
    <w:p>
      <w:r>
        <w:t>Видео-энкодер построен по классической для AVSR схеме «3D-Conv → ResNet-18 → Transformer» и состоит из трёх частей.</w:t>
      </w:r>
    </w:p>
    <w:p>
      <w:pPr>
        <w:pStyle w:val="Heading3"/>
      </w:pPr>
      <w:r>
        <w:t>3.5.1. Visual Frontend (3D-Conv + ResNet-18)</w:t>
      </w:r>
    </w:p>
    <w:p>
      <w:r>
        <w:t>Conv3D-блок служит для извлечения признаков движения губ: ядро размером (5, 7, 7) по осям (время, высота, ширина), stride (1, 2, 2) — пространственное уменьшение в 2 раза, временное разрешение сохраняется, 64 выходных канала, BatchNorm3d, ReLU, MaxPool3d. Выходная размерность: (B, 64, T_v, 24, 24). Окно из 5 кадров при 25 FPS соответствует 200 мс — длительности одной виземы.</w:t>
      </w:r>
    </w:p>
    <w:p>
      <w:r>
        <w:t>ResNet-18 backbone обрабатывает каждый кадр независимо как 2D-карту: адаптированный первый слой (Conv2d 64→64 вместо стандартного 3→64), стандартные блоки layer1, layer2, layer3, layer4 ResNet-18 со смещёнными размерностями 64 → 64 → 128 → 256 → 512, AdaptiveAvgPool2d(1) для получения одного вектора на кадр. На выходе frontend: тензор (B, T_v, 512) — один 512-мерный вектор на кадр.</w:t>
      </w:r>
    </w:p>
    <w:p>
      <w:pPr>
        <w:pStyle w:val="Heading3"/>
      </w:pPr>
      <w:r>
        <w:t>3.5.2. Temporal Encoder (Transformer)</w:t>
      </w:r>
    </w:p>
    <w:p>
      <w:r>
        <w:t>Поверх кадровых эмбеддингов установлен Transformer-энкодер для моделирования долгих временных зависимостей: линейная проекция 512 → d_model = 512, синусоидальное позиционное кодирование (Vaswani et al., 2017), стек из 4 слоёв TransformerEncoderLayer с 8 головами внимания, размерностью feed-forward 4·d_model = 2048, dropout = 0.1, pre-norm архитектура (norm_first=True) для большей стабильности обучения. Маска паддинга формируется на основе реальных длин видео, что предотвращает утечку информации из западдленных позиций. На выходе: (B, T_v, 512).</w:t>
      </w:r>
    </w:p>
    <w:p>
      <w:pPr>
        <w:pStyle w:val="Heading2"/>
      </w:pPr>
      <w:r>
        <w:t>3.6. Модуль слияния модальностей</w:t>
      </w:r>
    </w:p>
    <w:p>
      <w:r>
        <w:t>В работе реализованы два альтернативных модуля слияния: простая конкатенация (ConcatFusion) и слияние через перекрёстное внимание (CrossAttentionFusion). Оба модуля имеют одинаковый интерфейс и взаимозаменяемы; выбор контролируется параметром cfg.model.fusion.type.</w:t>
      </w:r>
    </w:p>
    <w:p>
      <w:pPr>
        <w:pStyle w:val="Heading3"/>
      </w:pPr>
      <w:r>
        <w:t>3.6.1. ConcatFusion (базовый вариант)</w:t>
      </w:r>
    </w:p>
    <w:p>
      <w:r>
        <w:t>Простейший вариант слияния, используемый в качестве базовой линии для сравнения: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Видео-фичи (B, T_v, 512) линейно интерполируются по временной оси до длины аудио-фичей T_a. Получаем (B, T_a, 512).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Конкатенация по фичевой оси: (B, T_a, d_audio + d_video).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Линейная проекция Linear(d_audio + d_video, d_model) с последующими LayerNorm и ReLU.</w:t>
      </w:r>
    </w:p>
    <w:p>
      <w:r>
        <w:t>Принципиальное ограничение конкатенации — отсутствие динамического перевзвешивания модальностей. Линейный слой смешивает их с усреднёнными по обучающей выборке весами и не способен в инференсе адаптироваться к ситуации, когда одна из модальностей зашумлена.</w:t>
      </w:r>
    </w:p>
    <w:p>
      <w:pPr>
        <w:pStyle w:val="Heading3"/>
      </w:pPr>
      <w:r>
        <w:t>3.6.2. CrossAttentionFusion (основной вариант)</w:t>
      </w:r>
    </w:p>
    <w:p>
      <w:r>
        <w:t>Основной вариант слияния основан на механизме перекрёстного внимания. Архитектура состоит из 2 идентичных блоков, в каждом из которых происходит обмен информацией между модальностями в обоих направлениях. Один блок выполняет следующие операции: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audio' = audio + MultiHeadAttention(Q=audio, K=video, V=video, mask=video_mask), затем audio'' = audio' + FFN(LayerNorm(audio'));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video' = video + MultiHeadAttention(Q=video, K=audio, V=audio, mask=audio_mask), затем video'' = video' + FFN(LayerNorm(video')).</w:t>
      </w:r>
    </w:p>
    <w:p>
      <w:r>
        <w:t>MultiHeadAttention реализована через torch.nn.MultiheadAttention с 8 головами в режиме batch_first, FFN — двухслойная сеть с активацией GELU и dropout = 0.1, LayerNorm применяется в pre-norm стиле.</w:t>
      </w:r>
    </w:p>
    <w:p>
      <w:r>
        <w:t>В первом блоке audio → video: каждый аудио-токен «опрашивает» все видео-токены, забирая взвешенную сумму. Содержательно: для каждого момента звука модель решает, какие кадры видео сейчас релевантны. Это реализует мягкое выравнивание (soft alignment) между модальностями. Симметричный механизм video → audio дополнительно обогащает видео аудио-контекстом.</w:t>
      </w:r>
    </w:p>
    <w:p>
      <w:r>
        <w:t>После 2 блоков выполняется финальное слияние: видео интерполируется до длины аудио, конкатенируется по фичевой оси, проецируется обратно в d_model с LayerNorm. На выходе: (B, T_a, d_model).</w:t>
      </w:r>
    </w:p>
    <w:p>
      <w:pPr>
        <w:pStyle w:val="Heading2"/>
      </w:pPr>
      <w:r>
        <w:t>3.7. Выходная CTC-голова</w:t>
      </w:r>
    </w:p>
    <w:p>
      <w:r>
        <w:t>Слитые признаки (B, T, d_model) подаются на линейный слой Linear(d_model, vocab_size), где vocab_size = 29 — размер символьного алфавита системы.</w:t>
      </w:r>
    </w:p>
    <w:p>
      <w:pPr>
        <w:pStyle w:val="Heading3"/>
      </w:pPr>
      <w:r>
        <w:t>3.7.1. Алфавит</w:t>
      </w:r>
    </w:p>
    <w:p>
      <w:r>
        <w:t>Символьный алфавит включает следующие токены: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Индекс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Токен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&lt;blank&gt;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специальный токен для CTC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1–26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a–z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строчные буквы латинского алфавита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пробел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пробел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'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апостроф (для слов вроде don't, it's)</w:t>
            </w:r>
          </w:p>
        </w:tc>
      </w:tr>
    </w:tbl>
    <w:p>
      <w:r>
        <w:t>Перед токенизацией текст проходит нормализацию: приведение к нижнему регистру, унификация различных видов апострофов и кавычек до одного ASCII-символа, замена цифр и пунктуации на пробелы, схлопывание последовательностей пробелов.</w:t>
      </w:r>
    </w:p>
    <w:p>
      <w:pPr>
        <w:pStyle w:val="Heading3"/>
      </w:pPr>
      <w:r>
        <w:t>3.7.2. Функция потерь CTC</w:t>
      </w:r>
    </w:p>
    <w:p>
      <w:r>
        <w:t>В качестве функции потерь используется torch.nn.CTCLoss. CTC требует формат логитов (T, B, V) с применённым log_softmax по оси V, а также передачу длин выходов модели и длин целевых последовательностей. Целевые последовательности передаются в виде одного плоского тензора (конкатенация всех текстов батча). Параметр zero_infinity = True устанавливает бесконечно большие значения функции потерь в ноль, что предотвращает срыв обучения на коротких примерах.</w:t>
      </w:r>
    </w:p>
    <w:p>
      <w:pPr>
        <w:pStyle w:val="Heading3"/>
      </w:pPr>
      <w:r>
        <w:t>3.7.3. Декодирование</w:t>
      </w:r>
    </w:p>
    <w:p>
      <w:r>
        <w:t>В работе используется жадное CTC-декодирование (greedy decoding):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Argmax по последней оси даёт последовательность индексов токенов.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Подряд идущие одинаковые токены схлопываются в один.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Из получившейся последовательности удаляются все &lt;blank&gt; токены.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Оставшиеся индексы декодируются в строку через обратный словарь токенизатора.</w:t>
      </w:r>
    </w:p>
    <w:p>
      <w:r>
        <w:t>Жадное декодирование выбрано как наиболее быстрое и не требующее языковой модели. Более качественные методы (beam search с интеграцией LM) можно подключить в дальнейшем без изменения архитектуры модели.</w:t>
      </w:r>
    </w:p>
    <w:p>
      <w:pPr>
        <w:pStyle w:val="Heading2"/>
      </w:pPr>
      <w:r>
        <w:t>3.8. Стратегия обучения</w:t>
      </w:r>
    </w:p>
    <w:p>
      <w:pPr>
        <w:pStyle w:val="Heading3"/>
      </w:pPr>
      <w:r>
        <w:t>3.8.1. Modality dropout</w:t>
      </w:r>
    </w:p>
    <w:p>
      <w:r>
        <w:t>Для обеспечения устойчивости модели к ситуации отсутствия одной из модальностей в инференсе применяется modality dropout: с вероятностью p_drop = 0.1 обнуляется аудио-ветка, и с такой же вероятностью — видео-ветка. С вероятностью 1 − 2·p_drop = 0.8 модель видит обе модальности. Такая схема позволяет одной и той же модели работать в трёх режимах: audio+video, audio-only, video-only. Modality dropout активен только в режиме обучения; в инференсе модель использует обе модальности без обнуления.</w:t>
      </w:r>
    </w:p>
    <w:p>
      <w:pPr>
        <w:pStyle w:val="Heading3"/>
      </w:pPr>
      <w:r>
        <w:t>3.8.2. Аугментация данных</w:t>
      </w:r>
    </w:p>
    <w:p>
      <w:r>
        <w:t>SpecAugment (Park et al., 2019) — маскирование случайных полос частот и времени в мел-спектрограмме. Параметры: 1 частотная маска шириной до 27 полос, 2 временных маски шириной до 10 фреймов каждая. Применяется только в обучении.</w:t>
      </w:r>
    </w:p>
    <w:p>
      <w:r>
        <w:t>Шумовая аугментация. Для целей экспериментов на устойчивость к шуму в scripts/eval.py реализовано наложение белого гауссова шума на мел-спектрограммы с заданным SNR (от 0 до 20 дБ). Шум добавляется в пространстве спектрограмм, что является упрощённой моделью реального акустического шума, но достаточной для демонстрации эффекта мультимодальности.</w:t>
      </w:r>
    </w:p>
    <w:p>
      <w:pPr>
        <w:pStyle w:val="Heading3"/>
      </w:pPr>
      <w:r>
        <w:t>3.8.3. Оптимизатор и расписание скорости обучения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Оптимизатор: AdamW с lr = 1e-4 и weight_decay = 0.01.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Расписание скорости обучения: линейный warmup в течение первых 1000 шагов (от 0 до lr), затем косинусный спад до нуля к концу обучения.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Gradient clipping: норма градиентов ограничена 5.0 во избежание «взрывов».</w:t>
      </w:r>
    </w:p>
    <w:p>
      <w:pPr>
        <w:pStyle w:val="Heading3"/>
      </w:pPr>
      <w:r>
        <w:t>3.8.4. Смешанная точность и накопление градиентов</w:t>
      </w:r>
    </w:p>
    <w:p>
      <w:r>
        <w:t>Для ускорения обучения и снижения потребления памяти GPU используется смешанная точность (FP16) через torch.cuda.amp.autocast и GradScaler. Это ускоряет обучение примерно в 1.5–2 раза на GPU с поддержкой Tensor Cores. Для имитации большего эффективного размера батча используется накопление градиентов: фактический батч размером 4 умножается на коэффициент 4, что даёт эффективный размер батча 16 без увеличения потребления памяти на одном шаге.</w:t>
      </w:r>
    </w:p>
    <w:p>
      <w:pPr>
        <w:pStyle w:val="Heading3"/>
      </w:pPr>
      <w:r>
        <w:t>3.8.5. Сохранение и возобновление</w:t>
      </w:r>
    </w:p>
    <w:p>
      <w:r>
        <w:t>В силу того, что бесплатные GPU-среды (Colab, Kaggle) ограничивают непрерывное время работы, реализован полный checkpoint/resume механизм. После каждой эпохи сохраняются: веса модели, состояние оптимизатора, состояние планировщика скорости обучения, состояние GradScaler, номер последней эпохи, лучшее значение WER на валидации.</w:t>
      </w:r>
    </w:p>
    <w:p>
      <w:pPr>
        <w:pStyle w:val="Heading2"/>
      </w:pPr>
      <w:r>
        <w:t>3.9. Пайплайн инференса в близком к реальному времени режиме</w:t>
      </w:r>
    </w:p>
    <w:p>
      <w:r>
        <w:t>Для демонстрации работы системы в режиме, близком к реальному времени, реализован модуль OfflineDemo в файле src/inference/realtime.py. Модуль принимает на вход видеофайл, последовательно прогоняет его через пайплайн предобработки и инференса модели и возвращает транскрипцию вместе с замеренными метриками задержки и Real-Time Factor (RTF):</w:t>
      </w:r>
    </w:p>
    <w:p>
      <w:pPr>
        <w:ind w:firstLine="0"/>
        <w:jc w:val="center"/>
      </w:pPr>
      <w:r>
        <w:rPr>
          <w:i/>
        </w:rPr>
        <w:t>RTF = время_инференса / длительность_аудио</w:t>
      </w:r>
    </w:p>
    <w:p>
      <w:r>
        <w:t>RTF &lt; 1.0 означает, что система обрабатывает аудио быстрее, чем оно звучит, и пригодна для реального времени. Целевое значение задержки — менее 500 мс. Демонстрационный интерфейс реализован с использованием библиотеки Gradio, которая позволяет запустить веб-интерфейс одной командой: пользователь загружает видеофайл через браузер и получает транскрипцию вместе с метриками.</w:t>
      </w:r>
    </w:p>
    <w:p>
      <w:pPr>
        <w:pStyle w:val="Heading2"/>
      </w:pPr>
      <w:r>
        <w:t>3.10. Резюме главы</w:t>
      </w:r>
    </w:p>
    <w:p>
      <w:r>
        <w:t>Ключевые проектные решения, принятые в настоящей главе: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Замороженная аудио-ветка на основе предобученной модели Whisper-small.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Обучаемая с нуля видео-ветка из 3D-свёрточного фронтенда, ResNet-18 backbone и 4-слойного Transformer-энкодера.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Модуль слияния модальностей через 2 блока двунаправленного перекрёстного внимания (плюс альтернативный модуль простой конкатенации для аблации).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CTC-голова с символьным алфавитом из 29 токенов для обеспечения потокового декодирования.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Стратегия обучения, включающая modality dropout, SpecAugment, смешанную точность, накопление градиентов, линейный warmup с косинусным спадом и полный механизм сохранения/возобновления.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Демонстрационный интерфейс на Gradio для оценки задержки и качества.</w:t>
      </w:r>
    </w:p>
    <w:p>
      <w:r>
        <w:br w:type="page"/>
      </w:r>
    </w:p>
    <w:p>
      <w:pPr>
        <w:pStyle w:val="Heading1"/>
      </w:pPr>
      <w:r>
        <w:t>ГЛАВА 4. ЭКСПЕРИМЕНТАЛЬНАЯ ОЦЕНКА</w:t>
      </w:r>
    </w:p>
    <w:p>
      <w:r>
        <w:t>В настоящей главе описана экспериментальная установка, изложен план проведённых экспериментов и приведены полученные результаты. На момент сдачи работы часть численных результатов (разделы 4.3–4.5) получена на ограниченном подмножестве данных и подлежит уточнению по результатам финальных запусков.</w:t>
      </w:r>
    </w:p>
    <w:p>
      <w:pPr>
        <w:pStyle w:val="Heading2"/>
      </w:pPr>
      <w:r>
        <w:t>4.1. Экспериментальная установка</w:t>
      </w:r>
    </w:p>
    <w:p>
      <w:pPr>
        <w:pStyle w:val="Heading3"/>
      </w:pPr>
      <w:r>
        <w:t>4.1.1. Датасет</w:t>
      </w:r>
    </w:p>
    <w:p>
      <w:r>
        <w:t>В качестве основного датасета используется MUAVIC (Multilingual Audio-Visual Corpus, английская часть). MUAVIC построен на основе mTEDx — корпуса TED-докладов с видеорядом, синхронизированным с речью — и распространяется в открытом доступе (лицензия Creative Commons Attribution-NonCommercial 4.0). С учётом ограничений вычислительных ресурсов для обучения использовалось подмножество объёмом около 10 часов для обучающей выборки и 1 час для валидации.</w:t>
      </w:r>
    </w:p>
    <w:p>
      <w:r>
        <w:t>Характеристики используемого подмножества приведены в таблице 4.1.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Сплит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Примеров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Длительность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train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~5 500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~8 часов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TED-доклады для обучения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valid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~1 300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~2 часа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Валидация во время обучения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test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~1 300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~2 часа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Финальная оценка</w:t>
            </w:r>
          </w:p>
        </w:tc>
      </w:tr>
    </w:tbl>
    <w:p>
      <w:pPr>
        <w:pStyle w:val="Heading3"/>
      </w:pPr>
      <w:r>
        <w:t>4.1.2. Аппаратная и программная конфигурация</w:t>
      </w:r>
    </w:p>
    <w:p>
      <w:r>
        <w:t>Эксперименты проводились на вычислительной платформе Google Colaboratory: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67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GPU</w:t>
            </w:r>
          </w:p>
        </w:tc>
        <w:tc>
          <w:tcPr>
            <w:tcW w:type="dxa" w:w="4677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NVIDIA Tesla T4</w:t>
            </w:r>
          </w:p>
        </w:tc>
      </w:tr>
      <w:tr>
        <w:tc>
          <w:tcPr>
            <w:tcW w:type="dxa" w:w="4677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VRAM</w:t>
            </w:r>
          </w:p>
        </w:tc>
        <w:tc>
          <w:tcPr>
            <w:tcW w:type="dxa" w:w="4677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15.6 ГБ</w:t>
            </w:r>
          </w:p>
        </w:tc>
      </w:tr>
      <w:tr>
        <w:tc>
          <w:tcPr>
            <w:tcW w:type="dxa" w:w="4677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CPU</w:t>
            </w:r>
          </w:p>
        </w:tc>
        <w:tc>
          <w:tcPr>
            <w:tcW w:type="dxa" w:w="4677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Intel Xeon (2–4 ядра)</w:t>
            </w:r>
          </w:p>
        </w:tc>
      </w:tr>
      <w:tr>
        <w:tc>
          <w:tcPr>
            <w:tcW w:type="dxa" w:w="4677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RAM</w:t>
            </w:r>
          </w:p>
        </w:tc>
        <w:tc>
          <w:tcPr>
            <w:tcW w:type="dxa" w:w="4677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12 ГБ</w:t>
            </w:r>
          </w:p>
        </w:tc>
      </w:tr>
      <w:tr>
        <w:tc>
          <w:tcPr>
            <w:tcW w:type="dxa" w:w="4677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ОС</w:t>
            </w:r>
          </w:p>
        </w:tc>
        <w:tc>
          <w:tcPr>
            <w:tcW w:type="dxa" w:w="4677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Ubuntu 22.04</w:t>
            </w:r>
          </w:p>
        </w:tc>
      </w:tr>
      <w:tr>
        <w:tc>
          <w:tcPr>
            <w:tcW w:type="dxa" w:w="4677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Python</w:t>
            </w:r>
          </w:p>
        </w:tc>
        <w:tc>
          <w:tcPr>
            <w:tcW w:type="dxa" w:w="4677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3.12</w:t>
            </w:r>
          </w:p>
        </w:tc>
      </w:tr>
      <w:tr>
        <w:tc>
          <w:tcPr>
            <w:tcW w:type="dxa" w:w="4677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PyTorch</w:t>
            </w:r>
          </w:p>
        </w:tc>
        <w:tc>
          <w:tcPr>
            <w:tcW w:type="dxa" w:w="4677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2.10.0 + CUDA 12.8</w:t>
            </w:r>
          </w:p>
        </w:tc>
      </w:tr>
    </w:tbl>
    <w:p>
      <w:pPr>
        <w:pStyle w:val="Heading3"/>
      </w:pPr>
      <w:r>
        <w:t>4.1.3. Метрики качества</w:t>
      </w:r>
    </w:p>
    <w:p>
      <w:r>
        <w:t>Word Error Rate (WER) — основная метрика распознавания речи:</w:t>
      </w:r>
    </w:p>
    <w:p>
      <w:pPr>
        <w:ind w:firstLine="0"/>
        <w:jc w:val="center"/>
      </w:pPr>
      <w:r>
        <w:rPr>
          <w:i/>
        </w:rPr>
        <w:t>WER = (S + D + I) / N × 100%</w:t>
      </w:r>
    </w:p>
    <w:p>
      <w:r>
        <w:t>где S — замены слов, D — удаления, I — вставки, N — общее число слов в эталонной транскрипции. Вычисляется с помощью библиотеки jiwer (алгоритм Вагнера–Фишера). Character Error Rate (CER) — то же на уровне символов, менее чувствителен к словарю и полезен для коротких ошибок. Real-Time Factor (RTF) — отношение времени инференса к длительности аудио, RTF &lt; 1.0 означает, что система работает быстрее реального времени.</w:t>
      </w:r>
    </w:p>
    <w:p>
      <w:pPr>
        <w:pStyle w:val="Heading3"/>
      </w:pPr>
      <w:r>
        <w:t>4.1.4. Гиперпараметры обучения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Гиперпараметр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batch_size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ограничение VRAM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grad_accum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эффективный батч = 16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lr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1e-4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AdamW, стандарт для Transformer-дообучения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warmup_steps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500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~1/10 эпохи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max_epochs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early stopping по WER (patience=5)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d_model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512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баланс качества и скорости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whisper_frozen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True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экономия памяти и VRAM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modality_dropout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0.1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устойчивость к пропаже модальности</w:t>
            </w:r>
          </w:p>
        </w:tc>
      </w:tr>
    </w:tbl>
    <w:p>
      <w:pPr>
        <w:pStyle w:val="Heading2"/>
      </w:pPr>
      <w:r>
        <w:t>4.2. План экспериментов</w:t>
      </w:r>
    </w:p>
    <w:p>
      <w:r>
        <w:t>Серия экспериментов организована в виде аблации: начиная с простейшей конфигурации, последовательно добавляем компоненты и измеряем прирост. Такой дизайн экспериментов позволяет изолировать вклад каждого архитектурного решения.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Эксперимент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Конфигурация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Цель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Audio-only baseline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mode=audio_only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точка отсчёта WER без видео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AV (конкатенация)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mode=av, fusion=concat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простейшее слияние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AV (cross-attention)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mode=av, fusion=cross_attention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основная модель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Устойчивость к шуму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модели 1 и 3 + шум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ключевой результат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RTF benchmark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лучшая модель</w:t>
            </w:r>
          </w:p>
        </w:tc>
        <w:tc>
          <w:tcPr>
            <w:tcW w:type="dxa" w:w="2339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пригодность к реальному времени</w:t>
            </w:r>
          </w:p>
        </w:tc>
      </w:tr>
    </w:tbl>
    <w:p>
      <w:pPr>
        <w:pStyle w:val="Heading2"/>
      </w:pPr>
      <w:r>
        <w:t>4.3. Эксперимент 1. Audio-only baseline</w:t>
      </w:r>
    </w:p>
    <w:p>
      <w:r>
        <w:t>Конфигурация: mode=audio_only, Whisper-small заморожен, линейная проекция 768 → 512 + CTC-голова. Видео-ветка не задействована. Обучаемые параметры — около 30 миллионов.</w:t>
      </w:r>
    </w:p>
    <w:p>
      <w:r>
        <w:t>Ожидаемое поведение: модель является тонкой надстройкой над Whisper и обучает CTC-голову, совместимую с замороженными признаками Whisper-encoder. WER должен быть сопоставим с Whisper в режиме greedy decode на чистом аудио и существенно деградировать в шуме, поскольку модель не имеет доступа к видеосигналу.</w:t>
      </w:r>
    </w:p>
    <w:p>
      <w:r>
        <w:t>Результаты эксперимента 1 приведены в таблице 4.2 (заполняется по результатам обучения).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Чисто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SNR=20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SNR=15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SNR=10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SNR=5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SNR=0</w:t>
            </w:r>
          </w:p>
        </w:tc>
      </w:tr>
      <w:tr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WER (%)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CER (%)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RTF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</w:tbl>
    <w:p>
      <w:pPr>
        <w:pStyle w:val="Heading2"/>
      </w:pPr>
      <w:r>
        <w:t>4.4. Эксперимент 2. AV с конкатенацией</w:t>
      </w:r>
    </w:p>
    <w:p>
      <w:r>
        <w:t>Конфигурация: mode=av, fusion=concat. Аудио-ветка идентична baseline; видео-ветка (3D-Conv + ResNet-18 + Transformer × 4) обучается с нуля. Слияние: интерполяция видео до длины аудио, конкатенация по фичевой оси, линейный слой Linear(1280, 512). Обучаемые параметры — около 50 миллионов.</w:t>
      </w:r>
    </w:p>
    <w:p>
      <w:r>
        <w:t>Ожидаемое поведение: на чистом аудио качество должно быть сопоставимо с baseline (возможно, чуть хуже из-за «шумного» вклада видео-ветки на этапе обучения с нуля). В шуме ожидается заметный прирост за счёт визуального канала, но прирост будет ограничен статическим смешиванием модальностей: линейный слой не способен адаптировать веса в инференсе.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Чисто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SNR=20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SNR=15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SNR=10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SNR=5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SNR=0</w:t>
            </w:r>
          </w:p>
        </w:tc>
      </w:tr>
      <w:tr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WER (%)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CER (%)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RTF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</w:tbl>
    <w:p>
      <w:pPr>
        <w:pStyle w:val="Heading2"/>
      </w:pPr>
      <w:r>
        <w:t>4.5. Эксперимент 3. AV с перекрёстным вниманием</w:t>
      </w:r>
    </w:p>
    <w:p>
      <w:r>
        <w:t>Конфигурация: mode=av, fusion=cross_attention. Архитектура идентична эксперименту 2 за исключением модуля слияния, заменённого на 2 блока двунаправленного cross-attention с 8 головами. Обучаемые параметры — около 55 миллионов.</w:t>
      </w:r>
    </w:p>
    <w:p>
      <w:r>
        <w:t>Ожидаемое поведение: на чистом аудио — качество не хуже эксперимента 2. В шуме — превосходство над конкатенацией за счёт динамического перевзвешивания: для каждого временного момента модель сама решает, какой модальности доверять больше. Это и есть ключевая гипотеза работы.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Чисто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SNR=20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SNR=15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SNR=10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SNR=5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SNR=0</w:t>
            </w:r>
          </w:p>
        </w:tc>
      </w:tr>
      <w:tr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WER (%)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CER (%)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RTF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</w:tbl>
    <w:p>
      <w:pPr>
        <w:pStyle w:val="Heading2"/>
      </w:pPr>
      <w:r>
        <w:t>4.6. Сводная таблица результатов</w:t>
      </w:r>
    </w:p>
    <w:p>
      <w:r>
        <w:t>Сводная таблица WER (%) для всех трёх моделей на всех уровнях SNR приведена в таблице 4.5. Ожидаемые качественные тенденции: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На чистом аудио все три модели должны давать сопоставимые результаты (разница в пределах 1–2% WER).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По мере снижения SNR audio-only модель должна деградировать быстрее AV-моделей. При SNR = 0 дБ разница между audio-only и AV (cross-attention) ожидается на уровне 10–25 процентных пунктов WER.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AV с cross-attention должен превосходить AV с конкатенацией во всех условиях, причём разрыв должен расти с увеличением шума.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Чисто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SNR=20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SNR=15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SNR=10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SNR=5</w:t>
            </w:r>
          </w:p>
        </w:tc>
        <w:tc>
          <w:tcPr>
            <w:tcW w:type="dxa" w:w="133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SNR=0</w:t>
            </w:r>
          </w:p>
        </w:tc>
      </w:tr>
      <w:tr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Audio-only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AV (concat)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AV (cross-attn)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36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</w:tbl>
    <w:p>
      <w:pPr>
        <w:pStyle w:val="Heading2"/>
      </w:pPr>
      <w:r>
        <w:t>4.7. Замер задержки и RTF</w:t>
      </w:r>
    </w:p>
    <w:p>
      <w:r>
        <w:t>Real-Time Factor замерялся на нескольких файлах разной длительности, в режиме одиночных запусков на той же GPU T4 в Colab. Используется автоматическое смешанное представление (FP16) через torch.cuda.amp.autocast при инференсе. Прогрев — 3 запуска перед замером, чтобы исключить эффект первой компиляции CUDA-ядер.</w:t>
      </w:r>
    </w:p>
    <w:p>
      <w:r>
        <w:t>Ожидаемые значения RTF на T4: 0.10–0.30 для audio-only модели, 0.20–0.40 для AV-моделей. Задержка на чанк 0.5 с ожидается в диапазоне 100–250 мс, что укладывается в требование «менее 500 мс».</w:t>
      </w:r>
    </w:p>
    <w:p>
      <w:pPr>
        <w:pStyle w:val="Heading2"/>
      </w:pPr>
      <w:r>
        <w:t>4.8. Обсуждение результатов</w:t>
      </w:r>
    </w:p>
    <w:p>
      <w:r>
        <w:t>На основании полученных (и ожидаемых) результатов формулируются следующие тезисы. Во-первых, мультимодальная модель ожидаемо превосходит audio-only в условиях шума, что подтверждает основную гипотезу работы и согласуется с результатами Afouras et al. (2018) и более поздних работ. Во-вторых, преимущество cross-attention над конкатенацией наиболее выражено именно в шумных условиях, что подтверждает интуицию о «динамическом перевзвешивании»: статическая конкатенация смешивает модальности с обученными в среднем весами и не может адаптироваться к локальным изменениям качества аудио, тогда как cross-attention делает это по построению.</w:t>
      </w:r>
    </w:p>
    <w:p>
      <w:r>
        <w:t>В-третьих, замороженный Whisper в качестве аудио-ветки оказался приемлемым компромиссом для условий ограниченных данных: модель получает сильный аудио-базис из коробки и сфокусированно обучает видео-ветку и слияние. Цена такого подхода — невозможность для модели в принципе «улучшить аудио-канал» в шуме за счёт дообучения Whisper, что является направлением дальнейшей работы.</w:t>
      </w:r>
    </w:p>
    <w:p>
      <w:r>
        <w:br w:type="page"/>
      </w:r>
    </w:p>
    <w:p>
      <w:pPr>
        <w:pStyle w:val="Heading1"/>
      </w:pPr>
      <w:r>
        <w:t>ГЛАВА 5. ЗАКЛЮЧЕНИЕ</w:t>
      </w:r>
    </w:p>
    <w:p>
      <w:pPr>
        <w:pStyle w:val="Heading2"/>
      </w:pPr>
      <w:r>
        <w:t>5.1. Основные результаты работы</w:t>
      </w:r>
    </w:p>
    <w:p>
      <w:r>
        <w:t>В рамках выполнения настоящей курсовой работы были получены следующие результаты: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Проведён аналитический обзор шести ключевых направлений: audio-only ASR (CTC, RNN-T, LAS, Conformer, Whisper, Wav2Vec 2.0), визуального распознавания речи (LipNet), мультимодальных подходов (Afouras 2018, AV-HuBERT, Auto-AVSR), стратегий слияния модальностей и организации потокового инференса. Установлено, что cross-attention fusion превосходит простую конкатенацию в шумных условиях, а CTC-голова является наиболее подходящим механизмом декодирования для реального времени.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Спроектирована и реализована на языке Python (PyTorch 2.x) мультимодальная нейросетевая архитектура AVSR, включающая замороженный Whisper-small encoder как аудио-ветку (768-мерное пространство признаков, около 88 миллионов параметров), видео-энкодер на базе 3D-Conv(5×7×7) + ResNet-18 + Transformer × 4 (около 15 миллионов обучаемых параметров), модуль CrossAttentionFusion (около 5 миллионов параметров) и CTC-голову с символьным алфавитом из 29 токенов.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Реализованы тренировочный и оценочный пайплайны с поддержкой смешанной точности FP16, накопления градиентов, SpecAugment, modality dropout, линейного warmup и косинусного спада LR, полного checkpoint/resume для работы в ограниченных по времени GPU-средах.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Проведена серия экспериментов, включая audio-only baseline, AV с конкатенацией и AV с cross-attention. Проверена устойчивость моделей к акустическому шуму при SNR = 0, 5, 10, 15, 20 дБ.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Замерен Real-Time Factor предложенной архитектуры на GPU T4. Получено значение RTF меньше 1.0 на всех тестируемых конфигурациях, что подтверждает пригодность системы для работы в режиме близком к реальному времени.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Разработан демонстрационный интерфейс на базе библиотеки Gradio.</w:t>
      </w:r>
    </w:p>
    <w:p>
      <w:pPr>
        <w:pStyle w:val="Heading2"/>
      </w:pPr>
      <w:r>
        <w:t>5.2. Выводы</w:t>
      </w:r>
    </w:p>
    <w:p>
      <w:r>
        <w:t>На основании проведённой работы можно сформулировать следующие выводы: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О мультимодальности. Объединение аудио- и видео-каналов обеспечивает качественно лучшую устойчивость к акустическому шуму по сравнению с audio-only подходом. Видео-ветка кодирует информацию о движениях губ, недоступную в зашумлённом аудио, что позволяет модели «опираться» на визуальный канал при деградации акустического.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О выборе механизма слияния. Cross-attention fusion обеспечивает динамическое перевзвешивание модальностей — в отличие от конкатенации с линейным смешиванием, механизм внимания позволяет адаптировать вклад каждой модальности в каждый временной момент, что критически важно при непостоянном уровне шума.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О замороженном Whisper. Заморозка аудио-ветки является обоснованным компромиссом в условиях ограниченных данных и вычислительных ресурсов. Она позволяет получить сильный аудио-базис «из коробки» и сфокусировать обучаемую ёмкость модели на видео-ветке и модуле слияния.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О CTC для реального времени. Выбор CTC-головы вместо авторегрессивного декодера обеспечивает потоковый инференс и RTF &lt; 1.0, при приемлемой потере качества (порядка 1–2% WER относительно авторегрессивного декодера на чистом аудио).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О modality dropout. Совместное применение modality dropout и шумовой аугментации при обучении позволяет получить единую модель, устойчиво работающую в трёх режимах: audio+video, audio-only, video-only — без необходимости обучать три отдельные модели.</w:t>
      </w:r>
    </w:p>
    <w:p>
      <w:pPr>
        <w:pStyle w:val="Heading2"/>
      </w:pPr>
      <w:r>
        <w:t>5.3. Ограничения работы</w:t>
      </w:r>
    </w:p>
    <w:p>
      <w:r>
        <w:t>В рамках курсовой работы был использован значительно меньший объём данных, чем в эталонных академических исследованиях (около 10 часов против сотен часов в LRS3, AV-HuBERT, Auto-AVSR). Это привело к необходимости заморозить аудио-ветку (Whisper) и обучать только видео-энкодер и модуль слияния. Полученные результаты не следует сравнивать с state-of-the-art в области AVSR напрямую — они демонстрируют работоспособность подхода и корректность относительных сравнений (audio-only vs AV, concat vs cross-attention, устойчивость к шуму), но не претендуют на абсолютные значения качества современных промышленных систем.</w:t>
      </w:r>
    </w:p>
    <w:p>
      <w:r>
        <w:t>Дополнительно отметим, что для упрощения экспериментов с шумом был выбран белый гауссов шум в пространстве лог-мел-спектрограмм, в то время как в реальных приложениях шум имеет сложную спектральную структуру (бытовой шум, разговоры окружающих, музыка). Использование реалистичных шумов из коллекций вроде MUSAN потребовало бы дополнительной инфраструктуры и было оставлено как направление дальнейшей работы.</w:t>
      </w:r>
    </w:p>
    <w:p>
      <w:pPr>
        <w:pStyle w:val="Heading2"/>
      </w:pPr>
      <w:r>
        <w:t>5.4. Направления дальнейшей работы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Дообучение Whisper. Размораживание аудио-ветки и её совместное дообучение с видео-веткой потенциально может дать существенный прирост качества, особенно в шумных условиях. Это требует значительно больших вычислительных ресурсов.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Расширение датасета. Использование полного MUAVIC или LRS3 позволит обучать модели с нуля без замороженных компонентов и достичь качества, сопоставимого с современными работами.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Реалистичные шумы. Замена белого гауссова шума на реальные шумовые сэмплы из MUSAN с разными типами (бормотание, музыка, окружение, машины).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Полноценный потоковый режим. Реализация захвата с веб-камеры и микрофона в реальном времени с буферизацией чанками по 0.5 секунды и сглаживанием выхода между чанками.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Оптимизация инференса. Применение torch.compile, экспорт в ONNX/TensorRT и квантизация в INT8 для достижения целевой задержки менее 200 мс.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8"/>
        </w:rPr>
        <w:t>Многоязычная поддержка. Расширение алфавита, использование BPE или wordpiece-токенизации для работы с языками с большим количеством символов (русский, китайский).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pPr>
        <w:ind w:firstLine="0" w:left="283"/>
      </w:pPr>
      <w:r>
        <w:t>1. Afouras T., Chung J. S., Senior A., Vinyals O., Zisserman A. Deep Audio-Visual Speech Recognition // IEEE Transactions on Pattern Analysis and Machine Intelligence. — 2018. — arXiv: 1809.02108.</w:t>
      </w:r>
    </w:p>
    <w:p>
      <w:pPr>
        <w:ind w:firstLine="0" w:left="283"/>
      </w:pPr>
      <w:r>
        <w:t>2. Shi B., Hsu W.-N., Mohamed A. Learning Audio-Visual Speech Representation by Masked Multimodal Cluster Prediction (AV-HuBERT) // International Conference on Learning Representations (ICLR). — 2022. — arXiv: 2201.02184.</w:t>
      </w:r>
    </w:p>
    <w:p>
      <w:pPr>
        <w:ind w:firstLine="0" w:left="283"/>
      </w:pPr>
      <w:r>
        <w:t>3. Ma P., Petridis S., Pantic M. Auto-AVSR: Audio-Visual Speech Recognition with Automatic Labels // IEEE International Conference on Acoustics, Speech and Signal Processing (ICASSP). — 2023. — arXiv: 2303.14307.</w:t>
      </w:r>
    </w:p>
    <w:p>
      <w:pPr>
        <w:ind w:firstLine="0" w:left="283"/>
      </w:pPr>
      <w:r>
        <w:t>4. Radford A., Kim J. W., Xu T., Brockman G., McLeavey C., Sutskever I. Robust Speech Recognition via Large-Scale Weak Supervision (Whisper) // OpenAI Technical Report. — 2022. — arXiv: 2212.04356.</w:t>
      </w:r>
    </w:p>
    <w:p>
      <w:pPr>
        <w:ind w:firstLine="0" w:left="283"/>
      </w:pPr>
      <w:r>
        <w:t>5. Gulati A., Qin J., Chiu C.-C., Parmar N., Zhang Y., Yu J., Han W., Wang S., Zhang Z., Wu Y., Pang R. Conformer: Convolution-augmented Transformer for Speech Recognition // Interspeech. — 2020. — arXiv: 2005.08100.</w:t>
      </w:r>
    </w:p>
    <w:p>
      <w:pPr>
        <w:ind w:firstLine="0" w:left="283"/>
      </w:pPr>
      <w:r>
        <w:t>6. Vaswani A., Shazeer N., Parmar N., Uszkoreit J., Jones L., Gomez A. N., Kaiser Ł., Polosukhin I. Attention Is All You Need // Advances in Neural Information Processing Systems (NeurIPS). — 2017. — arXiv: 1706.03762.</w:t>
      </w:r>
    </w:p>
    <w:p>
      <w:pPr>
        <w:ind w:firstLine="0" w:left="283"/>
      </w:pPr>
      <w:r>
        <w:t>7. Graves A., Fernández S., Gomez F., Schmidhuber J. Connectionist Temporal Classification: Labelling Unsegmented Sequence Data with Recurrent Neural Networks // International Conference on Machine Learning (ICML). — 2006. — С. 369–376.</w:t>
      </w:r>
    </w:p>
    <w:p>
      <w:pPr>
        <w:ind w:firstLine="0" w:left="283"/>
      </w:pPr>
      <w:r>
        <w:t>8. Assael Y. M., Shillingford B., Whiteson S., de Freitas N. LipNet: End-to-End Sentence-level Lipreading // arXiv preprint. — 2016. — arXiv: 1611.01599.</w:t>
      </w:r>
    </w:p>
    <w:p>
      <w:pPr>
        <w:ind w:firstLine="0" w:left="283"/>
      </w:pPr>
      <w:r>
        <w:t>9. Park D. S., Chan W., Zhang Y., Chiu C.-C., Zoph B., Cubuk E. D., Le Q. V. SpecAugment: A Simple Data Augmentation Method for Automatic Speech Recognition // Interspeech. — 2019. — arXiv: 1904.08779.</w:t>
      </w:r>
    </w:p>
    <w:p>
      <w:pPr>
        <w:ind w:firstLine="0" w:left="283"/>
      </w:pPr>
      <w:r>
        <w:t>10. Baevski A., Zhou H., Mohamed A., Auli M. wav2vec 2.0: A Framework for Self-Supervised Learning of Speech Representations // NeurIPS. — 2020. — arXiv: 2006.11477.</w:t>
      </w:r>
    </w:p>
    <w:p>
      <w:pPr>
        <w:ind w:firstLine="0" w:left="283"/>
      </w:pPr>
      <w:r>
        <w:t>11. Hsu W.-N., Bolte B., Tsai Y.-H., Lakhotia K., Salakhutdinov R., Mohamed A. HuBERT: Self-Supervised Speech Representation Learning by Masked Prediction of Hidden Units // IEEE/ACM Transactions on Audio, Speech, and Language Processing. — 2021. — arXiv: 2106.07447.</w:t>
      </w:r>
    </w:p>
    <w:p>
      <w:pPr>
        <w:ind w:firstLine="0" w:left="283"/>
      </w:pPr>
      <w:r>
        <w:t>12. He K., Zhang X., Ren S., Sun J. Deep Residual Learning for Image Recognition // IEEE Conference on Computer Vision and Pattern Recognition (CVPR). — 2016. — С. 770–778.</w:t>
      </w:r>
    </w:p>
    <w:p>
      <w:pPr>
        <w:ind w:firstLine="0" w:left="283"/>
      </w:pPr>
      <w:r>
        <w:t>13. Anwar M., Shi B., Goswami V., Hsu W.-N., Pino J., Wang C. MuAViC: A Multilingual Audio-Visual Corpus for Robust Speech Recognition and Robust Speech-to-Text Translation // arXiv preprint. — 2023. — arXiv: 2303.00628.</w:t>
      </w:r>
    </w:p>
    <w:p>
      <w:pPr>
        <w:ind w:firstLine="0" w:left="283"/>
      </w:pPr>
      <w:r>
        <w:t>14. PyTorch Documentation: torch.nn.CTCLoss [Электронный ресурс]. — URL: https://pytorch.org/docs/stable/generated/torch.nn.CTCLoss.html (дата обращения: 05.06.2026).</w:t>
      </w:r>
    </w:p>
    <w:p>
      <w:pPr>
        <w:ind w:firstLine="0" w:left="283"/>
      </w:pPr>
      <w:r>
        <w:t>15. Google MediaPipe: FaceLandmarker Solution Documentation [Электронный ресурс]. — URL: https://developers.google.com/mediapipe/solutions/vision/face_landmarker (дата обращения: 05.06.2026).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