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454BE" w:rsidRDefault="00000000" w:rsidP="009C76B5">
      <w:pPr>
        <w:ind w:firstLine="708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Отчет по первой итерации</w:t>
      </w:r>
    </w:p>
    <w:p w:rsidR="002454BE" w:rsidRDefault="002454BE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</w:p>
    <w:p w:rsidR="002454BE" w:rsidRDefault="002454BE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</w:p>
    <w:p w:rsidR="002454BE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Данные</w:t>
      </w:r>
    </w:p>
    <w:p w:rsidR="002454BE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Исследован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датасет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proofErr w:type="spellStart"/>
      <w:r>
        <w:rPr>
          <w:rFonts w:ascii="Times New Roman" w:hAnsi="Times New Roman" w:cs="Times New Roman"/>
          <w:sz w:val="24"/>
          <w:szCs w:val="24"/>
        </w:rPr>
        <w:t>kaggle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открытый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датасет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из Университета, который более детализированный, нежели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kaggle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В </w:t>
      </w:r>
      <w:r>
        <w:rPr>
          <w:rFonts w:ascii="Times New Roman" w:hAnsi="Times New Roman" w:cs="Times New Roman"/>
          <w:sz w:val="24"/>
          <w:szCs w:val="24"/>
        </w:rPr>
        <w:t>markdown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файле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24"/>
          <w:szCs w:val="24"/>
        </w:rPr>
        <w:instrText>HYPERLINK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 xml:space="preserve"> "</w:instrText>
      </w:r>
      <w:r>
        <w:rPr>
          <w:rFonts w:ascii="Times New Roman" w:hAnsi="Times New Roman" w:cs="Times New Roman"/>
          <w:sz w:val="24"/>
          <w:szCs w:val="24"/>
        </w:rPr>
        <w:instrText>https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://</w:instrText>
      </w:r>
      <w:r>
        <w:rPr>
          <w:rFonts w:ascii="Times New Roman" w:hAnsi="Times New Roman" w:cs="Times New Roman"/>
          <w:sz w:val="24"/>
          <w:szCs w:val="24"/>
        </w:rPr>
        <w:instrText>github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.</w:instrText>
      </w:r>
      <w:r>
        <w:rPr>
          <w:rFonts w:ascii="Times New Roman" w:hAnsi="Times New Roman" w:cs="Times New Roman"/>
          <w:sz w:val="24"/>
          <w:szCs w:val="24"/>
        </w:rPr>
        <w:instrText>com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DanLip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02/</w:instrText>
      </w:r>
      <w:r>
        <w:rPr>
          <w:rFonts w:ascii="Times New Roman" w:hAnsi="Times New Roman" w:cs="Times New Roman"/>
          <w:sz w:val="24"/>
          <w:szCs w:val="24"/>
        </w:rPr>
        <w:instrText>Credit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Scoring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Model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w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transformers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blob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main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backend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datasets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german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credit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risk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/</w:instrText>
      </w:r>
      <w:r>
        <w:rPr>
          <w:rFonts w:ascii="Times New Roman" w:hAnsi="Times New Roman" w:cs="Times New Roman"/>
          <w:sz w:val="24"/>
          <w:szCs w:val="24"/>
        </w:rPr>
        <w:instrText>german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credit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_</w:instrText>
      </w:r>
      <w:r>
        <w:rPr>
          <w:rFonts w:ascii="Times New Roman" w:hAnsi="Times New Roman" w:cs="Times New Roman"/>
          <w:sz w:val="24"/>
          <w:szCs w:val="24"/>
        </w:rPr>
        <w:instrText>risk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>.</w:instrText>
      </w:r>
      <w:r>
        <w:rPr>
          <w:rFonts w:ascii="Times New Roman" w:hAnsi="Times New Roman" w:cs="Times New Roman"/>
          <w:sz w:val="24"/>
          <w:szCs w:val="24"/>
        </w:rPr>
        <w:instrText>md</w:instrTex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Style w:val="a4"/>
          <w:rFonts w:ascii="Times New Roman" w:hAnsi="Times New Roman" w:cs="Times New Roman"/>
          <w:sz w:val="24"/>
          <w:szCs w:val="24"/>
        </w:rPr>
        <w:t>german</w:t>
      </w:r>
      <w:r w:rsidRPr="009C76B5">
        <w:rPr>
          <w:rStyle w:val="a4"/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Style w:val="a4"/>
          <w:rFonts w:ascii="Times New Roman" w:hAnsi="Times New Roman" w:cs="Times New Roman"/>
          <w:sz w:val="24"/>
          <w:szCs w:val="24"/>
        </w:rPr>
        <w:t>credit</w:t>
      </w:r>
      <w:r w:rsidRPr="009C76B5">
        <w:rPr>
          <w:rStyle w:val="a4"/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Style w:val="a4"/>
          <w:rFonts w:ascii="Times New Roman" w:hAnsi="Times New Roman" w:cs="Times New Roman"/>
          <w:sz w:val="24"/>
          <w:szCs w:val="24"/>
        </w:rPr>
        <w:t>risk</w:t>
      </w:r>
      <w:r w:rsidRPr="009C76B5">
        <w:rPr>
          <w:rStyle w:val="a4"/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Style w:val="a4"/>
          <w:rFonts w:ascii="Times New Roman" w:hAnsi="Times New Roman" w:cs="Times New Roman"/>
          <w:sz w:val="24"/>
          <w:szCs w:val="24"/>
        </w:rPr>
        <w:t>md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изложена краткая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инфомрация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 данному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датасету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Большая часть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датасета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закодированна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через лейблы, например: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status_existing_checking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- A11-А14, где каждое из значений означает следующее: </w:t>
      </w:r>
    </w:p>
    <w:p w:rsidR="002454BE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4743450" cy="1270635"/>
            <wp:effectExtent l="0" t="0" r="0" b="57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27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Или, например кредитная история (</w:t>
      </w:r>
      <w:proofErr w:type="spellStart"/>
      <w:r>
        <w:rPr>
          <w:rFonts w:ascii="Times New Roman" w:hAnsi="Times New Roman" w:cs="Times New Roman"/>
          <w:sz w:val="24"/>
          <w:szCs w:val="24"/>
        </w:rPr>
        <w:t>credit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</w:rPr>
        <w:t>history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2454BE" w:rsidRPr="009C76B5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4471670" cy="1464310"/>
            <wp:effectExtent l="0" t="0" r="508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167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rPr>
          <w:rFonts w:ascii="Times New Roman" w:hAnsi="Times New Roman" w:cs="Times New Roman"/>
          <w:sz w:val="24"/>
          <w:szCs w:val="24"/>
        </w:rPr>
      </w:pPr>
    </w:p>
    <w:p w:rsidR="002454BE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всех фичей можно выделить числовые, а точнее: </w:t>
      </w:r>
    </w:p>
    <w:p w:rsidR="002454BE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3286760" cy="2557780"/>
            <wp:effectExtent l="0" t="0" r="8890" b="139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255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454BE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Анализ категориальных фичей требует отдельных методов и знаний, но их можно перевести в условные ранговые или номинальные шкалы и уже анализировать, как, например, с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status_existing_checking</w:t>
      </w:r>
      <w:proofErr w:type="spellEnd"/>
    </w:p>
    <w:p w:rsidR="002454BE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Пока что проанализируем числовые фичи, которые являются более демонстративными, а также посмотрим на дисбаланс наших классов (дефолт 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недефолт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:rsidR="002454BE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Credit_amount</w:t>
      </w:r>
      <w:proofErr w:type="spellEnd"/>
    </w:p>
    <w:p w:rsidR="002454BE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5274310" cy="4172585"/>
            <wp:effectExtent l="0" t="0" r="2540" b="1841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1699260" cy="1400175"/>
            <wp:effectExtent l="0" t="0" r="1524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r>
        <w:rPr>
          <w:rFonts w:ascii="Times New Roman" w:hAnsi="Times New Roman" w:cs="Times New Roman"/>
          <w:sz w:val="24"/>
          <w:szCs w:val="24"/>
        </w:rPr>
        <w:t>Skewness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= 1.94 — сильно положительная асимметрия</w:t>
      </w:r>
      <w:proofErr w:type="gramStart"/>
      <w:r w:rsidRPr="009C76B5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Kurtosis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= 4.265 → "тяжёлые хвосты" и высокий пик. Для решения проблемы - можно применить логарифм данного значения. Тут он является довольно важным. Перед обработкой - можно построить бейзлайн модель без </w:t>
      </w:r>
      <w:proofErr w:type="gramStart"/>
      <w:r w:rsidRPr="009C76B5">
        <w:rPr>
          <w:rFonts w:ascii="Times New Roman" w:hAnsi="Times New Roman" w:cs="Times New Roman"/>
          <w:sz w:val="24"/>
          <w:szCs w:val="24"/>
          <w:lang w:val="ru-RU"/>
        </w:rPr>
        <w:t>каких либо</w:t>
      </w:r>
      <w:proofErr w:type="gram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преобразований и фичи инжениринга и посмотреть на важность фичей, чтобы оценить какие из фичей дают наибольший вклад в модели</w:t>
      </w:r>
    </w:p>
    <w:p w:rsidR="002454BE" w:rsidRPr="009C76B5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duration_month</w:t>
      </w:r>
      <w:proofErr w:type="spellEnd"/>
    </w:p>
    <w:p w:rsidR="002454BE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>
            <wp:extent cx="5271135" cy="4239260"/>
            <wp:effectExtent l="0" t="0" r="5715" b="889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1495425" cy="1247775"/>
            <wp:effectExtent l="0" t="0" r="952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kewness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≈ 1.09 → умеренная правая асимметрия большинство клиентов берут кредиты на короткий срок небольшая часть — на очень длинный срок хвост справа (долгие кредиты 48–60 месяцев) вытягивает распределение</w:t>
      </w:r>
    </w:p>
    <w:p w:rsidR="002454BE" w:rsidRPr="009C76B5" w:rsidRDefault="002454B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Pr="009C76B5" w:rsidRDefault="0000000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installment</w:t>
      </w:r>
      <w:proofErr w:type="spellEnd"/>
      <w:r w:rsidRPr="009C76B5">
        <w:rPr>
          <w:rFonts w:ascii="Times New Roman" w:hAnsi="Times New Roman" w:cs="Times New Roman"/>
          <w:b/>
          <w:bCs/>
          <w:sz w:val="24"/>
          <w:szCs w:val="24"/>
          <w:lang w:val="ru-RU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rate</w:t>
      </w:r>
      <w:proofErr w:type="spellEnd"/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Skewness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 -0.5305507598158565</w:t>
      </w: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Kurtosis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 -1.2104232256102134</w:t>
      </w:r>
    </w:p>
    <w:p w:rsidR="002454BE" w:rsidRDefault="0000000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Отрицательная асимметрия означает: чаще встречаются большие значения (3–4) реже — маленькие значения (1–2)</w:t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>
            <wp:extent cx="5269230" cy="4230370"/>
            <wp:effectExtent l="0" t="0" r="7620" b="17780"/>
            <wp:docPr id="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1695450" cy="1247775"/>
            <wp:effectExtent l="0" t="0" r="0" b="9525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AGE</w:t>
      </w:r>
    </w:p>
    <w:p w:rsidR="002454BE" w:rsidRPr="009C76B5" w:rsidRDefault="00000000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Skewness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>: 1.019207521364841</w:t>
      </w:r>
    </w:p>
    <w:p w:rsidR="002454BE" w:rsidRPr="009C76B5" w:rsidRDefault="00000000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Kurtosis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>: 0.5868108307295379</w:t>
      </w:r>
    </w:p>
    <w:p w:rsidR="002454BE" w:rsidRPr="009C76B5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76B5">
        <w:rPr>
          <w:rFonts w:ascii="Times New Roman" w:hAnsi="Times New Roman" w:cs="Times New Roman"/>
          <w:sz w:val="24"/>
          <w:szCs w:val="24"/>
          <w:lang w:val="ru-RU"/>
        </w:rPr>
        <w:t>Это умеренная правая асимметрия.</w:t>
      </w:r>
    </w:p>
    <w:p w:rsidR="002454BE" w:rsidRPr="009C76B5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proofErr w:type="gramStart"/>
      <w:r w:rsidRPr="009C76B5">
        <w:rPr>
          <w:rFonts w:ascii="Times New Roman" w:hAnsi="Times New Roman" w:cs="Times New Roman"/>
          <w:sz w:val="24"/>
          <w:szCs w:val="24"/>
          <w:lang w:val="ru-RU"/>
        </w:rPr>
        <w:t>значит:большинство</w:t>
      </w:r>
      <w:proofErr w:type="gram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клиентов — молодые (20–40 лет),но есть небольшое количество клиентов старшего возраста, которые вытягивают хвост вправо</w:t>
      </w:r>
    </w:p>
    <w:p w:rsidR="002454BE" w:rsidRPr="009C76B5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Pr="009C76B5" w:rsidRDefault="0000000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Это немного более тяжёлые хвосты, чем у нормального распределения (у нормального </w:t>
      </w:r>
      <w:r>
        <w:rPr>
          <w:rFonts w:ascii="Times New Roman" w:hAnsi="Times New Roman" w:cs="Times New Roman"/>
          <w:sz w:val="24"/>
          <w:szCs w:val="24"/>
        </w:rPr>
        <w:t>kurtosis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= 0).</w:t>
      </w:r>
    </w:p>
    <w:p w:rsidR="002454BE" w:rsidRPr="009C76B5" w:rsidRDefault="00000000">
      <w:pPr>
        <w:ind w:firstLineChars="50" w:firstLine="120"/>
        <w:rPr>
          <w:rFonts w:ascii="Times New Roman" w:hAnsi="Times New Roman" w:cs="Times New Roman"/>
          <w:sz w:val="24"/>
          <w:szCs w:val="24"/>
          <w:lang w:val="ru-RU"/>
        </w:rPr>
      </w:pP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proofErr w:type="gramStart"/>
      <w:r w:rsidRPr="009C76B5">
        <w:rPr>
          <w:rFonts w:ascii="Times New Roman" w:hAnsi="Times New Roman" w:cs="Times New Roman"/>
          <w:sz w:val="24"/>
          <w:szCs w:val="24"/>
          <w:lang w:val="ru-RU"/>
        </w:rPr>
        <w:t>означает:группа</w:t>
      </w:r>
      <w:proofErr w:type="gram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возрастов 55–75 встречается чаще, чем ожидалось бы по нормальному распределению,но экстремальные значения (75+) встречаются </w:t>
      </w:r>
      <w:proofErr w:type="spellStart"/>
      <w:r w:rsidRPr="009C76B5">
        <w:rPr>
          <w:rFonts w:ascii="Times New Roman" w:hAnsi="Times New Roman" w:cs="Times New Roman"/>
          <w:sz w:val="24"/>
          <w:szCs w:val="24"/>
          <w:lang w:val="ru-RU"/>
        </w:rPr>
        <w:t>редко,</w:t>
      </w:r>
      <w:r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>аспределение</w:t>
      </w:r>
      <w:proofErr w:type="spellEnd"/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слегка "заострённое".</w:t>
      </w:r>
    </w:p>
    <w:p w:rsidR="002454BE" w:rsidRPr="009C76B5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Pr="009C76B5" w:rsidRDefault="002454B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>
            <wp:extent cx="5273675" cy="4235450"/>
            <wp:effectExtent l="0" t="0" r="3175" b="1270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1495425" cy="1266825"/>
            <wp:effectExtent l="0" t="0" r="9525" b="9525"/>
            <wp:docPr id="1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4BE" w:rsidRDefault="002454B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454BE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Default="00000000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Модель: 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Было принято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использовтаь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различные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бейзлайны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без первичной обработки фичей, так как данные в целом сбалансированы (однако </w:t>
      </w:r>
      <w:r>
        <w:rPr>
          <w:rFonts w:ascii="Times New Roman" w:hAnsi="Times New Roman" w:cs="Times New Roman"/>
          <w:sz w:val="24"/>
          <w:szCs w:val="24"/>
        </w:rPr>
        <w:t>SMOTE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более четкой балансировки был применим). Результаты</w:t>
      </w:r>
      <w:r w:rsidRPr="009C76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были</w:t>
      </w:r>
      <w:r w:rsidRPr="009C76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получены</w:t>
      </w:r>
      <w:r w:rsidRPr="009C76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следующие</w:t>
      </w:r>
      <w:r w:rsidRPr="009C76B5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AUC: 0.8038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   precision    recall  f1-score   support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0       0.81      0.86      0.84       140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1       0.63      0.53      0.58        60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accuracy                           0.77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macro avg       0.72      0.70      0.71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weighted avg       0.76      0.77      0.76       200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=== Random Forest ===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lastRenderedPageBreak/>
        <w:t>AUC: 0.7987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   precision    recall  f1-score   support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0       0.77      0.92      0.84       140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1       0.67      0.37      0.47        60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accuracy                           0.76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macro avg       0.72      0.64      0.66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weighted avg       0.74      0.76      0.73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=== XGBoost ===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AUC: 0.7623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   precision    recall  f1-score   support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0       0.79      0.88      0.83       140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       1       0.61      0.45      0.52        60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 accuracy                           0.75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 xml:space="preserve">   macro avg       0.70      0.66      0.68       200</w:t>
      </w:r>
    </w:p>
    <w:p w:rsidR="002454BE" w:rsidRPr="009C76B5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9C76B5">
        <w:rPr>
          <w:rFonts w:ascii="Times New Roman" w:hAnsi="Times New Roman" w:cs="Times New Roman"/>
          <w:sz w:val="24"/>
          <w:szCs w:val="24"/>
        </w:rPr>
        <w:t>weighted avg       0.74      0.75      0.74       200</w:t>
      </w:r>
    </w:p>
    <w:p w:rsidR="002454BE" w:rsidRPr="009C76B5" w:rsidRDefault="00245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2454BE" w:rsidRDefault="0000000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целом,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логрег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тут лучше справилась. Однако, исходя из логики, было бы логичнее применить логарифм к </w:t>
      </w:r>
      <w:r>
        <w:rPr>
          <w:rFonts w:ascii="Times New Roman" w:hAnsi="Times New Roman" w:cs="Times New Roman"/>
          <w:sz w:val="24"/>
          <w:szCs w:val="24"/>
        </w:rPr>
        <w:t>credit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amount</w:t>
      </w:r>
      <w:r w:rsidRPr="009C76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как минимум, чтобы сгладить хвосты.</w:t>
      </w:r>
    </w:p>
    <w:p w:rsidR="002454BE" w:rsidRDefault="002454BE">
      <w:pPr>
        <w:jc w:val="both"/>
        <w:rPr>
          <w:lang w:val="ru-RU"/>
        </w:rPr>
      </w:pPr>
    </w:p>
    <w:sectPr w:rsidR="002454B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E3C13"/>
    <w:multiLevelType w:val="singleLevel"/>
    <w:tmpl w:val="2B5E3C13"/>
    <w:lvl w:ilvl="0">
      <w:start w:val="1"/>
      <w:numFmt w:val="upperRoman"/>
      <w:suff w:val="space"/>
      <w:lvlText w:val="%1."/>
      <w:lvlJc w:val="left"/>
    </w:lvl>
  </w:abstractNum>
  <w:num w:numId="1" w16cid:durableId="956451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7A26DC3"/>
    <w:rsid w:val="002454BE"/>
    <w:rsid w:val="00780FFB"/>
    <w:rsid w:val="009C76B5"/>
    <w:rsid w:val="0D353DEE"/>
    <w:rsid w:val="1DA510FC"/>
    <w:rsid w:val="223F7CBE"/>
    <w:rsid w:val="255B56F9"/>
    <w:rsid w:val="27A26DC3"/>
    <w:rsid w:val="2E62688B"/>
    <w:rsid w:val="397C7464"/>
    <w:rsid w:val="3A5D1E68"/>
    <w:rsid w:val="42EB08AC"/>
    <w:rsid w:val="520F4048"/>
    <w:rsid w:val="56507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0C008BA2"/>
  <w15:docId w15:val="{8B076C30-AE9D-354D-88ED-AC39640F3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rPr>
      <w:i/>
      <w:iCs/>
    </w:rPr>
  </w:style>
  <w:style w:type="character" w:styleId="a4">
    <w:name w:val="Hyperlink"/>
    <w:basedOn w:val="a0"/>
    <w:rPr>
      <w:color w:val="0000FF"/>
      <w:u w:val="single"/>
    </w:rPr>
  </w:style>
  <w:style w:type="character" w:styleId="a5">
    <w:name w:val="Strong"/>
    <w:basedOn w:val="a0"/>
    <w:qFormat/>
    <w:rPr>
      <w:b/>
      <w:bCs/>
    </w:rPr>
  </w:style>
  <w:style w:type="paragraph" w:styleId="a6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HTML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6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Danch</dc:creator>
  <cp:lastModifiedBy>Данила Липатов</cp:lastModifiedBy>
  <cp:revision>2</cp:revision>
  <dcterms:created xsi:type="dcterms:W3CDTF">2025-11-21T11:24:00Z</dcterms:created>
  <dcterms:modified xsi:type="dcterms:W3CDTF">2025-11-25T12:42:00Z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ACA7695E0C824088AF1DE19A48ABC1EB_11</vt:lpwstr>
  </property>
</Properties>
</file>