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501C1" w:rsidRDefault="000501C1" w:rsidP="000501C1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0501C1" w:rsidRDefault="000501C1" w:rsidP="000501C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501C1">
        <w:rPr>
          <w:rFonts w:ascii="Times New Roman" w:hAnsi="Times New Roman" w:cs="Times New Roman"/>
          <w:b/>
          <w:bCs/>
          <w:sz w:val="32"/>
          <w:szCs w:val="32"/>
        </w:rPr>
        <w:t>Блок 1</w:t>
      </w:r>
      <w:r w:rsidR="009C3CD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0501C1" w:rsidRDefault="000501C1" w:rsidP="000501C1">
      <w:pPr>
        <w:rPr>
          <w:rFonts w:ascii="Times New Roman" w:hAnsi="Times New Roman" w:cs="Times New Roman"/>
          <w:b/>
          <w:bCs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Всего представлено 12 отраслей</w:t>
      </w:r>
      <w:r w:rsidR="007E6B62" w:rsidRPr="007E6B62">
        <w:rPr>
          <w:rFonts w:ascii="Times New Roman" w:hAnsi="Times New Roman" w:cs="Times New Roman"/>
        </w:rPr>
        <w:t xml:space="preserve"> (</w:t>
      </w:r>
      <w:r w:rsidR="007E6B62">
        <w:rPr>
          <w:rFonts w:ascii="Times New Roman" w:hAnsi="Times New Roman" w:cs="Times New Roman"/>
        </w:rPr>
        <w:t>без учета облигаций / ценных бумаг)</w:t>
      </w:r>
      <w:r>
        <w:rPr>
          <w:rFonts w:ascii="Times New Roman" w:hAnsi="Times New Roman" w:cs="Times New Roman"/>
        </w:rPr>
        <w:t>: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>'BNFC - нефинансовая компания', 'CBNK - кредитная организация',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'FLSG - лизинговая компания (фирма)',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'FOFO - прочие финансовые организации, в том числе специализированные общества',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'CO - прочий вид организации',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'FNPF - негосударственный пенсионный фонд',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'FINS - страховая организация',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'BNFH - холдинговая компания (нефинансовая)',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'FMFO - микрофинансовая организация', 'FDEP - депозитарий',</w:t>
      </w:r>
    </w:p>
    <w:p w:rsidR="000501C1" w:rsidRP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'FFCT - юридическое лицо, специализирующееся на предоставлении финансирования под уступку денежного требования (факторинговая компания)',</w:t>
      </w:r>
    </w:p>
    <w:p w:rsidR="000501C1" w:rsidRDefault="000501C1" w:rsidP="000501C1">
      <w:pPr>
        <w:rPr>
          <w:rFonts w:ascii="Times New Roman" w:hAnsi="Times New Roman" w:cs="Times New Roman"/>
        </w:rPr>
      </w:pPr>
      <w:r w:rsidRPr="000501C1">
        <w:rPr>
          <w:rFonts w:ascii="Times New Roman" w:hAnsi="Times New Roman" w:cs="Times New Roman"/>
        </w:rPr>
        <w:t xml:space="preserve">       'IFO - международная финансовая организация'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 этом для каждого из </w:t>
      </w:r>
      <w:proofErr w:type="spellStart"/>
      <w:r>
        <w:rPr>
          <w:rFonts w:ascii="Times New Roman" w:hAnsi="Times New Roman" w:cs="Times New Roman"/>
        </w:rPr>
        <w:t>агенства</w:t>
      </w:r>
      <w:proofErr w:type="spellEnd"/>
      <w:r>
        <w:rPr>
          <w:rFonts w:ascii="Times New Roman" w:hAnsi="Times New Roman" w:cs="Times New Roman"/>
        </w:rPr>
        <w:t xml:space="preserve"> имеем следующее (каждое </w:t>
      </w:r>
      <w:proofErr w:type="spellStart"/>
      <w:r>
        <w:rPr>
          <w:rFonts w:ascii="Times New Roman" w:hAnsi="Times New Roman" w:cs="Times New Roman"/>
        </w:rPr>
        <w:t>агенство</w:t>
      </w:r>
      <w:proofErr w:type="spellEnd"/>
      <w:r>
        <w:rPr>
          <w:rFonts w:ascii="Times New Roman" w:hAnsi="Times New Roman" w:cs="Times New Roman"/>
        </w:rPr>
        <w:t xml:space="preserve"> будет называться 1, </w:t>
      </w:r>
      <w:proofErr w:type="gramStart"/>
      <w:r>
        <w:rPr>
          <w:rFonts w:ascii="Times New Roman" w:hAnsi="Times New Roman" w:cs="Times New Roman"/>
        </w:rPr>
        <w:t>2 ,</w:t>
      </w:r>
      <w:proofErr w:type="gramEnd"/>
      <w:r>
        <w:rPr>
          <w:rFonts w:ascii="Times New Roman" w:hAnsi="Times New Roman" w:cs="Times New Roman"/>
        </w:rPr>
        <w:t xml:space="preserve"> 3 и 4)</w:t>
      </w:r>
    </w:p>
    <w:p w:rsidR="000501C1" w:rsidRDefault="000501C1" w:rsidP="000501C1">
      <w:pPr>
        <w:rPr>
          <w:rFonts w:ascii="Times New Roman" w:hAnsi="Times New Roman" w:cs="Times New Roman"/>
        </w:rPr>
      </w:pPr>
    </w:p>
    <w:p w:rsidR="000501C1" w:rsidRDefault="000501C1" w:rsidP="000501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Агенство_1: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FOFO - прочие финансовые организации, в том числе специализированные общества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FNPF - негосударственный пенсионный фонд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FMFO - микрофинансовая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FDEP - депозитарий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FFCT - юридическое лицо, специализирующееся на предоставлении финансирования под уступку денежного требования (факторинговая компания)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Агенство_2: 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FOFO - прочие финансовые организации, в том числе специализированные общества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</w:t>
      </w:r>
      <w:r w:rsidRPr="007E6B62">
        <w:rPr>
          <w:rFonts w:ascii="Times New Roman" w:hAnsi="Times New Roman" w:cs="Times New Roman"/>
          <w:sz w:val="24"/>
          <w:szCs w:val="24"/>
        </w:rPr>
        <w:t>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FMFO - микрофинансовая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IFO - международная финансовая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FDEP - депозитарий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Агенство_3: 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</w:t>
      </w:r>
      <w:r w:rsidR="00B1420B">
        <w:rPr>
          <w:rFonts w:ascii="var(--jp-code-font-family)" w:hAnsi="var(--jp-code-font-family)"/>
          <w:lang w:val="en-US"/>
        </w:rPr>
        <w:t xml:space="preserve"> </w:t>
      </w:r>
      <w:r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CO - прочий вид организации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BNFH - холдинговая компания (нефинансовая)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>Агенство_4:</w:t>
      </w:r>
    </w:p>
    <w:p w:rsidR="000501C1" w:rsidRDefault="00B1420B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  <w:lang w:val="en-US"/>
        </w:rPr>
        <w:lastRenderedPageBreak/>
        <w:t xml:space="preserve">  </w:t>
      </w:r>
      <w:r w:rsidR="000501C1">
        <w:rPr>
          <w:rFonts w:ascii="var(--jp-code-font-family)" w:hAnsi="var(--jp-code-font-family)"/>
        </w:rPr>
        <w:t>- BNFC - нефинансовая компания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CBNK - кредитная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FINS - страховая организация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  <w:r>
        <w:rPr>
          <w:rFonts w:ascii="var(--jp-code-font-family)" w:hAnsi="var(--jp-code-font-family)"/>
        </w:rPr>
        <w:t xml:space="preserve">  - FLSG - лизинговая компания (фирма)</w:t>
      </w:r>
    </w:p>
    <w:p w:rsidR="000501C1" w:rsidRDefault="000501C1" w:rsidP="000501C1">
      <w:pPr>
        <w:pStyle w:val="HTML"/>
        <w:wordWrap w:val="0"/>
        <w:rPr>
          <w:rFonts w:ascii="var(--jp-code-font-family)" w:hAnsi="var(--jp-code-font-family)"/>
        </w:rPr>
      </w:pPr>
    </w:p>
    <w:p w:rsidR="000501C1" w:rsidRDefault="00654DDB" w:rsidP="000501C1">
      <w:pPr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t xml:space="preserve">Диаграммы распределения </w:t>
      </w:r>
      <w:r w:rsidR="00107DA5">
        <w:rPr>
          <w:rFonts w:ascii="Times New Roman" w:hAnsi="Times New Roman" w:cs="Times New Roman"/>
          <w:b/>
          <w:bCs/>
        </w:rPr>
        <w:t>присвоенных рейтингов</w:t>
      </w:r>
      <w:r w:rsidRPr="00654DDB">
        <w:rPr>
          <w:rFonts w:ascii="Times New Roman" w:hAnsi="Times New Roman" w:cs="Times New Roman"/>
          <w:b/>
          <w:bCs/>
        </w:rPr>
        <w:t xml:space="preserve"> по отраслям</w:t>
      </w:r>
      <w:r w:rsidR="00BF40E7">
        <w:rPr>
          <w:rFonts w:ascii="Times New Roman" w:hAnsi="Times New Roman" w:cs="Times New Roman"/>
          <w:b/>
          <w:bCs/>
        </w:rPr>
        <w:t xml:space="preserve"> (все, что начинается с </w:t>
      </w:r>
      <w:r w:rsidR="00BF40E7">
        <w:rPr>
          <w:rFonts w:ascii="Times New Roman" w:hAnsi="Times New Roman" w:cs="Times New Roman"/>
          <w:b/>
          <w:bCs/>
          <w:lang w:val="en-US"/>
        </w:rPr>
        <w:t>T</w:t>
      </w:r>
      <w:r w:rsidR="00BF40E7" w:rsidRPr="00BF40E7">
        <w:rPr>
          <w:rFonts w:ascii="Times New Roman" w:hAnsi="Times New Roman" w:cs="Times New Roman"/>
          <w:b/>
          <w:bCs/>
        </w:rPr>
        <w:t xml:space="preserve"> </w:t>
      </w:r>
      <w:r w:rsidR="00BF40E7">
        <w:rPr>
          <w:rFonts w:ascii="Times New Roman" w:hAnsi="Times New Roman" w:cs="Times New Roman"/>
          <w:b/>
          <w:bCs/>
        </w:rPr>
        <w:t>–</w:t>
      </w:r>
      <w:r w:rsidR="00BF40E7" w:rsidRPr="00BF40E7">
        <w:rPr>
          <w:rFonts w:ascii="Times New Roman" w:hAnsi="Times New Roman" w:cs="Times New Roman"/>
          <w:b/>
          <w:bCs/>
        </w:rPr>
        <w:t xml:space="preserve"> </w:t>
      </w:r>
      <w:r w:rsidR="00BF40E7">
        <w:rPr>
          <w:rFonts w:ascii="Times New Roman" w:hAnsi="Times New Roman" w:cs="Times New Roman"/>
          <w:b/>
          <w:bCs/>
        </w:rPr>
        <w:t>пропускать, так как относятся к облигациям / ценным бумагам)</w:t>
      </w:r>
      <w:r w:rsidRPr="00654DDB">
        <w:rPr>
          <w:rFonts w:ascii="Times New Roman" w:hAnsi="Times New Roman" w:cs="Times New Roman"/>
          <w:b/>
          <w:bCs/>
        </w:rPr>
        <w:t xml:space="preserve">: </w:t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0B4EAE38" wp14:editId="6DADC07A">
            <wp:extent cx="4879649" cy="3190159"/>
            <wp:effectExtent l="0" t="0" r="0" b="0"/>
            <wp:docPr id="1491509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5095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96298" cy="32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41CD2FAE" wp14:editId="0F17D6EB">
            <wp:extent cx="4768553" cy="3327028"/>
            <wp:effectExtent l="0" t="0" r="0" b="635"/>
            <wp:docPr id="821176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76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73560" cy="333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A8413E9" wp14:editId="050797D7">
            <wp:extent cx="4589041" cy="3409772"/>
            <wp:effectExtent l="0" t="0" r="0" b="0"/>
            <wp:docPr id="693631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6314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8510" cy="3424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</w:p>
    <w:p w:rsidR="00654DDB" w:rsidRDefault="00654DDB" w:rsidP="00654DDB">
      <w:pPr>
        <w:jc w:val="center"/>
        <w:rPr>
          <w:rFonts w:ascii="Times New Roman" w:hAnsi="Times New Roman" w:cs="Times New Roman"/>
          <w:b/>
          <w:bCs/>
        </w:rPr>
      </w:pPr>
      <w:r w:rsidRPr="00654DDB">
        <w:rPr>
          <w:rFonts w:ascii="Times New Roman" w:hAnsi="Times New Roman" w:cs="Times New Roman"/>
          <w:b/>
          <w:bCs/>
        </w:rPr>
        <w:drawing>
          <wp:inline distT="0" distB="0" distL="0" distR="0" wp14:anchorId="261113F1" wp14:editId="1B810595">
            <wp:extent cx="4466378" cy="3315768"/>
            <wp:effectExtent l="0" t="0" r="4445" b="0"/>
            <wp:docPr id="1312916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91689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1479" cy="334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5CA" w:rsidRDefault="00BB35CA" w:rsidP="00654DDB">
      <w:pPr>
        <w:jc w:val="center"/>
        <w:rPr>
          <w:rFonts w:ascii="Times New Roman" w:hAnsi="Times New Roman" w:cs="Times New Roman"/>
          <w:b/>
          <w:bCs/>
        </w:rPr>
      </w:pPr>
    </w:p>
    <w:p w:rsidR="00BB35CA" w:rsidRDefault="00BB35CA" w:rsidP="00654DDB">
      <w:pPr>
        <w:jc w:val="center"/>
        <w:rPr>
          <w:rFonts w:ascii="Times New Roman" w:hAnsi="Times New Roman" w:cs="Times New Roman"/>
          <w:b/>
          <w:bCs/>
        </w:rPr>
      </w:pPr>
    </w:p>
    <w:p w:rsidR="005B2471" w:rsidRDefault="005B2471" w:rsidP="005B2471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5B2471">
        <w:rPr>
          <w:rFonts w:ascii="Times New Roman" w:hAnsi="Times New Roman" w:cs="Times New Roman"/>
          <w:b/>
          <w:bCs/>
          <w:sz w:val="32"/>
          <w:szCs w:val="32"/>
        </w:rPr>
        <w:t>Блок 2</w:t>
      </w:r>
      <w:r w:rsidR="00767715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:rsidR="005B2471" w:rsidRPr="00CC7D6C" w:rsidRDefault="005B2471" w:rsidP="005B2471">
      <w:pPr>
        <w:rPr>
          <w:rFonts w:ascii="Times New Roman" w:hAnsi="Times New Roman" w:cs="Times New Roman"/>
          <w:b/>
          <w:bCs/>
        </w:rPr>
      </w:pPr>
    </w:p>
    <w:p w:rsidR="005B2471" w:rsidRPr="00CC7D6C" w:rsidRDefault="00CC7D6C" w:rsidP="005B2471">
      <w:pPr>
        <w:rPr>
          <w:rFonts w:ascii="Times New Roman" w:hAnsi="Times New Roman" w:cs="Times New Roman"/>
          <w:b/>
          <w:bCs/>
        </w:rPr>
      </w:pPr>
      <w:r w:rsidRPr="00CC7D6C">
        <w:rPr>
          <w:rFonts w:ascii="Times New Roman" w:hAnsi="Times New Roman" w:cs="Times New Roman"/>
          <w:b/>
          <w:bCs/>
        </w:rPr>
        <w:t xml:space="preserve">С учетом </w:t>
      </w:r>
      <w:proofErr w:type="spellStart"/>
      <w:r w:rsidRPr="00CC7D6C">
        <w:rPr>
          <w:rFonts w:ascii="Times New Roman" w:hAnsi="Times New Roman" w:cs="Times New Roman"/>
          <w:b/>
          <w:bCs/>
        </w:rPr>
        <w:t>ресеплинга</w:t>
      </w:r>
      <w:proofErr w:type="spellEnd"/>
      <w:r w:rsidRPr="00CC7D6C">
        <w:rPr>
          <w:rFonts w:ascii="Times New Roman" w:hAnsi="Times New Roman" w:cs="Times New Roman"/>
          <w:b/>
          <w:bCs/>
        </w:rPr>
        <w:t xml:space="preserve"> средняя длина цепочек для каждой из отрасли для каждого </w:t>
      </w:r>
      <w:proofErr w:type="spellStart"/>
      <w:r w:rsidRPr="00CC7D6C">
        <w:rPr>
          <w:rFonts w:ascii="Times New Roman" w:hAnsi="Times New Roman" w:cs="Times New Roman"/>
          <w:b/>
          <w:bCs/>
        </w:rPr>
        <w:t>агенства</w:t>
      </w:r>
      <w:proofErr w:type="spellEnd"/>
      <w:r w:rsidRPr="00CC7D6C">
        <w:rPr>
          <w:rFonts w:ascii="Times New Roman" w:hAnsi="Times New Roman" w:cs="Times New Roman"/>
          <w:b/>
          <w:bCs/>
        </w:rPr>
        <w:t xml:space="preserve">: </w:t>
      </w:r>
    </w:p>
    <w:p w:rsidR="00CC7D6C" w:rsidRDefault="00CC7D6C" w:rsidP="005B2471">
      <w:pPr>
        <w:rPr>
          <w:rFonts w:ascii="Times New Roman" w:hAnsi="Times New Roman" w:cs="Times New Roman"/>
        </w:rPr>
      </w:pP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BNFC - нефинансовая компания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74.92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CBNK - кредитная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105.78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FOFO - прочие финансовые организации, в том числе специализированные общества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81.83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lastRenderedPageBreak/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CO - прочий вид организации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90.81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FNPF - негосударственный пенсионный фонд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88.56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FINS - страховая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103.26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BNFH - холдинговая компания (нефинансовая)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81.90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FMFO - микрофинансовая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69.71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FLSG - лизинговая компания (фирма)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69.81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FDEP - депозитарий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89.40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КРА_1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FFCT - юридическое лицо, специализирующееся на предоставлении финансирования под уступку денежного требования (факторинговая компания)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37.57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BNFC - нефинансовая компания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72.40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FLSG - лизинговая компания (фирма)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79.38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CBNK - кредитная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116.36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FINS - страховая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123.60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FOFO - прочие финансовые организации, в том числе специализированные общества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81.31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BNFH - холдинговая компания (нефинансовая)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99.10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CO - прочий вид организации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269.33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FMFO - микрофинансовая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60.50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IFO - международная финансовая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57.00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КРА_2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FDEP - депозитарий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84.00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BNFC - нефинансовая компания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63.97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CBNK - кредитная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152.56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FINS - страховая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123.75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FLSG - лизинговая компания (фирма)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147.00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CO - прочий вид организации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246.00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КРА_3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BNFH - холдинговая компания (нефинансовая)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5.00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BNFC - нефинансовая компания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68.98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CBNK - кредитная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110.16</w:t>
      </w:r>
    </w:p>
    <w:p w:rsidR="00CC7D6C" w:rsidRP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FINS - страховая организация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123.13</w:t>
      </w: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Агентство: КРА_4 | _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ro_type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: FLSG - лизинговая компания (фирма) | Средняя длина по уникальным </w:t>
      </w:r>
      <w:proofErr w:type="spellStart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identifier</w:t>
      </w:r>
      <w:proofErr w:type="spellEnd"/>
      <w:r w:rsidRPr="00CC7D6C"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: 73.00</w:t>
      </w: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CC7D6C" w:rsidRDefault="00CC7D6C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Связано расхождение с тем, что для разных отраслей и разных компаний дата «захода» на рынок – различная + был произведен </w:t>
      </w:r>
      <w:proofErr w:type="spellStart"/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мерж</w:t>
      </w:r>
      <w:proofErr w:type="spellEnd"/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 с более ранними данными в том числе (как </w:t>
      </w:r>
      <w:proofErr w:type="gramStart"/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>правило это</w:t>
      </w:r>
      <w:proofErr w:type="gramEnd"/>
      <w: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  <w:t xml:space="preserve"> максимально стабильные компании) </w:t>
      </w:r>
    </w:p>
    <w:p w:rsidR="00AC3725" w:rsidRDefault="00AC3725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AC3725" w:rsidRDefault="00AC3725" w:rsidP="00CC7D6C">
      <w:pPr>
        <w:rPr>
          <w:rFonts w:ascii="var(--jp-code-font-family)" w:eastAsia="Times New Roman" w:hAnsi="var(--jp-code-font-family)" w:cs="Courier New"/>
          <w:kern w:val="0"/>
          <w:sz w:val="20"/>
          <w:szCs w:val="20"/>
          <w:lang w:eastAsia="ru-RU"/>
          <w14:ligatures w14:val="none"/>
        </w:rPr>
      </w:pPr>
    </w:p>
    <w:p w:rsidR="00AC3725" w:rsidRDefault="00AC3725" w:rsidP="00CC7D6C">
      <w:pPr>
        <w:rPr>
          <w:rFonts w:ascii="Times New Roman" w:hAnsi="Times New Roman" w:cs="Times New Roman"/>
        </w:rPr>
      </w:pPr>
    </w:p>
    <w:p w:rsidR="00F34BD1" w:rsidRDefault="00F34BD1" w:rsidP="00CC7D6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Блок 3:</w:t>
      </w:r>
    </w:p>
    <w:p w:rsidR="007B2333" w:rsidRPr="00D8244E" w:rsidRDefault="00D8244E" w:rsidP="00CC7D6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Accuracy / recall / precision (micro)</w:t>
      </w:r>
    </w:p>
    <w:p w:rsidR="00D8244E" w:rsidRDefault="007B2333" w:rsidP="00D824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BNFC</w:t>
      </w:r>
      <w:r w:rsidR="00D8244E">
        <w:rPr>
          <w:rFonts w:ascii="Times New Roman" w:hAnsi="Times New Roman" w:cs="Times New Roman"/>
          <w:lang w:val="en-US"/>
        </w:rPr>
        <w:t>:</w:t>
      </w:r>
    </w:p>
    <w:p w:rsidR="007B2333" w:rsidRDefault="007B2333" w:rsidP="00D8244E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time-</w:t>
      </w:r>
      <w:proofErr w:type="spellStart"/>
      <w:r>
        <w:rPr>
          <w:rFonts w:ascii="Times New Roman" w:hAnsi="Times New Roman" w:cs="Times New Roman"/>
          <w:lang w:val="en-US"/>
        </w:rPr>
        <w:t>cont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7B2333">
        <w:rPr>
          <w:rFonts w:ascii="Times New Roman" w:hAnsi="Times New Roman" w:cs="Times New Roman"/>
          <w:lang w:val="en-US"/>
        </w:rPr>
        <w:t>0.8</w:t>
      </w:r>
      <w:r>
        <w:rPr>
          <w:rFonts w:ascii="Times New Roman" w:hAnsi="Times New Roman" w:cs="Times New Roman"/>
          <w:lang w:val="en-US"/>
        </w:rPr>
        <w:t>3</w:t>
      </w:r>
      <w:r w:rsidRPr="007B2333">
        <w:rPr>
          <w:rFonts w:ascii="Times New Roman" w:hAnsi="Times New Roman" w:cs="Times New Roman"/>
          <w:lang w:val="en-US"/>
        </w:rPr>
        <w:t>88</w:t>
      </w:r>
      <w:r w:rsidR="00D8244E">
        <w:rPr>
          <w:rFonts w:ascii="Times New Roman" w:hAnsi="Times New Roman" w:cs="Times New Roman"/>
          <w:lang w:val="en-US"/>
        </w:rPr>
        <w:t xml:space="preserve"> ,</w:t>
      </w:r>
      <w:proofErr w:type="gramEnd"/>
      <w:r w:rsidR="00D8244E">
        <w:rPr>
          <w:rFonts w:ascii="Times New Roman" w:hAnsi="Times New Roman" w:cs="Times New Roman"/>
          <w:lang w:val="en-US"/>
        </w:rPr>
        <w:t xml:space="preserve"> </w:t>
      </w:r>
      <w:r w:rsidR="00D8244E" w:rsidRPr="00D8244E">
        <w:rPr>
          <w:rFonts w:ascii="Times New Roman" w:hAnsi="Times New Roman" w:cs="Times New Roman"/>
          <w:lang w:val="en-US"/>
        </w:rPr>
        <w:t>0.8158612459940179</w:t>
      </w:r>
      <w:r w:rsidR="00D8244E">
        <w:rPr>
          <w:rFonts w:ascii="Times New Roman" w:hAnsi="Times New Roman" w:cs="Times New Roman"/>
          <w:lang w:val="en-US"/>
        </w:rPr>
        <w:t xml:space="preserve">, </w:t>
      </w:r>
      <w:r w:rsidR="00D8244E" w:rsidRPr="00D8244E">
        <w:rPr>
          <w:rFonts w:ascii="Times New Roman" w:hAnsi="Times New Roman" w:cs="Times New Roman"/>
          <w:lang w:val="en-US"/>
        </w:rPr>
        <w:t>0.8113404587424196</w:t>
      </w:r>
    </w:p>
    <w:p w:rsidR="00D8244E" w:rsidRPr="00107DA5" w:rsidRDefault="00D8244E" w:rsidP="00D8244E">
      <w:pPr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diriclet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r w:rsidRPr="00D8244E">
        <w:rPr>
          <w:rFonts w:ascii="Times New Roman" w:hAnsi="Times New Roman" w:cs="Times New Roman"/>
          <w:lang w:val="en-US"/>
        </w:rPr>
        <w:t>0.8111</w:t>
      </w:r>
    </w:p>
    <w:p w:rsidR="00D8244E" w:rsidRDefault="00D8244E" w:rsidP="00D8244E">
      <w:pPr>
        <w:rPr>
          <w:rFonts w:ascii="Times New Roman" w:hAnsi="Times New Roman" w:cs="Times New Roman"/>
          <w:lang w:val="en-US"/>
        </w:rPr>
      </w:pPr>
    </w:p>
    <w:p w:rsidR="00D8244E" w:rsidRPr="007B2333" w:rsidRDefault="00D8244E" w:rsidP="00D8244E">
      <w:pPr>
        <w:rPr>
          <w:rFonts w:ascii="Times New Roman" w:hAnsi="Times New Roman" w:cs="Times New Roman"/>
          <w:lang w:val="en-US"/>
        </w:rPr>
      </w:pPr>
    </w:p>
    <w:sectPr w:rsidR="00D8244E" w:rsidRPr="007B23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1C1"/>
    <w:rsid w:val="000501C1"/>
    <w:rsid w:val="00081186"/>
    <w:rsid w:val="00107DA5"/>
    <w:rsid w:val="00296A64"/>
    <w:rsid w:val="005B2471"/>
    <w:rsid w:val="00654DDB"/>
    <w:rsid w:val="00767715"/>
    <w:rsid w:val="007B2333"/>
    <w:rsid w:val="007E6B62"/>
    <w:rsid w:val="007F441E"/>
    <w:rsid w:val="00890F0E"/>
    <w:rsid w:val="008A0EB1"/>
    <w:rsid w:val="00997B0B"/>
    <w:rsid w:val="009C3CD8"/>
    <w:rsid w:val="009D784C"/>
    <w:rsid w:val="00AC3725"/>
    <w:rsid w:val="00B1420B"/>
    <w:rsid w:val="00BB35CA"/>
    <w:rsid w:val="00BF40E7"/>
    <w:rsid w:val="00C74372"/>
    <w:rsid w:val="00CC7D6C"/>
    <w:rsid w:val="00D8244E"/>
    <w:rsid w:val="00D85A4B"/>
    <w:rsid w:val="00ED464B"/>
    <w:rsid w:val="00F34B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C37AD61"/>
  <w15:chartTrackingRefBased/>
  <w15:docId w15:val="{2ED1647C-37FD-2F48-8286-D8A9FB4D8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0501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01C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39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616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206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4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994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81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82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951</Words>
  <Characters>5422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Липатов</dc:creator>
  <cp:keywords/>
  <dc:description/>
  <cp:lastModifiedBy>Данила Липатов</cp:lastModifiedBy>
  <cp:revision>15</cp:revision>
  <dcterms:created xsi:type="dcterms:W3CDTF">2025-05-03T12:37:00Z</dcterms:created>
  <dcterms:modified xsi:type="dcterms:W3CDTF">2025-05-04T19:51:00Z</dcterms:modified>
</cp:coreProperties>
</file>