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r>
        <w:rPr/>
        <w:t xml:space="preserve">HOMEWORK </w:t>
      </w:r>
      <w:r>
        <w:rPr/>
        <w:t>SUBJECTS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spacing w:lineRule="auto" w:line="240" w:before="0" w:after="281"/>
        <w:ind w:left="707" w:hanging="0"/>
        <w:rPr/>
      </w:pP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Task #1: some git operations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spacing w:lineRule="auto" w:line="240" w:before="0" w:after="0"/>
        <w:ind w:left="1414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please see task01.pdf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spacing w:lineRule="auto" w:line="240" w:before="0" w:after="281"/>
        <w:ind w:left="707" w:hanging="0"/>
        <w:rPr/>
      </w:pP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Task #2: CI 101 -manual CI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spacing w:lineRule="auto" w:line="240" w:before="0" w:after="0"/>
        <w:ind w:left="1414" w:hanging="0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Sub-task 2.1: </w:t>
      </w: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maven based build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desc: we will perform step by step a maven build (for java\scala applications)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please see task2-1.md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the output will be a bash script, </w:t>
      </w: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mvn-build.sh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spacing w:lineRule="auto" w:line="240" w:before="0" w:after="0"/>
        <w:ind w:left="1414" w:hanging="0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Sub-task 2.2: </w:t>
      </w: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MSbuild based build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desc: we will perform step by step a MSbuild build (for .NET applications)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please see task2-2.md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the output will be a bash script, </w:t>
      </w: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msbuild-build.bat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spacing w:lineRule="auto" w:line="240" w:before="0" w:after="0"/>
        <w:ind w:left="1414" w:hanging="0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Sub-task 2.3: </w:t>
      </w: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NPM based build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desc: we will perform step by step a node build (for node.js applications)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please see task2-5.md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the output will be a bash script, </w:t>
      </w: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npm-build.sh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spacing w:lineRule="auto" w:line="240" w:before="0" w:after="0"/>
        <w:ind w:left="1414" w:hanging="0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Sub-task 2.4: </w:t>
      </w: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GO based build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desc: we will perform step by step a node build (for node.js applications)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please see task2-4.md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the output will be a bash script, </w:t>
      </w: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golang-build.sh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spacing w:lineRule="auto" w:line="240" w:before="0" w:after="0"/>
        <w:ind w:left="1414" w:hanging="0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Sub-task 2.5: </w:t>
      </w: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make based build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desc: we will get familer with the make\makefile build framework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please see task2-5.md</w:t>
      </w:r>
    </w:p>
    <w:p>
      <w:pPr>
        <w:pStyle w:val="TextBody"/>
        <w:numPr>
          <w:ilvl w:val="2"/>
          <w:numId w:val="2"/>
        </w:numPr>
        <w:pBdr/>
        <w:tabs>
          <w:tab w:val="clear" w:pos="709"/>
          <w:tab w:val="left" w:pos="2121" w:leader="none"/>
        </w:tabs>
        <w:spacing w:lineRule="auto" w:line="240" w:before="0" w:after="0"/>
        <w:ind w:left="2121" w:hanging="0"/>
        <w:rPr/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the output will be a bash script, </w:t>
      </w: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Makefile</w:t>
      </w:r>
    </w:p>
    <w:p>
      <w:pPr>
        <w:pStyle w:val="TextBody"/>
        <w:numPr>
          <w:ilvl w:val="0"/>
          <w:numId w:val="2"/>
        </w:numPr>
        <w:pBdr/>
        <w:tabs>
          <w:tab w:val="clear" w:pos="709"/>
          <w:tab w:val="left" w:pos="707" w:leader="none"/>
        </w:tabs>
        <w:spacing w:lineRule="auto" w:line="240" w:before="0" w:after="281"/>
        <w:ind w:left="707" w:hanging="0"/>
        <w:rPr/>
      </w:pPr>
      <w:r>
        <w:rPr>
          <w:rStyle w:val="StrongEmphasis"/>
          <w:rFonts w:ascii="Helvetica;Arial;freesans;sans-serif" w:hAnsi="Helvetica;Arial;freesans;sans-serif"/>
          <w:b/>
          <w:i w:val="false"/>
          <w:caps w:val="false"/>
          <w:smallCaps w:val="false"/>
          <w:color w:val="A52A2A"/>
          <w:spacing w:val="0"/>
          <w:sz w:val="20"/>
          <w:szCs w:val="20"/>
        </w:rPr>
        <w:t>Task #3: designing the DevOps infrastructure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spacing w:lineRule="auto" w:line="240" w:before="0" w:after="0"/>
        <w:ind w:left="1414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desc: we will perform step by step a MSbuild build (for .NET applications)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spacing w:lineRule="auto" w:line="240" w:before="0" w:after="0"/>
        <w:ind w:left="1414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please see task3.md</w:t>
      </w:r>
    </w:p>
    <w:p>
      <w:pPr>
        <w:pStyle w:val="TextBody"/>
        <w:numPr>
          <w:ilvl w:val="1"/>
          <w:numId w:val="2"/>
        </w:numPr>
        <w:pBdr/>
        <w:tabs>
          <w:tab w:val="clear" w:pos="709"/>
          <w:tab w:val="left" w:pos="1414" w:leader="none"/>
        </w:tabs>
        <w:spacing w:lineRule="auto" w:line="240" w:before="0" w:after="0"/>
        <w:ind w:left="1414" w:hanging="0"/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</w:pPr>
      <w:r>
        <w:rPr>
          <w:rFonts w:ascii="Helvetica;Arial;freesans;sans-serif" w:hAnsi="Helvetica;Arial;freesans;sans-serif"/>
          <w:b w:val="false"/>
          <w:i w:val="false"/>
          <w:caps w:val="false"/>
          <w:smallCaps w:val="false"/>
          <w:color w:val="A52A2A"/>
          <w:spacing w:val="0"/>
          <w:sz w:val="20"/>
          <w:szCs w:val="20"/>
        </w:rPr>
        <w:t>the output will be following files:</w:t>
      </w:r>
    </w:p>
    <w:p>
      <w:pPr>
        <w:pStyle w:val="TextBody"/>
        <w:rPr/>
      </w:pPr>
      <w:r>
        <w:rPr/>
        <w:br/>
      </w:r>
    </w:p>
    <w:p>
      <w:pPr>
        <w:pStyle w:val="Heading1"/>
        <w:numPr>
          <w:ilvl w:val="0"/>
          <w:numId w:val="0"/>
        </w:numPr>
        <w:outlineLvl w:val="0"/>
        <w:rPr/>
      </w:pPr>
      <w:r>
        <w:rPr/>
      </w:r>
      <w:r>
        <w:br w:type="page"/>
      </w:r>
    </w:p>
    <w:p>
      <w:pPr>
        <w:pStyle w:val="Heading1"/>
        <w:rPr/>
      </w:pPr>
      <w:r>
        <w:rPr/>
        <w:t>EVALUATION BOARD</w:t>
      </w:r>
    </w:p>
    <w:p>
      <w:pPr>
        <w:pStyle w:val="Normal"/>
        <w:rPr/>
      </w:pPr>
      <w:r>
        <w:rPr/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02"/>
        <w:gridCol w:w="3028"/>
        <w:gridCol w:w="2337"/>
        <w:gridCol w:w="1439"/>
        <w:gridCol w:w="1635"/>
      </w:tblGrid>
      <w:tr>
        <w:trPr/>
        <w:tc>
          <w:tcPr>
            <w:tcW w:w="9641" w:type="dxa"/>
            <w:gridSpan w:val="5"/>
            <w:tcBorders>
              <w:top w:val="single" w:sz="2" w:space="0" w:color="666666"/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EVALUATION BOARD</w:t>
            </w:r>
          </w:p>
        </w:tc>
      </w:tr>
      <w:tr>
        <w:trPr/>
        <w:tc>
          <w:tcPr>
            <w:tcW w:w="1202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TASK</w:t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SUBTASK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SUBJECT COVERS</w:t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POSSIBLE SCORE 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 xml:space="preserve">ACTUAL SCORE </w:t>
            </w:r>
          </w:p>
        </w:tc>
      </w:tr>
      <w:tr>
        <w:trPr/>
        <w:tc>
          <w:tcPr>
            <w:tcW w:w="4230" w:type="dxa"/>
            <w:gridSpan w:val="2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TASK 1: </w:t>
            </w:r>
            <w:r>
              <w:rPr>
                <w:b/>
                <w:bCs/>
              </w:rPr>
              <w:t>git practice</w:t>
            </w:r>
          </w:p>
        </w:tc>
        <w:tc>
          <w:tcPr>
            <w:tcW w:w="5411" w:type="dxa"/>
            <w:gridSpan w:val="3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Not scored</w:t>
            </w:r>
          </w:p>
        </w:tc>
      </w:tr>
      <w:tr>
        <w:trPr/>
        <w:tc>
          <w:tcPr>
            <w:tcW w:w="1202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230" w:type="dxa"/>
            <w:gridSpan w:val="2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TASK 2: </w:t>
            </w:r>
            <w:r>
              <w:rPr>
                <w:b/>
                <w:bCs/>
              </w:rPr>
              <w:t>CI 102 – build frameworks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45</w:t>
            </w:r>
            <w:r>
              <w:rPr>
                <w:b/>
                <w:bCs/>
              </w:rPr>
              <w:t>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vMerge w:val="restart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2.1: </w:t>
            </w:r>
            <w:r>
              <w:rPr>
                <w:b/>
                <w:bCs/>
                <w:i/>
                <w:iCs/>
              </w:rPr>
              <w:t>maven build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maven</w:t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7</w:t>
            </w:r>
            <w:r>
              <w:rPr>
                <w:b/>
                <w:bCs/>
                <w:i/>
                <w:iCs/>
                <w:color w:val="999999"/>
              </w:rPr>
              <w:t>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vMerge w:val="continue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2.2: </w:t>
            </w:r>
            <w:r>
              <w:rPr>
                <w:b/>
                <w:bCs/>
                <w:i/>
                <w:iCs/>
              </w:rPr>
              <w:t>Msbuild build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7</w:t>
            </w:r>
            <w:r>
              <w:rPr>
                <w:b/>
                <w:bCs/>
                <w:i/>
                <w:iCs/>
                <w:color w:val="999999"/>
              </w:rPr>
              <w:t>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vMerge w:val="continue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2.3:  </w:t>
            </w:r>
            <w:r>
              <w:rPr>
                <w:b/>
                <w:bCs/>
                <w:i/>
                <w:iCs/>
              </w:rPr>
              <w:t>NPM build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7</w:t>
            </w:r>
            <w:r>
              <w:rPr>
                <w:b/>
                <w:bCs/>
                <w:i/>
                <w:iCs/>
                <w:color w:val="999999"/>
              </w:rPr>
              <w:t>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vMerge w:val="continue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2.4:  </w:t>
            </w:r>
            <w:r>
              <w:rPr>
                <w:b/>
                <w:bCs/>
                <w:i/>
                <w:iCs/>
              </w:rPr>
              <w:t>GO build</w:t>
            </w:r>
            <w:r>
              <w:rPr>
                <w:b/>
                <w:bCs/>
                <w:i/>
                <w:iCs/>
              </w:rPr>
              <w:t xml:space="preserve"> 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7</w:t>
            </w:r>
            <w:r>
              <w:rPr>
                <w:b/>
                <w:bCs/>
                <w:i/>
                <w:iCs/>
                <w:color w:val="999999"/>
              </w:rPr>
              <w:t>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vMerge w:val="continue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2.5:  </w:t>
            </w:r>
            <w:r>
              <w:rPr>
                <w:b/>
                <w:bCs/>
                <w:i/>
                <w:iCs/>
              </w:rPr>
              <w:t>makefile build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 xml:space="preserve">Bash scripts, </w:t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7</w:t>
            </w:r>
            <w:r>
              <w:rPr>
                <w:b/>
                <w:bCs/>
                <w:i/>
                <w:iCs/>
                <w:color w:val="999999"/>
              </w:rPr>
              <w:t>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Proper shell\bash scripts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5%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Using proper scripts variables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3%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Using proper functions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2%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4230" w:type="dxa"/>
            <w:gridSpan w:val="2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TASK 3: </w:t>
            </w:r>
            <w:r>
              <w:rPr>
                <w:b/>
                <w:bCs/>
              </w:rPr>
              <w:t>DevOps Infra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45%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vMerge w:val="restart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3.1: planning 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9%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vMerge w:val="continue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3.2: vagrant system </w:t>
            </w:r>
            <w:r>
              <w:rPr>
                <w:b/>
                <w:bCs/>
                <w:i/>
                <w:iCs/>
              </w:rPr>
              <w:t>design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9%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vMerge w:val="continue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3.3 user data script writing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9%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vMerge w:val="continue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 xml:space="preserve">3.4 files are exist 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9%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567" w:type="dxa"/>
            <w:gridSpan w:val="3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Other stuff:</w:t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10 %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Proper delivery (using template, proper readme.md files)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5%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1202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3028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i/>
                <w:i/>
                <w:iCs/>
              </w:rPr>
            </w:pPr>
            <w:r>
              <w:rPr>
                <w:b/>
                <w:bCs/>
                <w:i/>
                <w:iCs/>
              </w:rPr>
              <w:t>Delivery on time</w:t>
            </w:r>
          </w:p>
        </w:tc>
        <w:tc>
          <w:tcPr>
            <w:tcW w:w="2337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left"/>
              <w:rPr>
                <w:b/>
                <w:b/>
                <w:bCs/>
                <w:i/>
                <w:i/>
                <w:iCs/>
                <w:color w:val="999999"/>
              </w:rPr>
            </w:pPr>
            <w:r>
              <w:rPr>
                <w:b/>
                <w:bCs/>
                <w:i/>
                <w:iCs/>
                <w:color w:val="999999"/>
              </w:rPr>
              <w:t>5%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567" w:type="dxa"/>
            <w:gridSpan w:val="3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TOTAL:</w:t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6567" w:type="dxa"/>
            <w:gridSpan w:val="3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439" w:type="dxa"/>
            <w:tcBorders>
              <w:left w:val="single" w:sz="2" w:space="0" w:color="666666"/>
              <w:bottom w:val="single" w:sz="2" w:space="0" w:color="666666"/>
            </w:tcBorders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100%</w:t>
            </w:r>
          </w:p>
        </w:tc>
        <w:tc>
          <w:tcPr>
            <w:tcW w:w="1635" w:type="dxa"/>
            <w:tcBorders>
              <w:left w:val="single" w:sz="2" w:space="0" w:color="666666"/>
              <w:bottom w:val="single" w:sz="2" w:space="0" w:color="666666"/>
              <w:right w:val="single" w:sz="2" w:space="0" w:color="666666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1"/>
        <w:rPr/>
      </w:pPr>
      <w:r>
        <w:rPr/>
        <w:t>FILE LIST CHECKLIST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41"/>
      </w:tblGrid>
      <w:tr>
        <w:trPr/>
        <w:tc>
          <w:tcPr>
            <w:tcW w:w="96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PreformattedText"/>
              <w:pBdr/>
              <w:shd w:fill="2C2C2C" w:val="clear"/>
              <w:spacing w:lineRule="auto" w:line="348" w:before="0" w:after="0"/>
              <w:ind w:left="0" w:right="0" w:hanging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hw-02-stracture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task01                  **(leave empty)**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 xml:space="preserve">task02                  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│  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Makefile            **(Sub-task 2.5 result)**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│  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golang-build.sh     **(Sub-task 2.4 result)**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│  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msbuild-build.bat   **(Sub-task 2.2 result)**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│  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mvn-build.sh        **(Sub-task 2.1 result)**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│   └──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npm-build.sh        **(Sub-task 2.3 result)**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└──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task03                  **(task #3)**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   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config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    │   └──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hosts           **(hosts config file)**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   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documantaion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    │  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diagram.png     **(digram image, generated by draw.io)**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    │   └──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diagram.xml     **(diagram xml file, result from draw.io)**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   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machines-user-data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    │  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artifactory.sh  **(user data of the artifact server)**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    │  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buildnode.sh    **(user data of the build node)**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    │  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common.sh       **(common user data)**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    │   └──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gitserver.sh    **(user data of the artifact server)**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    ├──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readme.md           **(readme file, describes the solutions and instactions)**</w:t>
            </w:r>
          </w:p>
          <w:p>
            <w:pPr>
              <w:pStyle w:val="PreformattedText"/>
              <w:pBdr/>
              <w:shd w:fill="2C2C2C" w:val="clear"/>
              <w:spacing w:lineRule="auto" w:line="348" w:before="0" w:after="0"/>
              <w:rPr/>
            </w:pPr>
            <w:r>
              <w:rPr>
                <w:rStyle w:val="SourceText"/>
                <w:caps w:val="false"/>
                <w:smallCaps w:val="false"/>
                <w:color w:val="DDDDDD"/>
                <w:spacing w:val="0"/>
              </w:rPr>
              <w:t xml:space="preserve">│       └── </w:t>
            </w:r>
            <w:r>
              <w:rPr>
                <w:rStyle w:val="SourceText"/>
                <w:rFonts w:ascii="Consolas;Liberation Mono;Menlo;Courier;monospace" w:hAnsi="Consolas;Liberation Mono;Menlo;Courier;monospace"/>
                <w:b w:val="false"/>
                <w:i w:val="false"/>
                <w:caps w:val="false"/>
                <w:smallCaps w:val="false"/>
                <w:color w:val="DDDDDD"/>
                <w:spacing w:val="0"/>
                <w:sz w:val="23"/>
              </w:rPr>
              <w:t>vagrantfile         **(the vagrant file)**</w:t>
            </w:r>
          </w:p>
          <w:p>
            <w:pPr>
              <w:pStyle w:val="TableContents"/>
              <w:rPr/>
            </w:pPr>
            <w:r>
              <w:rPr/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TASKS:</w:t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HOMEWORK FILES: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TASK 1:</w:t>
      </w:r>
    </w:p>
    <w:p>
      <w:pPr>
        <w:pStyle w:val="TextBody"/>
        <w:rPr/>
      </w:pPr>
      <w:r>
        <w:rPr/>
      </w:r>
    </w:p>
    <w:p>
      <w:pPr>
        <w:pStyle w:val="Heading3"/>
        <w:rPr/>
      </w:pPr>
      <w:r>
        <w:rPr/>
        <w:t>TASK 2:</w:t>
      </w:r>
    </w:p>
    <w:p>
      <w:pPr>
        <w:pStyle w:val="TextBody"/>
        <w:rPr/>
      </w:pPr>
      <w:r>
        <w:rPr/>
      </w:r>
    </w:p>
    <w:p>
      <w:pPr>
        <w:pStyle w:val="Heading4"/>
        <w:rPr/>
      </w:pPr>
      <w:r>
        <w:rPr/>
        <w:t xml:space="preserve">Subtask1: 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2"/>
        <w:gridCol w:w="4777"/>
        <w:gridCol w:w="1071"/>
        <w:gridCol w:w="1001"/>
      </w:tblGrid>
      <w:tr>
        <w:trPr>
          <w:trHeight w:val="369" w:hRule="atLeast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SCRIPT FILENAME:</w:t>
            </w:r>
          </w:p>
        </w:tc>
        <w:tc>
          <w:tcPr>
            <w:tcW w:w="4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SCORE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33" w:hRule="atLeast"/>
        </w:trPr>
        <w:tc>
          <w:tcPr>
            <w:tcW w:w="964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</w:tc>
      </w:tr>
    </w:tbl>
    <w:p>
      <w:pPr>
        <w:pStyle w:val="Quotations"/>
        <w:ind w:right="567" w:hanging="0"/>
        <w:rPr/>
      </w:pPr>
      <w:r>
        <w:rPr/>
      </w:r>
    </w:p>
    <w:p>
      <w:pPr>
        <w:pStyle w:val="Heading4"/>
        <w:rPr/>
      </w:pPr>
      <w:r>
        <w:rPr/>
        <w:t xml:space="preserve">Sub-task </w:t>
      </w:r>
      <w:r>
        <w:rPr/>
        <w:t>2</w:t>
      </w:r>
      <w:r>
        <w:rPr/>
        <w:t xml:space="preserve">: 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2"/>
        <w:gridCol w:w="4777"/>
        <w:gridCol w:w="1071"/>
        <w:gridCol w:w="1001"/>
      </w:tblGrid>
      <w:tr>
        <w:trPr>
          <w:trHeight w:val="369" w:hRule="atLeast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SCRIPT FILENAME:</w:t>
            </w:r>
          </w:p>
        </w:tc>
        <w:tc>
          <w:tcPr>
            <w:tcW w:w="4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SCORE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33" w:hRule="atLeast"/>
        </w:trPr>
        <w:tc>
          <w:tcPr>
            <w:tcW w:w="964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</w:tc>
      </w:tr>
    </w:tbl>
    <w:p>
      <w:pPr>
        <w:pStyle w:val="Quotations"/>
        <w:ind w:right="567" w:hanging="0"/>
        <w:rPr/>
      </w:pPr>
      <w:r>
        <w:rPr/>
      </w:r>
    </w:p>
    <w:p>
      <w:pPr>
        <w:pStyle w:val="Heading4"/>
        <w:rPr/>
      </w:pPr>
      <w:r>
        <w:rPr/>
        <w:t xml:space="preserve">Sub-task </w:t>
      </w:r>
      <w:r>
        <w:rPr/>
        <w:t>3</w:t>
      </w:r>
      <w:r>
        <w:rPr/>
        <w:t xml:space="preserve">: 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2"/>
        <w:gridCol w:w="4777"/>
        <w:gridCol w:w="1071"/>
        <w:gridCol w:w="1001"/>
      </w:tblGrid>
      <w:tr>
        <w:trPr>
          <w:trHeight w:val="369" w:hRule="atLeast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SCRIPT FILENAME:</w:t>
            </w:r>
          </w:p>
        </w:tc>
        <w:tc>
          <w:tcPr>
            <w:tcW w:w="4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SCORE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33" w:hRule="atLeast"/>
        </w:trPr>
        <w:tc>
          <w:tcPr>
            <w:tcW w:w="964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</w:tc>
      </w:tr>
    </w:tbl>
    <w:p>
      <w:pPr>
        <w:pStyle w:val="Quotations"/>
        <w:ind w:right="567" w:hanging="0"/>
        <w:rPr/>
      </w:pPr>
      <w:r>
        <w:rPr/>
      </w:r>
    </w:p>
    <w:p>
      <w:pPr>
        <w:pStyle w:val="Heading4"/>
        <w:rPr/>
      </w:pPr>
      <w:r>
        <w:rPr/>
        <w:t xml:space="preserve">Sub-task </w:t>
      </w:r>
      <w:r>
        <w:rPr/>
        <w:t>4</w:t>
      </w:r>
      <w:r>
        <w:rPr/>
        <w:t xml:space="preserve">: 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2"/>
        <w:gridCol w:w="4777"/>
        <w:gridCol w:w="1071"/>
        <w:gridCol w:w="1001"/>
      </w:tblGrid>
      <w:tr>
        <w:trPr>
          <w:trHeight w:val="369" w:hRule="atLeast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SCRIPT FILENAME:</w:t>
            </w:r>
          </w:p>
        </w:tc>
        <w:tc>
          <w:tcPr>
            <w:tcW w:w="4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SCORE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33" w:hRule="atLeast"/>
        </w:trPr>
        <w:tc>
          <w:tcPr>
            <w:tcW w:w="964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</w:tc>
      </w:tr>
    </w:tbl>
    <w:p>
      <w:pPr>
        <w:pStyle w:val="Quotations"/>
        <w:ind w:right="567" w:hanging="0"/>
        <w:rPr/>
      </w:pPr>
      <w:r>
        <w:rPr/>
      </w:r>
    </w:p>
    <w:p>
      <w:pPr>
        <w:pStyle w:val="Heading4"/>
        <w:rPr/>
      </w:pPr>
      <w:r>
        <w:rPr/>
        <w:t xml:space="preserve">Sub-task </w:t>
      </w:r>
      <w:r>
        <w:rPr/>
        <w:t>5</w:t>
      </w:r>
      <w:r>
        <w:rPr/>
        <w:t xml:space="preserve">: </w:t>
      </w:r>
    </w:p>
    <w:tbl>
      <w:tblPr>
        <w:tblW w:w="9641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92"/>
        <w:gridCol w:w="4777"/>
        <w:gridCol w:w="1071"/>
        <w:gridCol w:w="1001"/>
      </w:tblGrid>
      <w:tr>
        <w:trPr>
          <w:trHeight w:val="369" w:hRule="atLeast"/>
        </w:trPr>
        <w:tc>
          <w:tcPr>
            <w:tcW w:w="279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jc w:val="right"/>
              <w:rPr/>
            </w:pPr>
            <w:r>
              <w:rPr/>
              <w:t>SCRIPT FILENAME:</w:t>
            </w:r>
          </w:p>
        </w:tc>
        <w:tc>
          <w:tcPr>
            <w:tcW w:w="47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  <w:tc>
          <w:tcPr>
            <w:tcW w:w="10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  <w:t>SCORE</w:t>
            </w:r>
          </w:p>
        </w:tc>
        <w:tc>
          <w:tcPr>
            <w:tcW w:w="10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>
          <w:trHeight w:val="333" w:hRule="atLeast"/>
        </w:trPr>
        <w:tc>
          <w:tcPr>
            <w:tcW w:w="964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  <w:p>
            <w:pPr>
              <w:pStyle w:val="TableContents"/>
              <w:shd w:fill="B2B2B2" w:val="clear"/>
              <w:rPr/>
            </w:pPr>
            <w:r>
              <w:rPr/>
            </w:r>
          </w:p>
        </w:tc>
      </w:tr>
    </w:tbl>
    <w:p>
      <w:pPr>
        <w:pStyle w:val="Quotations"/>
        <w:ind w:right="567" w:hanging="0"/>
        <w:rPr/>
      </w:pPr>
      <w:r>
        <w:rPr/>
      </w:r>
    </w:p>
    <w:p>
      <w:pPr>
        <w:pStyle w:val="Quotations"/>
        <w:ind w:right="567" w:hanging="0"/>
        <w:rPr/>
      </w:pPr>
      <w:r>
        <w:rPr/>
      </w:r>
    </w:p>
    <w:p>
      <w:pPr>
        <w:pStyle w:val="Quotations"/>
        <w:rPr/>
      </w:pPr>
      <w:r>
        <w:rPr/>
        <w:t>subtask</w:t>
      </w:r>
      <w:r>
        <w:rPr/>
        <w:t>2</w:t>
      </w:r>
      <w:r>
        <w:rPr/>
        <w:t>:</w:t>
      </w:r>
    </w:p>
    <w:p>
      <w:pPr>
        <w:pStyle w:val="Heading3"/>
        <w:rPr/>
      </w:pPr>
      <w:r>
        <w:rPr/>
        <w:t xml:space="preserve">TASK 3: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9" w:h="16834"/>
      <w:pgMar w:left="1134" w:right="1134" w:header="864" w:top="1066" w:footer="864" w:bottom="1181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1"/>
    <w:family w:val="modern"/>
    <w:pitch w:val="fixed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auto"/>
    <w:pitch w:val="default"/>
  </w:font>
  <w:font w:name="Consolas">
    <w:altName w:val="Liberation Mono"/>
    <w:charset w:val="01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uppressLineNumbers/>
      <w:tabs>
        <w:tab w:val="center" w:pos="4010" w:leader="none"/>
        <w:tab w:val="right" w:pos="8829" w:leader="none"/>
      </w:tabs>
      <w:ind w:left="-809" w:right="0" w:hanging="0"/>
      <w:rPr>
        <w:color w:val="999999"/>
      </w:rPr>
    </w:pPr>
    <w:r>
      <w:rPr>
        <w:color w:val="999999"/>
      </w:rPr>
      <w:t xml:space="preserve">PAGE </w:t>
    </w:r>
    <w:r>
      <w:rPr>
        <w:color w:val="999999"/>
      </w:rPr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  <w:r>
      <w:rPr>
        <w:color w:val="999999"/>
      </w:rPr>
      <w:t>/</w:t>
    </w:r>
    <w:r>
      <w:rPr>
        <w:color w:val="999999"/>
      </w:rPr>
      <w:fldChar w:fldCharType="begin"/>
    </w:r>
    <w:r>
      <w:rPr/>
      <w:instrText> NUMPAGES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344" w:type="dxa"/>
      <w:jc w:val="left"/>
      <w:tblInd w:w="-923" w:type="dxa"/>
      <w:tblCellMar>
        <w:top w:w="55" w:type="dxa"/>
        <w:left w:w="55" w:type="dxa"/>
        <w:bottom w:w="55" w:type="dxa"/>
        <w:right w:w="55" w:type="dxa"/>
      </w:tblCellMar>
    </w:tblPr>
    <w:tblGrid>
      <w:gridCol w:w="2160"/>
      <w:gridCol w:w="2634"/>
      <w:gridCol w:w="948"/>
      <w:gridCol w:w="966"/>
      <w:gridCol w:w="966"/>
      <w:gridCol w:w="1932"/>
      <w:gridCol w:w="1738"/>
    </w:tblGrid>
    <w:tr>
      <w:trPr/>
      <w:tc>
        <w:tcPr>
          <w:tcW w:w="11344" w:type="dxa"/>
          <w:gridSpan w:val="7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DDDDDD" w:val="clear"/>
        </w:tcPr>
        <w:p>
          <w:pPr>
            <w:pStyle w:val="TableContents"/>
            <w:jc w:val="center"/>
            <w:rPr>
              <w:b/>
              <w:b/>
              <w:bCs/>
              <w:u w:val="single"/>
            </w:rPr>
          </w:pPr>
          <w:r>
            <w:rPr>
              <w:b/>
              <w:bCs/>
              <w:u w:val="single"/>
            </w:rPr>
            <w:t>J</w:t>
          </w:r>
          <w:r>
            <w:rPr>
              <w:b/>
              <w:bCs/>
              <w:u w:val="single"/>
            </w:rPr>
            <w:t xml:space="preserve">ohnBryce </w:t>
          </w:r>
          <w:r>
            <w:rPr>
              <w:b/>
              <w:bCs/>
              <w:u w:val="single"/>
            </w:rPr>
            <w:t>HW</w:t>
          </w:r>
        </w:p>
      </w:tc>
    </w:tr>
    <w:tr>
      <w:trPr/>
      <w:tc>
        <w:tcPr>
          <w:tcW w:w="2160" w:type="dxa"/>
          <w:tcBorders>
            <w:left w:val="single" w:sz="2" w:space="0" w:color="000000"/>
            <w:bottom w:val="single" w:sz="2" w:space="0" w:color="000000"/>
          </w:tcBorders>
          <w:shd w:fill="DDDDDD" w:val="clear"/>
        </w:tcPr>
        <w:p>
          <w:pPr>
            <w:pStyle w:val="TableContents"/>
            <w:jc w:val="center"/>
            <w:rPr/>
          </w:pPr>
          <w:r>
            <w:rPr/>
            <w:t>INSTRACTOR</w:t>
          </w:r>
        </w:p>
      </w:tc>
      <w:tc>
        <w:tcPr>
          <w:tcW w:w="3582" w:type="dxa"/>
          <w:gridSpan w:val="2"/>
          <w:tcBorders>
            <w:left w:val="single" w:sz="2" w:space="0" w:color="000000"/>
            <w:bottom w:val="single" w:sz="2" w:space="0" w:color="000000"/>
          </w:tcBorders>
          <w:shd w:fill="DDDDDD" w:val="clear"/>
        </w:tcPr>
        <w:p>
          <w:pPr>
            <w:pStyle w:val="TableContents"/>
            <w:jc w:val="center"/>
            <w:rPr>
              <w:b/>
              <w:b/>
              <w:bCs/>
              <w:i/>
              <w:i/>
              <w:iCs/>
            </w:rPr>
          </w:pPr>
          <w:r>
            <w:rPr>
              <w:b/>
              <w:bCs/>
              <w:i/>
              <w:iCs/>
            </w:rPr>
            <w:t>MR. MAXIC DANIEL</w:t>
          </w:r>
        </w:p>
      </w:tc>
      <w:tc>
        <w:tcPr>
          <w:tcW w:w="1932" w:type="dxa"/>
          <w:gridSpan w:val="2"/>
          <w:tcBorders>
            <w:left w:val="single" w:sz="2" w:space="0" w:color="000000"/>
            <w:bottom w:val="single" w:sz="2" w:space="0" w:color="000000"/>
          </w:tcBorders>
          <w:shd w:fill="DDDDDD" w:val="clear"/>
        </w:tcPr>
        <w:p>
          <w:pPr>
            <w:pStyle w:val="TableContents"/>
            <w:jc w:val="center"/>
            <w:rPr/>
          </w:pPr>
          <w:r>
            <w:rPr/>
            <w:t>COURSE NAME</w:t>
          </w:r>
        </w:p>
      </w:tc>
      <w:tc>
        <w:tcPr>
          <w:tcW w:w="367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DDDDDD" w:val="clear"/>
        </w:tcPr>
        <w:p>
          <w:pPr>
            <w:pStyle w:val="TableContents"/>
            <w:jc w:val="center"/>
            <w:rPr>
              <w:b/>
              <w:b/>
              <w:bCs/>
              <w:i/>
              <w:i/>
              <w:iCs/>
            </w:rPr>
          </w:pPr>
          <w:r>
            <w:rPr>
              <w:b/>
              <w:bCs/>
              <w:i/>
              <w:iCs/>
            </w:rPr>
            <w:t>DevOps Engineering</w:t>
          </w:r>
        </w:p>
      </w:tc>
    </w:tr>
    <w:tr>
      <w:trPr/>
      <w:tc>
        <w:tcPr>
          <w:tcW w:w="2160" w:type="dxa"/>
          <w:tcBorders>
            <w:left w:val="single" w:sz="2" w:space="0" w:color="000000"/>
            <w:bottom w:val="single" w:sz="2" w:space="0" w:color="000000"/>
          </w:tcBorders>
          <w:shd w:fill="DDDDDD" w:val="clear"/>
        </w:tcPr>
        <w:p>
          <w:pPr>
            <w:pStyle w:val="TableContents"/>
            <w:jc w:val="center"/>
            <w:rPr/>
          </w:pPr>
          <w:r>
            <w:rPr/>
            <w:t>STUDENT NAME</w:t>
          </w:r>
        </w:p>
      </w:tc>
      <w:tc>
        <w:tcPr>
          <w:tcW w:w="3582" w:type="dxa"/>
          <w:gridSpan w:val="2"/>
          <w:tcBorders>
            <w:left w:val="single" w:sz="2" w:space="0" w:color="000000"/>
            <w:bottom w:val="single" w:sz="2" w:space="0" w:color="000000"/>
          </w:tcBorders>
          <w:shd w:fill="DDDDDD" w:val="clear"/>
        </w:tcPr>
        <w:p>
          <w:pPr>
            <w:pStyle w:val="TableContents"/>
            <w:jc w:val="center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  <w:tc>
        <w:tcPr>
          <w:tcW w:w="1932" w:type="dxa"/>
          <w:gridSpan w:val="2"/>
          <w:tcBorders>
            <w:left w:val="single" w:sz="2" w:space="0" w:color="000000"/>
            <w:bottom w:val="single" w:sz="2" w:space="0" w:color="000000"/>
          </w:tcBorders>
          <w:shd w:fill="DDDDDD" w:val="clear"/>
        </w:tcPr>
        <w:p>
          <w:pPr>
            <w:pStyle w:val="TableContents"/>
            <w:jc w:val="center"/>
            <w:rPr/>
          </w:pPr>
          <w:r>
            <w:rPr/>
            <w:t>COURSE ID</w:t>
          </w:r>
        </w:p>
      </w:tc>
      <w:tc>
        <w:tcPr>
          <w:tcW w:w="3670" w:type="dxa"/>
          <w:gridSpan w:val="2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DDDDDD" w:val="clear"/>
        </w:tcPr>
        <w:p>
          <w:pPr>
            <w:pStyle w:val="TableContents"/>
            <w:jc w:val="center"/>
            <w:rPr>
              <w:b/>
              <w:b/>
              <w:bCs/>
              <w:i/>
              <w:i/>
              <w:iCs/>
            </w:rPr>
          </w:pPr>
          <w:r>
            <w:rPr>
              <w:b/>
              <w:bCs/>
              <w:i/>
              <w:iCs/>
            </w:rPr>
            <w:t>35640/</w:t>
          </w:r>
          <w:r>
            <w:rPr>
              <w:b/>
              <w:bCs/>
              <w:i/>
              <w:iCs/>
            </w:rPr>
            <w:t>13</w:t>
          </w:r>
        </w:p>
      </w:tc>
    </w:tr>
    <w:tr>
      <w:trPr/>
      <w:tc>
        <w:tcPr>
          <w:tcW w:w="2160" w:type="dxa"/>
          <w:tcBorders>
            <w:left w:val="single" w:sz="2" w:space="0" w:color="000000"/>
            <w:bottom w:val="single" w:sz="2" w:space="0" w:color="000000"/>
          </w:tcBorders>
          <w:shd w:fill="DDDDDD" w:val="clear"/>
        </w:tcPr>
        <w:p>
          <w:pPr>
            <w:pStyle w:val="TableContents"/>
            <w:jc w:val="center"/>
            <w:rPr/>
          </w:pPr>
          <w:r>
            <w:rPr/>
            <w:t>STUDENT ID</w:t>
          </w:r>
        </w:p>
      </w:tc>
      <w:tc>
        <w:tcPr>
          <w:tcW w:w="2634" w:type="dxa"/>
          <w:tcBorders>
            <w:left w:val="single" w:sz="2" w:space="0" w:color="000000"/>
            <w:bottom w:val="single" w:sz="2" w:space="0" w:color="000000"/>
          </w:tcBorders>
          <w:shd w:fill="DDDDDD" w:val="clear"/>
        </w:tcPr>
        <w:p>
          <w:pPr>
            <w:pStyle w:val="TableContents"/>
            <w:jc w:val="center"/>
            <w:rPr>
              <w:b/>
              <w:b/>
              <w:bCs/>
            </w:rPr>
          </w:pPr>
          <w:r>
            <w:rPr>
              <w:b/>
              <w:bCs/>
            </w:rPr>
          </w:r>
        </w:p>
      </w:tc>
      <w:tc>
        <w:tcPr>
          <w:tcW w:w="1914" w:type="dxa"/>
          <w:gridSpan w:val="2"/>
          <w:tcBorders>
            <w:left w:val="single" w:sz="2" w:space="0" w:color="000000"/>
            <w:bottom w:val="single" w:sz="2" w:space="0" w:color="000000"/>
          </w:tcBorders>
          <w:shd w:fill="DDDDDD" w:val="clear"/>
        </w:tcPr>
        <w:p>
          <w:pPr>
            <w:pStyle w:val="TableContents"/>
            <w:rPr/>
          </w:pPr>
          <w:r>
            <w:rPr/>
            <w:t>HOME WORK #</w:t>
          </w:r>
        </w:p>
      </w:tc>
      <w:tc>
        <w:tcPr>
          <w:tcW w:w="966" w:type="dxa"/>
          <w:tcBorders>
            <w:left w:val="single" w:sz="2" w:space="0" w:color="000000"/>
            <w:bottom w:val="single" w:sz="2" w:space="0" w:color="000000"/>
          </w:tcBorders>
          <w:shd w:fill="DDDDDD" w:val="clear"/>
        </w:tcPr>
        <w:p>
          <w:pPr>
            <w:pStyle w:val="TableContents"/>
            <w:jc w:val="center"/>
            <w:rPr>
              <w:b/>
              <w:b/>
              <w:bCs/>
              <w:i/>
              <w:i/>
              <w:iCs/>
            </w:rPr>
          </w:pPr>
          <w:r>
            <w:rPr>
              <w:b/>
              <w:bCs/>
              <w:i/>
              <w:iCs/>
            </w:rPr>
            <w:t>2</w:t>
          </w:r>
        </w:p>
      </w:tc>
      <w:tc>
        <w:tcPr>
          <w:tcW w:w="1932" w:type="dxa"/>
          <w:tcBorders>
            <w:left w:val="single" w:sz="2" w:space="0" w:color="000000"/>
            <w:bottom w:val="single" w:sz="2" w:space="0" w:color="000000"/>
          </w:tcBorders>
          <w:shd w:fill="DDDDDD" w:val="clear"/>
        </w:tcPr>
        <w:p>
          <w:pPr>
            <w:pStyle w:val="TableContents"/>
            <w:rPr/>
          </w:pPr>
          <w:r>
            <w:rPr/>
            <w:t>Delivery Date</w:t>
          </w:r>
        </w:p>
      </w:tc>
      <w:tc>
        <w:tcPr>
          <w:tcW w:w="1738" w:type="dxa"/>
          <w:tcBorders>
            <w:left w:val="single" w:sz="2" w:space="0" w:color="000000"/>
            <w:bottom w:val="single" w:sz="2" w:space="0" w:color="000000"/>
            <w:right w:val="single" w:sz="2" w:space="0" w:color="000000"/>
          </w:tcBorders>
          <w:shd w:fill="DDDDDD" w:val="clear"/>
        </w:tcPr>
        <w:p>
          <w:pPr>
            <w:pStyle w:val="TableContents"/>
            <w:rPr>
              <w:b/>
              <w:b/>
              <w:bCs/>
            </w:rPr>
          </w:pPr>
          <w:r>
            <w:rPr>
              <w:b/>
              <w:bCs/>
            </w:rPr>
            <w:t>Sun 24</w:t>
          </w:r>
          <w:r>
            <w:rPr>
              <w:b/>
              <w:bCs/>
              <w:vertAlign w:val="superscript"/>
            </w:rPr>
            <w:t>th</w:t>
          </w:r>
          <w:r>
            <w:rPr>
              <w:b/>
              <w:bCs/>
            </w:rPr>
            <w:t>, Mar</w:t>
          </w:r>
        </w:p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suff w:val="nothing"/>
      <w:lvlText w:val=""/>
      <w:lvlJc w:val="left"/>
      <w:pPr>
        <w:tabs>
          <w:tab w:val="num" w:pos="1414"/>
        </w:tabs>
        <w:ind w:left="1414" w:hanging="0"/>
      </w:pPr>
      <w:rPr>
        <w:rFonts w:ascii="Symbol" w:hAnsi="Symbol" w:cs="Symbol" w:hint="default"/>
        <w:rFonts w:cs="OpenSymbol"/>
      </w:rPr>
    </w:lvl>
    <w:lvl w:ilvl="2">
      <w:start w:val="1"/>
      <w:numFmt w:val="bullet"/>
      <w:suff w:val="nothing"/>
      <w:lvlText w:val=""/>
      <w:lvlJc w:val="left"/>
      <w:pPr>
        <w:tabs>
          <w:tab w:val="num" w:pos="2121"/>
        </w:tabs>
        <w:ind w:left="2121" w:hanging="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0"/>
        <w:numId w:val="0"/>
      </w:numPr>
      <w:spacing w:before="140" w:after="120"/>
      <w:outlineLvl w:val="2"/>
    </w:pPr>
    <w:rPr>
      <w:rFonts w:ascii="Liberation Serif" w:hAnsi="Liberation Serif" w:eastAsia="Songti SC" w:cs="Arial Unicode MS"/>
      <w:b/>
      <w:b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7"/>
      <w:szCs w:val="27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">
    <w:name w:val="Head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Footer">
    <w:name w:val="Footer"/>
    <w:basedOn w:val="Normal"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FrameContents">
    <w:name w:val="Frame Contents"/>
    <w:basedOn w:val="Normal"/>
    <w:qFormat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LibreOffice/6.2.1.2$MacOSX_X86_64 LibreOffice_project/7bcb35dc3024a62dea0caee87020152d1ee96e71</Application>
  <Pages>7</Pages>
  <Words>520</Words>
  <Characters>2590</Characters>
  <CharactersWithSpaces>3211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2019-03-22T00:28:28Z</dcterms:created>
  <dc:creator/>
  <dc:description/>
  <dc:language>en-US</dc:language>
  <cp:lastModifiedBy/>
  <dcterms:modified xsi:type="dcterms:W3CDTF">2019-03-22T01:17:39Z</dcterms:modified>
  <cp:revision>23</cp:revision>
  <dc:subject/>
  <dc:title/>
</cp:coreProperties>
</file>