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 integrador_cac;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oradores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id_orador INT NOT NULL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nombre VARCHAR(50)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apellido VARCHAR (50)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email VARCHAR(100)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tema VARCHAR (255) 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fecha_alta TIMESTAMP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oradores (id_orador, nombre, apellido, email, tema, fecha_alta)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(01, 'Daniel', 'Melendez', 'dani@gmail.com', 'QA para tontos', '2023-11-11')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(02, 'Maria Alejandra', 'Perez', 'Maria@gmail.com', 'Wordpress', '2023-11-12')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(03, 'Leonelo', 'Acaban', 'lelo@gmail.com', 'Css Tips', '2023-11-13')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(04, 'Miguel', 'Corser', 'miguel@gmail.com', 'Kubernetes', '2023-11-11')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(05, 'Genesis', 'Henriquez', 'Gene@gmail.com', 'Mejora tu habilades Blandas', '2023-11-11')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(06, 'Christian', 'Riesch', 'Riesch@gmail.com', 'Metadata en HBO', '2023-11-12')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(07, 'Fatima', 'Perez', 'Fati@gmail.com', 'Automation Testing', '2023-11-13')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(08, 'Edwin', 'Muñoz', 'muñoz@gmail.com', 'SQL', '2023-11-11')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(09, 'Pierina', 'Gomez', 'gomez@gmail.com', 'Linux vs Windows', '2023-11-11')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(10, 'Juan', 'Codo', 'codo@gmail.com', 'SCRUM', '2023-11-11')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BACKUP DATABASE integrador_cac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DISK = 'C:\Program Files\Microsoft SQL Server\MSSQL16.SQLEXPRESS\MSSQL\DATA\integrador_cac.bak';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