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PTSD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bookmarkStart w:id="23" w:name="geder-graph"/>
    <w:p>
      <w:pPr>
        <w:pStyle w:val="Heading2"/>
      </w:pPr>
      <w:r>
        <w:t xml:space="preserve">Geder graph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age-graph"/>
    <w:p>
      <w:pPr>
        <w:pStyle w:val="Heading2"/>
      </w:pPr>
      <w:r>
        <w:t xml:space="preserve">Age graph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marital-status-graph"/>
    <w:p>
      <w:pPr>
        <w:pStyle w:val="Heading2"/>
      </w:pPr>
      <w:r>
        <w:t xml:space="preserve">Marital Status graph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education-level-graph"/>
    <w:p>
      <w:pPr>
        <w:pStyle w:val="Heading2"/>
      </w:pPr>
      <w:r>
        <w:t xml:space="preserve">Education level graph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age-graph-1"/>
    <w:p>
      <w:pPr>
        <w:pStyle w:val="Heading2"/>
      </w:pPr>
      <w:r>
        <w:t xml:space="preserve">Age graph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9" w:name="ptsd-graph"/>
    <w:p>
      <w:pPr>
        <w:pStyle w:val="Heading2"/>
      </w:pPr>
      <w:r>
        <w:t xml:space="preserve">PTSD Graph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7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reexperiences"/>
    <w:p>
      <w:pPr>
        <w:pStyle w:val="Heading3"/>
      </w:pPr>
      <w:r>
        <w:t xml:space="preserve">REEXPERIENCES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8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avoidance"/>
    <w:p>
      <w:pPr>
        <w:pStyle w:val="Heading3"/>
      </w:pPr>
      <w:r>
        <w:t xml:space="preserve">Avoidance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9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negative-alterations"/>
    <w:p>
      <w:pPr>
        <w:pStyle w:val="Heading3"/>
      </w:pPr>
      <w:r>
        <w:t xml:space="preserve">Negative alterations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10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hyper-arousal"/>
    <w:p>
      <w:pPr>
        <w:pStyle w:val="Heading3"/>
      </w:pPr>
      <w:r>
        <w:t xml:space="preserve">Hyper-arousal</w:t>
      </w:r>
    </w:p>
    <w:p>
      <w:pPr>
        <w:pStyle w:val="FirstParagraph"/>
      </w:pPr>
      <w:r>
        <w:drawing>
          <wp:inline>
            <wp:extent cx="5334000" cy="2133599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11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9" w:name="depression-graph"/>
    <w:p>
      <w:pPr>
        <w:pStyle w:val="Heading2"/>
      </w:pPr>
      <w:r>
        <w:t xml:space="preserve">Depression Graph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7338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PTSD-Analysis-Figures_files/figure-docx/unnamed-chunk-12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33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Depression scores and PTSD scores have a direct positive correlation of 0.3. When PTSD increases, Depression increases as well.</w:t>
      </w:r>
    </w:p>
    <w:p>
      <w:pPr>
        <w:pStyle w:val="BodyText"/>
      </w:pPr>
      <w:r>
        <w:drawing>
          <wp:inline>
            <wp:extent cx="5334000" cy="2133599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13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33599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PTSD-Analysis-Figures_files/figure-docx/unnamed-chunk-13-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PTSD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Re_experiences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Avoidance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Negative_alterations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Hyper_arousal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BDI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PTSD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0.484087362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0.30800695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0.641459461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0.62843728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0.28995227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Re_experiences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0.4840874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0.06270252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0.002578818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0.08682272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-0.02739269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Avoidance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0.3080070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0.062702520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-0.023471076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0.05429307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-0.02363086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Negative_alterations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0.002578818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-0.02347108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0.08897492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0.24852373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Hyper_arousal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0.6284373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0.086822719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0.05429307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0.088974916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0.30276080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0.2899523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-0.027392692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-0.02363086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0.248523729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0.30276080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PTSD Data Analysis</dc:title>
  <dc:creator/>
  <cp:keywords/>
  <dcterms:created xsi:type="dcterms:W3CDTF">2023-04-11T15:55:18Z</dcterms:created>
  <dcterms:modified xsi:type="dcterms:W3CDTF">2023-04-11T15:55:18Z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