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Fish</w:t>
      </w:r>
      <w:r>
        <w:t xml:space="preserve"> </w:t>
      </w:r>
      <w:r>
        <w:t xml:space="preserve">Diseases-Parasite</w:t>
      </w:r>
      <w:r>
        <w:t xml:space="preserve"> </w:t>
      </w:r>
      <w:r>
        <w:t xml:space="preserve">Questionnaire</w:t>
      </w:r>
    </w:p>
    <w:bookmarkStart w:id="21" w:name="the-role-of-respondents"/>
    <w:p>
      <w:pPr>
        <w:pStyle w:val="Heading2"/>
      </w:pPr>
      <w:r>
        <w:t xml:space="preserve">The role of respondents</w:t>
      </w:r>
    </w:p>
    <w:p>
      <w:pPr>
        <w:pStyle w:val="FirstParagraph"/>
      </w:pPr>
      <w:r>
        <w:t xml:space="preserve">The majority of respondents in this study were owners of the fish farmers that were visited for the research. As illustrated in</w:t>
      </w:r>
      <w:r>
        <w:t xml:space="preserve"> </w:t>
      </w:r>
      <w:hyperlink w:anchor="tbl-role">
        <w:r>
          <w:rPr>
            <w:rStyle w:val="Hyperlink"/>
          </w:rPr>
          <w:t xml:space="preserve">Table 1</w:t>
        </w:r>
      </w:hyperlink>
      <w:r>
        <w:t xml:space="preserve"> </w:t>
      </w:r>
      <w:r>
        <w:t xml:space="preserve">72% of the respondents were owners of the establishments, 25% were managers while only one farm was owned by a community group. The owners ran their own farms while only a few contracted managers. The majority of the aquaculture farms were integrated with crop farming but a few were purely fish farms and they included Mwea fish farm, kiama fish.</w:t>
      </w:r>
    </w:p>
    <w:tbl>
      <w:tblPr>
        <w:tblStyle w:val="Table"/>
        <w:tblW w:type="pct" w:w="5000"/>
        <w:tblLook w:firstRow="0" w:lastRow="0" w:firstColumn="0" w:lastColumn="0" w:noHBand="0" w:noVBand="0" w:val="0000"/>
        <w:jc w:val="start"/>
        <w:tblLayout w:type="fixed"/>
      </w:tblPr>
      <w:tblGrid>
        <w:gridCol w:w="7920"/>
      </w:tblGrid>
      <w:tr>
        <w:tc>
          <w:tcPr/>
          <w:bookmarkStart w:id="20" w:name="tbl-role"/>
          <w:p>
            <w:pPr>
              <w:jc w:val="center"/>
            </w:pPr>
            <w:pPr>
              <w:jc w:val="start"/>
              <w:spacing w:before="200"/>
              <w:pStyle w:val="ImageCaption"/>
            </w:pPr>
            <w:r>
              <w:t xml:space="preserve">Table 1: The Role of respondents in the fish farms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78"/>
              <w:gridCol w:w="1303"/>
            </w:tblGrid>
            <w:tr>
              <w:trPr>
                <w:trHeight w:val="574"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 = 36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571"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role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Farm group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(2.8%)</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Manager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 (25%)</w:t>
                  </w:r>
                </w:p>
              </w:tc>
            </w:tr>
            <w:tr>
              <w:trPr>
                <w:trHeight w:val="617" w:hRule="auto"/>
              </w:trPr>
              body4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Owner</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 (72%)</w:t>
                  </w:r>
                </w:p>
              </w:tc>
            </w:tr>
            <w:tr>
              <w:trPr>
                <w:trHeight w:val="360" w:hRule="auto"/>
              </w:trPr>
              footer1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bookmarkEnd w:id="20"/>
        </w:tc>
      </w:tr>
    </w:tbl>
    <w:bookmarkEnd w:id="21"/>
    <w:bookmarkStart w:id="23" w:name="experience-in-fish-farming"/>
    <w:p>
      <w:pPr>
        <w:pStyle w:val="Heading2"/>
      </w:pPr>
      <w:r>
        <w:t xml:space="preserve">Experience in fish farming</w:t>
      </w:r>
    </w:p>
    <w:p>
      <w:pPr>
        <w:pStyle w:val="FirstParagraph"/>
      </w:pPr>
      <w:r>
        <w:t xml:space="preserve">The experience of respondents was determined through the number of years they practiced fish farming and as illustrated in</w:t>
      </w:r>
      <w:r>
        <w:t xml:space="preserve"> </w:t>
      </w:r>
      <w:hyperlink w:anchor="tbl-experience">
        <w:r>
          <w:rPr>
            <w:rStyle w:val="Hyperlink"/>
          </w:rPr>
          <w:t xml:space="preserve">Table 2</w:t>
        </w:r>
      </w:hyperlink>
      <w:r>
        <w:t xml:space="preserve">, experience averaged 6.7 years. However, there were farmers who had entered the space and others who had been in the field for 24 years.</w:t>
      </w:r>
    </w:p>
    <w:tbl>
      <w:tblPr>
        <w:tblStyle w:val="Table"/>
        <w:tblW w:type="pct" w:w="5000"/>
        <w:tblLook w:firstRow="0" w:lastRow="0" w:firstColumn="0" w:lastColumn="0" w:noHBand="0" w:noVBand="0" w:val="0000"/>
        <w:jc w:val="start"/>
        <w:tblLayout w:type="fixed"/>
      </w:tblPr>
      <w:tblGrid>
        <w:gridCol w:w="7920"/>
      </w:tblGrid>
      <w:tr>
        <w:tc>
          <w:tcPr/>
          <w:bookmarkStart w:id="22" w:name="tbl-experience"/>
          <w:p>
            <w:pPr>
              <w:jc w:val="center"/>
            </w:pPr>
            <w:pPr>
              <w:jc w:val="start"/>
              <w:spacing w:before="200"/>
              <w:pStyle w:val="ImageCaption"/>
            </w:pPr>
            <w:r>
              <w:t xml:space="preserve">Table 2: Respondents aquaculture experience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78"/>
              <w:gridCol w:w="1230"/>
            </w:tblGrid>
            <w:tr>
              <w:trPr>
                <w:trHeight w:val="574"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 = 36</w:t>
                  </w:r>
                </w:p>
              </w:tc>
            </w:tr>
            <w:tr>
              <w:trPr>
                <w:trHeight w:val="612"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Experience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 (6.3)</w:t>
                  </w:r>
                </w:p>
              </w:tc>
            </w:tr>
            <w:tr>
              <w:trPr>
                <w:trHeight w:val="571"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Minimum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r>
            <w:tr>
              <w:trPr>
                <w:trHeight w:val="571" w:hRule="auto"/>
              </w:trPr>
              body4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Maximum</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24.0</w:t>
                  </w:r>
                </w:p>
              </w:tc>
            </w:tr>
          </w:tbl>
          <w:bookmarkEnd w:id="22"/>
        </w:tc>
      </w:tr>
    </w:tbl>
    <w:bookmarkEnd w:id="23"/>
    <w:bookmarkStart w:id="25" w:name="size-of-the-fish-farm"/>
    <w:p>
      <w:pPr>
        <w:pStyle w:val="Heading2"/>
      </w:pPr>
      <w:r>
        <w:t xml:space="preserve">Size of the fish farm</w:t>
      </w:r>
    </w:p>
    <w:p>
      <w:pPr>
        <w:pStyle w:val="FirstParagraph"/>
      </w:pPr>
      <w:r>
        <w:t xml:space="preserve">The study targeted both small scale and large scale fish farms depending on the total size of the ponds calculated also from the number of ponds. Majority of the respondents’ land size ranged between 100 and 500 square meters meaning that most were small scale farmers. The illustration of</w:t>
      </w:r>
      <w:r>
        <w:t xml:space="preserve"> </w:t>
      </w:r>
      <w:hyperlink w:anchor="tbl-farmsize">
        <w:r>
          <w:rPr>
            <w:rStyle w:val="Hyperlink"/>
          </w:rPr>
          <w:t xml:space="preserve">Table 3</w:t>
        </w:r>
      </w:hyperlink>
      <w:r>
        <w:t xml:space="preserve"> </w:t>
      </w:r>
      <w:r>
        <w:t xml:space="preserve">showed that only 25% had land sizes above 500 metres squared.</w:t>
      </w:r>
    </w:p>
    <w:tbl>
      <w:tblPr>
        <w:tblStyle w:val="Table"/>
        <w:tblW w:type="pct" w:w="5000"/>
        <w:tblLook w:firstRow="0" w:lastRow="0" w:firstColumn="0" w:lastColumn="0" w:noHBand="0" w:noVBand="0" w:val="0000"/>
        <w:jc w:val="start"/>
        <w:tblLayout w:type="fixed"/>
      </w:tblPr>
      <w:tblGrid>
        <w:gridCol w:w="7920"/>
      </w:tblGrid>
      <w:tr>
        <w:tc>
          <w:tcPr/>
          <w:bookmarkStart w:id="24" w:name="tbl-farmsize"/>
          <w:p>
            <w:pPr>
              <w:jc w:val="center"/>
            </w:pPr>
            <w:pPr>
              <w:jc w:val="start"/>
              <w:spacing w:before="200"/>
              <w:pStyle w:val="ImageCaption"/>
            </w:pPr>
            <w:r>
              <w:t xml:space="preserve">Table 3: Respondents aquaculture Aquaculture Farm Size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78"/>
              <w:gridCol w:w="1303"/>
            </w:tblGrid>
            <w:tr>
              <w:trPr>
                <w:trHeight w:val="574"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 = 36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573"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farm size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&gt;2000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(14%)</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 (75%)</w:t>
                  </w:r>
                </w:p>
              </w:tc>
            </w:tr>
            <w:tr>
              <w:trPr>
                <w:trHeight w:val="617" w:hRule="auto"/>
              </w:trPr>
              body4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500-1000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(11%)</w:t>
                  </w:r>
                </w:p>
              </w:tc>
            </w:tr>
            <w:tr>
              <w:trPr>
                <w:trHeight w:val="360" w:hRule="auto"/>
              </w:trPr>
              footer1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bookmarkEnd w:id="24"/>
        </w:tc>
      </w:tr>
    </w:tbl>
    <w:bookmarkEnd w:id="25"/>
    <w:bookmarkStart w:id="27" w:name="encounter-with-disease-and-parasites"/>
    <w:p>
      <w:pPr>
        <w:pStyle w:val="Heading2"/>
      </w:pPr>
      <w:r>
        <w:t xml:space="preserve">Encounter with disease and parasites</w:t>
      </w:r>
    </w:p>
    <w:p>
      <w:pPr>
        <w:pStyle w:val="FirstParagraph"/>
      </w:pPr>
      <w:hyperlink w:anchor="tbl-encdis">
        <w:r>
          <w:rPr>
            <w:rStyle w:val="Hyperlink"/>
          </w:rPr>
          <w:t xml:space="preserve">Table 4</w:t>
        </w:r>
      </w:hyperlink>
      <w:r>
        <w:t xml:space="preserve"> </w:t>
      </w:r>
      <w:r>
        <w:t xml:space="preserve">shows that 50% of the respondents had not encountered any diseases or parasites or most probably were not aware of any diseases and parasites while 36% had distinctly encountered parasites and diseases in their farms, however 11% were not sure. The results indicated a lack of knowledge of fish diseases and parasites.</w:t>
      </w:r>
    </w:p>
    <w:tbl>
      <w:tblPr>
        <w:tblStyle w:val="Table"/>
        <w:tblW w:type="pct" w:w="5000"/>
        <w:tblLook w:firstRow="0" w:lastRow="0" w:firstColumn="0" w:lastColumn="0" w:noHBand="0" w:noVBand="0" w:val="0000"/>
        <w:jc w:val="start"/>
        <w:tblLayout w:type="fixed"/>
      </w:tblPr>
      <w:tblGrid>
        <w:gridCol w:w="7920"/>
      </w:tblGrid>
      <w:tr>
        <w:tc>
          <w:tcPr/>
          <w:bookmarkStart w:id="26" w:name="tbl-encdis"/>
          <w:p>
            <w:pPr>
              <w:jc w:val="center"/>
            </w:pPr>
            <w:pPr>
              <w:jc w:val="start"/>
              <w:spacing w:before="200"/>
              <w:pStyle w:val="ImageCaption"/>
            </w:pPr>
            <w:r>
              <w:t xml:space="preserve">Table 4: Encounter with disease and parasites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065"/>
              <w:gridCol w:w="1303"/>
            </w:tblGrid>
            <w:tr>
              <w:trPr>
                <w:trHeight w:val="574"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 = 36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2"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disease-parasite encounter</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Maybe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(11%)</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 (53%)</w:t>
                  </w:r>
                </w:p>
              </w:tc>
            </w:tr>
            <w:tr>
              <w:trPr>
                <w:trHeight w:val="617" w:hRule="auto"/>
              </w:trPr>
              body4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 (36%)</w:t>
                  </w:r>
                </w:p>
              </w:tc>
            </w:tr>
            <w:tr>
              <w:trPr>
                <w:trHeight w:val="360" w:hRule="auto"/>
              </w:trPr>
              footer1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bookmarkEnd w:id="26"/>
        </w:tc>
      </w:tr>
    </w:tbl>
    <w:bookmarkEnd w:id="27"/>
    <w:bookmarkStart w:id="29" w:name="observation-of-fish-behavior"/>
    <w:p>
      <w:pPr>
        <w:pStyle w:val="Heading2"/>
      </w:pPr>
      <w:r>
        <w:t xml:space="preserve">Observation of fish behavior</w:t>
      </w:r>
    </w:p>
    <w:p>
      <w:pPr>
        <w:pStyle w:val="FirstParagraph"/>
      </w:pPr>
      <w:r>
        <w:t xml:space="preserve">As illustrated by</w:t>
      </w:r>
      <w:r>
        <w:t xml:space="preserve"> </w:t>
      </w:r>
      <w:hyperlink w:anchor="tbl-observ">
        <w:r>
          <w:rPr>
            <w:rStyle w:val="Hyperlink"/>
          </w:rPr>
          <w:t xml:space="preserve">Table 5</w:t>
        </w:r>
      </w:hyperlink>
      <w:r>
        <w:t xml:space="preserve">, most of the respondents were highly observant of the behavior of the fish mainly during feeding.</w:t>
      </w:r>
    </w:p>
    <w:tbl>
      <w:tblPr>
        <w:tblStyle w:val="Table"/>
        <w:tblW w:type="pct" w:w="5000"/>
        <w:tblLook w:firstRow="0" w:lastRow="0" w:firstColumn="0" w:lastColumn="0" w:noHBand="0" w:noVBand="0" w:val="0000"/>
        <w:jc w:val="start"/>
        <w:tblLayout w:type="fixed"/>
      </w:tblPr>
      <w:tblGrid>
        <w:gridCol w:w="7920"/>
      </w:tblGrid>
      <w:tr>
        <w:tc>
          <w:tcPr/>
          <w:bookmarkStart w:id="28" w:name="tbl-observ"/>
          <w:p>
            <w:pPr>
              <w:jc w:val="center"/>
            </w:pPr>
            <w:pPr>
              <w:jc w:val="start"/>
              <w:spacing w:before="200"/>
              <w:pStyle w:val="ImageCaption"/>
            </w:pPr>
            <w:r>
              <w:t xml:space="preserve">Table 5: Fish observation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979"/>
              <w:gridCol w:w="1303"/>
            </w:tblGrid>
            <w:tr>
              <w:trPr>
                <w:trHeight w:val="574"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 = 36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573"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fish behaviour observation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Observant at 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(5.6%)</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Somewhat Observant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(5.6%)</w:t>
                  </w:r>
                </w:p>
              </w:tc>
            </w:tr>
            <w:tr>
              <w:trPr>
                <w:trHeight w:val="617" w:hRule="auto"/>
              </w:trPr>
              body4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Very Observant</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 (89%)</w:t>
                  </w:r>
                </w:p>
              </w:tc>
            </w:tr>
            <w:tr>
              <w:trPr>
                <w:trHeight w:val="360" w:hRule="auto"/>
              </w:trPr>
              footer1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bookmarkEnd w:id="28"/>
        </w:tc>
      </w:tr>
    </w:tbl>
    <w:bookmarkEnd w:id="29"/>
    <w:bookmarkStart w:id="31" w:name="Xa5833a184f339a30cc4cb4c1a2aafbe2ff5213d"/>
    <w:p>
      <w:pPr>
        <w:pStyle w:val="Heading2"/>
      </w:pPr>
      <w:r>
        <w:t xml:space="preserve">Ability to identify abnormal fish behavior</w:t>
      </w:r>
    </w:p>
    <w:p>
      <w:pPr>
        <w:pStyle w:val="FirstParagraph"/>
      </w:pPr>
      <w:r>
        <w:t xml:space="preserve">According to</w:t>
      </w:r>
      <w:r>
        <w:t xml:space="preserve"> </w:t>
      </w:r>
      <w:hyperlink w:anchor="tbl-abnormal">
        <w:r>
          <w:rPr>
            <w:rStyle w:val="Hyperlink"/>
          </w:rPr>
          <w:t xml:space="preserve">Table 6</w:t>
        </w:r>
      </w:hyperlink>
      <w:r>
        <w:t xml:space="preserve">, a majority of respondents had the capability of identifying abnormal fish behavior. Some of the abnormal fish behaviors identifiable by the farmers are illustrated in</w:t>
      </w:r>
      <w:r>
        <w:t xml:space="preserve"> </w:t>
      </w:r>
      <w:hyperlink w:anchor="tbl-abnor">
        <w:r>
          <w:rPr>
            <w:rStyle w:val="Hyperlink"/>
          </w:rPr>
          <w:t xml:space="preserve">Table 7</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0" w:name="tbl-abnormal"/>
          <w:p>
            <w:pPr>
              <w:jc w:val="center"/>
            </w:pPr>
            <w:pPr>
              <w:jc w:val="start"/>
              <w:spacing w:before="200"/>
              <w:pStyle w:val="ImageCaption"/>
            </w:pPr>
            <w:r>
              <w:t xml:space="preserve">Table 6: Recognition of abnormal fish behavior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043"/>
              <w:gridCol w:w="1303"/>
            </w:tblGrid>
            <w:tr>
              <w:trPr>
                <w:trHeight w:val="574"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 = 36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573"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fish abnormal behaviour identification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 (25%)</w:t>
                  </w:r>
                </w:p>
              </w:tc>
            </w:tr>
            <w:tr>
              <w:trPr>
                <w:trHeight w:val="617" w:hRule="auto"/>
              </w:trPr>
              body3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 (75%)</w:t>
                  </w:r>
                </w:p>
              </w:tc>
            </w:tr>
            <w:tr>
              <w:trPr>
                <w:trHeight w:val="360" w:hRule="auto"/>
              </w:trPr>
              footer1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bookmarkEnd w:id="30"/>
        </w:tc>
      </w:tr>
    </w:tbl>
    <w:bookmarkEnd w:id="31"/>
    <w:bookmarkStart w:id="33" w:name="X8e3779c5b8ec9511eee96c49f71d3402e4a31ef"/>
    <w:p>
      <w:pPr>
        <w:pStyle w:val="Heading2"/>
      </w:pPr>
      <w:r>
        <w:t xml:space="preserve">Abnormal fish behavior and characteristics</w:t>
      </w:r>
    </w:p>
    <w:p>
      <w:pPr>
        <w:pStyle w:val="FirstParagraph"/>
      </w:pPr>
      <w:r>
        <w:t xml:space="preserve">Among the most observed abnormal fish behaviors were lethargy, abnormal erratic swimming behaviors, unusual lumps and growth in the skin, change in coloration and lesions and sores presence on the skin. Fish isolation was only observed among ornamental fishes but not tilapia and catfish.</w:t>
      </w:r>
    </w:p>
    <w:tbl>
      <w:tblPr>
        <w:tblStyle w:val="Table"/>
        <w:tblW w:type="pct" w:w="5000"/>
        <w:tblLook w:firstRow="0" w:lastRow="0" w:firstColumn="0" w:lastColumn="0" w:noHBand="0" w:noVBand="0" w:val="0000"/>
        <w:jc w:val="start"/>
        <w:tblLayout w:type="fixed"/>
      </w:tblPr>
      <w:tblGrid>
        <w:gridCol w:w="7920"/>
      </w:tblGrid>
      <w:tr>
        <w:tc>
          <w:tcPr/>
          <w:bookmarkStart w:id="32" w:name="tbl-abnor"/>
          <w:p>
            <w:pPr>
              <w:jc w:val="center"/>
            </w:pPr>
            <w:pPr>
              <w:jc w:val="start"/>
              <w:spacing w:before="200"/>
              <w:pStyle w:val="ImageCaption"/>
            </w:pPr>
            <w:r>
              <w:t xml:space="preserve">Table 7: Abnormal fish behaviors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47"/>
              <w:gridCol w:w="1303"/>
            </w:tblGrid>
            <w:tr>
              <w:trPr>
                <w:trHeight w:val="574"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 = 36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7"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Change in coloration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 (36%)</w:t>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Lesions or sores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 (33%)</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Abnormal swimming patterns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 (56%)</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Unusual lumps or growths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 (28%)</w:t>
                  </w:r>
                </w:p>
              </w:tc>
            </w:tr>
            <w:tr>
              <w:trPr>
                <w:trHeight w:val="617"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Lethargy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 (47%)</w:t>
                  </w:r>
                </w:p>
              </w:tc>
            </w:tr>
            <w:tr>
              <w:trPr>
                <w:trHeight w:val="617" w:hRule="auto"/>
              </w:trPr>
              body6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Isolation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 (25%)</w:t>
                  </w:r>
                </w:p>
              </w:tc>
            </w:tr>
            <w:tr>
              <w:trPr>
                <w:trHeight w:val="360" w:hRule="auto"/>
              </w:trPr>
              footer1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bookmarkEnd w:id="32"/>
        </w:tc>
      </w:tr>
    </w:tbl>
    <w:bookmarkEnd w:id="33"/>
    <w:bookmarkStart w:id="35" w:name="X15f977a37e24d42dafcd2b3f8fc331097f01c16"/>
    <w:p>
      <w:pPr>
        <w:pStyle w:val="Heading2"/>
      </w:pPr>
      <w:r>
        <w:t xml:space="preserve">Frequency of monitoring aquaculture water quality</w:t>
      </w:r>
    </w:p>
    <w:p>
      <w:pPr>
        <w:pStyle w:val="FirstParagraph"/>
      </w:pPr>
      <w:r>
        <w:t xml:space="preserve">The illustration in</w:t>
      </w:r>
      <w:r>
        <w:t xml:space="preserve"> </w:t>
      </w:r>
      <w:hyperlink w:anchor="tbl-wqual">
        <w:r>
          <w:rPr>
            <w:rStyle w:val="Hyperlink"/>
          </w:rPr>
          <w:t xml:space="preserve">Table 8</w:t>
        </w:r>
      </w:hyperlink>
      <w:r>
        <w:t xml:space="preserve"> </w:t>
      </w:r>
      <w:r>
        <w:t xml:space="preserve">shows that quality monitoring was done by the farmers at a higher frequency. However, the monitoring was not done using scientific gadgets and equipment but only through observation.</w:t>
      </w:r>
    </w:p>
    <w:tbl>
      <w:tblPr>
        <w:tblStyle w:val="Table"/>
        <w:tblW w:type="pct" w:w="5000"/>
        <w:tblLook w:firstRow="0" w:lastRow="0" w:firstColumn="0" w:lastColumn="0" w:noHBand="0" w:noVBand="0" w:val="0000"/>
        <w:jc w:val="start"/>
        <w:tblLayout w:type="fixed"/>
      </w:tblPr>
      <w:tblGrid>
        <w:gridCol w:w="7920"/>
      </w:tblGrid>
      <w:tr>
        <w:tc>
          <w:tcPr/>
          <w:bookmarkStart w:id="34" w:name="tbl-wqual"/>
          <w:p>
            <w:pPr>
              <w:jc w:val="center"/>
            </w:pPr>
            <w:pPr>
              <w:jc w:val="start"/>
              <w:spacing w:before="200"/>
              <w:pStyle w:val="ImageCaption"/>
            </w:pPr>
            <w:r>
              <w:t xml:space="preserve">Table 8: Water Quality Monitoring Frequency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734"/>
              <w:gridCol w:w="1303"/>
            </w:tblGrid>
            <w:tr>
              <w:trPr>
                <w:trHeight w:val="574"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 = 36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4"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water quality monitoring</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(8.3%)</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 (19%)</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(17%)</w:t>
                  </w:r>
                </w:p>
              </w:tc>
            </w:tr>
            <w:tr>
              <w:trPr>
                <w:trHeight w:val="617"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 (25%)</w:t>
                  </w:r>
                </w:p>
              </w:tc>
            </w:tr>
            <w:tr>
              <w:trPr>
                <w:trHeight w:val="617"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(2.8%)</w:t>
                  </w:r>
                </w:p>
              </w:tc>
            </w:tr>
            <w:tr>
              <w:trPr>
                <w:trHeight w:val="617" w:hRule="auto"/>
              </w:trPr>
              body7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 (28%)</w:t>
                  </w:r>
                </w:p>
              </w:tc>
            </w:tr>
            <w:tr>
              <w:trPr>
                <w:trHeight w:val="360" w:hRule="auto"/>
              </w:trPr>
              footer1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bookmarkEnd w:id="34"/>
        </w:tc>
      </w:tr>
    </w:tbl>
    <w:bookmarkEnd w:id="35"/>
    <w:bookmarkStart w:id="37" w:name="the-frequency-of-fish-mortalities"/>
    <w:p>
      <w:pPr>
        <w:pStyle w:val="Heading2"/>
      </w:pPr>
      <w:r>
        <w:t xml:space="preserve">The frequency of fish mortalities</w:t>
      </w:r>
    </w:p>
    <w:p>
      <w:pPr>
        <w:pStyle w:val="FirstParagraph"/>
      </w:pPr>
      <w:r>
        <w:t xml:space="preserve">According to</w:t>
      </w:r>
      <w:r>
        <w:t xml:space="preserve"> </w:t>
      </w:r>
      <w:hyperlink w:anchor="tbl-fimortal">
        <w:r>
          <w:rPr>
            <w:rStyle w:val="Hyperlink"/>
          </w:rPr>
          <w:t xml:space="preserve">Table 9</w:t>
        </w:r>
      </w:hyperlink>
      <w:r>
        <w:t xml:space="preserve">, fish mortality were recorded at a lower rate in the fish farms.</w:t>
      </w:r>
    </w:p>
    <w:tbl>
      <w:tblPr>
        <w:tblStyle w:val="Table"/>
        <w:tblW w:type="pct" w:w="5000"/>
        <w:tblLook w:firstRow="0" w:lastRow="0" w:firstColumn="0" w:lastColumn="0" w:noHBand="0" w:noVBand="0" w:val="0000"/>
        <w:jc w:val="start"/>
        <w:tblLayout w:type="fixed"/>
      </w:tblPr>
      <w:tblGrid>
        <w:gridCol w:w="7920"/>
      </w:tblGrid>
      <w:tr>
        <w:tc>
          <w:tcPr/>
          <w:bookmarkStart w:id="36" w:name="tbl-fimortal"/>
          <w:p>
            <w:pPr>
              <w:jc w:val="center"/>
            </w:pPr>
            <w:pPr>
              <w:jc w:val="start"/>
              <w:spacing w:before="200"/>
              <w:pStyle w:val="ImageCaption"/>
            </w:pPr>
            <w:r>
              <w:t xml:space="preserve">Table 9: Mortality Frequency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673"/>
              <w:gridCol w:w="1303"/>
            </w:tblGrid>
            <w:tr>
              <w:trPr>
                <w:trHeight w:val="574"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 = 36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7"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fish mortality frequency</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 (25%)</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(17%)</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 (28%)</w:t>
                  </w:r>
                </w:p>
              </w:tc>
            </w:tr>
            <w:tr>
              <w:trPr>
                <w:trHeight w:val="617"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(14%)</w:t>
                  </w:r>
                </w:p>
              </w:tc>
            </w:tr>
            <w:tr>
              <w:trPr>
                <w:trHeight w:val="617"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(2.8%)</w:t>
                  </w:r>
                </w:p>
              </w:tc>
            </w:tr>
            <w:tr>
              <w:trPr>
                <w:trHeight w:val="617"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(5.6%)</w:t>
                  </w:r>
                </w:p>
              </w:tc>
            </w:tr>
            <w:tr>
              <w:trPr>
                <w:trHeight w:val="617"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(5.6%)</w:t>
                  </w:r>
                </w:p>
              </w:tc>
            </w:tr>
            <w:tr>
              <w:trPr>
                <w:trHeight w:val="617" w:hRule="auto"/>
              </w:trPr>
              body9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(2.8%)</w:t>
                  </w:r>
                </w:p>
              </w:tc>
            </w:tr>
            <w:tr>
              <w:trPr>
                <w:trHeight w:val="360" w:hRule="auto"/>
              </w:trPr>
              footer1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bookmarkEnd w:id="36"/>
        </w:tc>
      </w:tr>
    </w:tbl>
    <w:bookmarkEnd w:id="37"/>
    <w:bookmarkStart w:id="39" w:name="X7c694c97d39c2d19ef8ee347535a61b9cb08d75"/>
    <w:p>
      <w:pPr>
        <w:pStyle w:val="Heading2"/>
      </w:pPr>
      <w:r>
        <w:t xml:space="preserve">Presence of early warning signs of diseases and parasites</w:t>
      </w:r>
    </w:p>
    <w:p>
      <w:pPr>
        <w:pStyle w:val="FirstParagraph"/>
      </w:pPr>
      <w:r>
        <w:t xml:space="preserve">Disease outbreak signs were not identifiable to 44% of the respondents but 56% of the respondents indicated presence of early disease outbreak signs as illustrate in</w:t>
      </w:r>
      <w:r>
        <w:t xml:space="preserve"> </w:t>
      </w:r>
      <w:hyperlink w:anchor="tbl-doutbreak">
        <w:r>
          <w:rPr>
            <w:rStyle w:val="Hyperlink"/>
          </w:rPr>
          <w:t xml:space="preserve">Table 10</w:t>
        </w:r>
      </w:hyperlink>
    </w:p>
    <w:tbl>
      <w:tblPr>
        <w:tblStyle w:val="Table"/>
        <w:tblW w:type="pct" w:w="5000"/>
        <w:tblLook w:firstRow="0" w:lastRow="0" w:firstColumn="0" w:lastColumn="0" w:noHBand="0" w:noVBand="0" w:val="0000"/>
        <w:jc w:val="start"/>
        <w:tblLayout w:type="fixed"/>
      </w:tblPr>
      <w:tblGrid>
        <w:gridCol w:w="7920"/>
      </w:tblGrid>
      <w:tr>
        <w:tc>
          <w:tcPr/>
          <w:bookmarkStart w:id="38" w:name="tbl-doutbreak"/>
          <w:p>
            <w:pPr>
              <w:jc w:val="center"/>
            </w:pPr>
            <w:pPr>
              <w:jc w:val="start"/>
              <w:spacing w:before="200"/>
              <w:pStyle w:val="ImageCaption"/>
            </w:pPr>
            <w:r>
              <w:t xml:space="preserve">Table 10: Signs of Disease outbreak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529"/>
              <w:gridCol w:w="1303"/>
            </w:tblGrid>
            <w:tr>
              <w:trPr>
                <w:trHeight w:val="574"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 = 36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4"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early disease outrbreak warning</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 (44%)</w:t>
                  </w:r>
                </w:p>
              </w:tc>
            </w:tr>
            <w:tr>
              <w:trPr>
                <w:trHeight w:val="617" w:hRule="auto"/>
              </w:trPr>
              body3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 (56%)</w:t>
                  </w:r>
                </w:p>
              </w:tc>
            </w:tr>
            <w:tr>
              <w:trPr>
                <w:trHeight w:val="360" w:hRule="auto"/>
              </w:trPr>
              footer1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bookmarkEnd w:id="38"/>
        </w:tc>
      </w:tr>
    </w:tbl>
    <w:bookmarkEnd w:id="39"/>
    <w:bookmarkStart w:id="41" w:name="Xf92914d17e12610c5dd11328ad2f204b0e1572b"/>
    <w:p>
      <w:pPr>
        <w:pStyle w:val="Heading2"/>
      </w:pPr>
      <w:r>
        <w:t xml:space="preserve">The early signs of diseases and parasites</w:t>
      </w:r>
    </w:p>
    <w:p>
      <w:pPr>
        <w:pStyle w:val="FirstParagraph"/>
      </w:pPr>
      <w:r>
        <w:t xml:space="preserve">Fish mortality and erratic swimming were seen as early signs of disease outbreak. Failure to normal feeding was as well observed as early sign. Then onset of cold diseases also mean outbreak of diseases for some farmers.</w:t>
      </w:r>
      <w:r>
        <w:t xml:space="preserve"> </w:t>
      </w:r>
      <w:hyperlink w:anchor="tbl-edoutbreak">
        <w:r>
          <w:rPr>
            <w:rStyle w:val="Hyperlink"/>
          </w:rPr>
          <w:t xml:space="preserve">Table 11</w:t>
        </w:r>
      </w:hyperlink>
      <w:r>
        <w:t xml:space="preserve"> </w:t>
      </w:r>
      <w:r>
        <w:t xml:space="preserve">breaks down the early signs of diseases outbreaks.</w:t>
      </w:r>
    </w:p>
    <w:tbl>
      <w:tblPr>
        <w:tblStyle w:val="Table"/>
        <w:tblW w:type="pct" w:w="5000"/>
        <w:tblLook w:firstRow="0" w:lastRow="0" w:firstColumn="0" w:lastColumn="0" w:noHBand="0" w:noVBand="0" w:val="0000"/>
        <w:jc w:val="start"/>
        <w:tblLayout w:type="fixed"/>
      </w:tblPr>
      <w:tblGrid>
        <w:gridCol w:w="7920"/>
      </w:tblGrid>
      <w:tr>
        <w:tc>
          <w:tcPr/>
          <w:bookmarkStart w:id="40" w:name="tbl-edoutbreak"/>
          <w:p>
            <w:pPr>
              <w:jc w:val="center"/>
            </w:pPr>
            <w:pPr>
              <w:jc w:val="start"/>
              <w:spacing w:before="200"/>
              <w:pStyle w:val="ImageCaption"/>
            </w:pPr>
            <w:r>
              <w:t xml:space="preserve">Table 11: Early Signs of Disease outbreak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352"/>
              <w:gridCol w:w="1242"/>
            </w:tblGrid>
            <w:tr>
              <w:trPr>
                <w:trHeight w:val="574"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 = 36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4"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early warnings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Cold season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(15%)</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Erratic swimming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(25%)</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Fin rot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(10%)</w:t>
                  </w:r>
                </w:p>
              </w:tc>
            </w:tr>
            <w:tr>
              <w:trPr>
                <w:trHeight w:val="617"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Gasping for air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(5.0%)</w:t>
                  </w:r>
                </w:p>
              </w:tc>
            </w:tr>
            <w:tr>
              <w:trPr>
                <w:trHeight w:val="617"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Gill rot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(5.0%)</w:t>
                  </w:r>
                </w:p>
              </w:tc>
            </w:tr>
            <w:tr>
              <w:trPr>
                <w:trHeight w:val="617"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Mortalities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(25%)</w:t>
                  </w:r>
                </w:p>
              </w:tc>
            </w:tr>
            <w:tr>
              <w:trPr>
                <w:trHeight w:val="617"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feeding well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(15%)</w:t>
                  </w:r>
                </w:p>
              </w:tc>
            </w:tr>
            <w:tr>
              <w:trPr>
                <w:trHeight w:val="571" w:hRule="auto"/>
              </w:trPr>
              body9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r>
            <w:tr>
              <w:trPr>
                <w:trHeight w:val="360" w:hRule="auto"/>
              </w:trPr>
              footer1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bookmarkEnd w:id="40"/>
        </w:tc>
      </w:tr>
    </w:tbl>
    <w:bookmarkEnd w:id="41"/>
    <w:bookmarkStart w:id="43" w:name="disease-and-pest-management"/>
    <w:p>
      <w:pPr>
        <w:pStyle w:val="Heading2"/>
      </w:pPr>
      <w:r>
        <w:t xml:space="preserve">Disease and pest management</w:t>
      </w:r>
    </w:p>
    <w:p>
      <w:pPr>
        <w:pStyle w:val="FirstParagraph"/>
      </w:pPr>
      <w:r>
        <w:t xml:space="preserve">Majority of the respondents isolated the sick fish as a form of management in case of a disease outbreak while recording and reporting. They reviewed and adjusted their feeding practices while only a few consulted veterinarians as a few treated with medication as</w:t>
      </w:r>
      <w:r>
        <w:t xml:space="preserve"> </w:t>
      </w:r>
      <w:hyperlink w:anchor="tbl-dmanage">
        <w:r>
          <w:rPr>
            <w:rStyle w:val="Hyperlink"/>
          </w:rPr>
          <w:t xml:space="preserve">Table 12</w:t>
        </w:r>
      </w:hyperlink>
      <w:r>
        <w:t xml:space="preserve"> </w:t>
      </w:r>
      <w:r>
        <w:t xml:space="preserve">shows.</w:t>
      </w:r>
    </w:p>
    <w:tbl>
      <w:tblPr>
        <w:tblStyle w:val="Table"/>
        <w:tblW w:type="pct" w:w="5000"/>
        <w:tblLook w:firstRow="0" w:lastRow="0" w:firstColumn="0" w:lastColumn="0" w:noHBand="0" w:noVBand="0" w:val="0000"/>
        <w:jc w:val="start"/>
        <w:tblLayout w:type="fixed"/>
      </w:tblPr>
      <w:tblGrid>
        <w:gridCol w:w="7920"/>
      </w:tblGrid>
      <w:tr>
        <w:tc>
          <w:tcPr/>
          <w:bookmarkStart w:id="42" w:name="tbl-dmanage"/>
          <w:p>
            <w:pPr>
              <w:jc w:val="center"/>
            </w:pPr>
            <w:pPr>
              <w:jc w:val="start"/>
              <w:spacing w:before="200"/>
              <w:pStyle w:val="ImageCaption"/>
            </w:pPr>
            <w:r>
              <w:t xml:space="preserve">Table 12: Management of Disease outbreaks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933"/>
              <w:gridCol w:w="1303"/>
            </w:tblGrid>
            <w:tr>
              <w:trPr>
                <w:trHeight w:val="574"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 = 36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7"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Isolate the infected fish</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 (69%)</w:t>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Consult veterinarian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 (28%)</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Treat with medication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 (22%)</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Review and adjust feeding practices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 (42%)</w:t>
                  </w:r>
                </w:p>
              </w:tc>
            </w:tr>
            <w:tr>
              <w:trPr>
                <w:trHeight w:val="617" w:hRule="auto"/>
              </w:trPr>
              body5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Record and report</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 (75%)</w:t>
                  </w:r>
                </w:p>
              </w:tc>
            </w:tr>
            <w:tr>
              <w:trPr>
                <w:trHeight w:val="360" w:hRule="auto"/>
              </w:trPr>
              footer1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bookmarkEnd w:id="42"/>
        </w:tc>
      </w:tr>
    </w:tbl>
    <w:bookmarkEnd w:id="43"/>
    <w:bookmarkStart w:id="45" w:name="methods-of-treatment"/>
    <w:p>
      <w:pPr>
        <w:pStyle w:val="Heading2"/>
      </w:pPr>
      <w:r>
        <w:t xml:space="preserve">Methods of treatment</w:t>
      </w:r>
    </w:p>
    <w:p>
      <w:pPr>
        <w:pStyle w:val="FirstParagraph"/>
      </w:pPr>
      <w:r>
        <w:t xml:space="preserve">The respondents majorly used industrial salts, lime, amoxyl and table salt including aloe Vera to treat their sick fish while only a few used copper II sulfate and Potassium permanganate as</w:t>
      </w:r>
      <w:r>
        <w:t xml:space="preserve"> </w:t>
      </w:r>
      <w:hyperlink w:anchor="tbl-treatment">
        <w:r>
          <w:rPr>
            <w:rStyle w:val="Hyperlink"/>
          </w:rPr>
          <w:t xml:space="preserve">Table 13</w:t>
        </w:r>
      </w:hyperlink>
      <w:r>
        <w:t xml:space="preserve"> </w:t>
      </w:r>
      <w:r>
        <w:t xml:space="preserve">illustrates.</w:t>
      </w:r>
    </w:p>
    <w:tbl>
      <w:tblPr>
        <w:tblStyle w:val="Table"/>
        <w:tblW w:type="pct" w:w="5000"/>
        <w:tblLook w:firstRow="0" w:lastRow="0" w:firstColumn="0" w:lastColumn="0" w:noHBand="0" w:noVBand="0" w:val="0000"/>
        <w:jc w:val="start"/>
        <w:tblLayout w:type="fixed"/>
      </w:tblPr>
      <w:tblGrid>
        <w:gridCol w:w="7920"/>
      </w:tblGrid>
      <w:tr>
        <w:tc>
          <w:tcPr/>
          <w:bookmarkStart w:id="44" w:name="tbl-treatment"/>
          <w:p>
            <w:pPr>
              <w:jc w:val="center"/>
            </w:pPr>
            <w:pPr>
              <w:jc w:val="start"/>
              <w:spacing w:before="200"/>
              <w:pStyle w:val="ImageCaption"/>
            </w:pPr>
            <w:r>
              <w:t xml:space="preserve">Table 13: Disease and Parasite treatment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918"/>
              <w:gridCol w:w="1303"/>
            </w:tblGrid>
            <w:tr>
              <w:trPr>
                <w:trHeight w:val="574"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 = 36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7"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Formalin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(2.9%)</w:t>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Potassium permanganate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 (19%)</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Copper II sulphate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(5.6%)</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Industrial salt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(100%)</w:t>
                  </w:r>
                </w:p>
              </w:tc>
            </w:tr>
            <w:tr>
              <w:trPr>
                <w:trHeight w:val="617"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Aloe vera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(100%)</w:t>
                  </w:r>
                </w:p>
              </w:tc>
            </w:tr>
            <w:tr>
              <w:trPr>
                <w:trHeight w:val="617"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(100%)</w:t>
                  </w:r>
                </w:p>
              </w:tc>
            </w:tr>
            <w:tr>
              <w:trPr>
                <w:trHeight w:val="617"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Amoxyl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(100%)</w:t>
                  </w:r>
                </w:p>
              </w:tc>
            </w:tr>
            <w:tr>
              <w:trPr>
                <w:trHeight w:val="617" w:hRule="auto"/>
              </w:trPr>
              body8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Table salt</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(100%)</w:t>
                  </w:r>
                </w:p>
              </w:tc>
            </w:tr>
            <w:tr>
              <w:trPr>
                <w:trHeight w:val="360" w:hRule="auto"/>
              </w:trPr>
              footer1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bookmarkEnd w:id="44"/>
        </w:tc>
      </w:tr>
    </w:tbl>
    <w:bookmarkEnd w:id="45"/>
    <w:bookmarkStart w:id="47" w:name="X0bdf67d55dae2527432b0a6570f77ba7a49b5da"/>
    <w:p>
      <w:pPr>
        <w:pStyle w:val="Heading2"/>
      </w:pPr>
      <w:r>
        <w:t xml:space="preserve">Possession of fish diseases and parasites knowledge</w:t>
      </w:r>
    </w:p>
    <w:p>
      <w:pPr>
        <w:pStyle w:val="FirstParagraph"/>
      </w:pPr>
      <w:r>
        <w:t xml:space="preserve">Fish parasites and disease knowledge is very scarce among fish farmers. However, according to</w:t>
      </w:r>
      <w:r>
        <w:t xml:space="preserve"> </w:t>
      </w:r>
      <w:hyperlink w:anchor="tbl-training">
        <w:r>
          <w:rPr>
            <w:rStyle w:val="Hyperlink"/>
          </w:rPr>
          <w:t xml:space="preserve">Table 15</w:t>
        </w:r>
      </w:hyperlink>
      <w:r>
        <w:t xml:space="preserve">, 64% of the respondents had been trained on fish diseases through workshops online sources and experts according to</w:t>
      </w:r>
      <w:r>
        <w:t xml:space="preserve"> </w:t>
      </w:r>
      <w:hyperlink w:anchor="tbl-trainingsource">
        <w:r>
          <w:rPr>
            <w:rStyle w:val="Hyperlink"/>
          </w:rPr>
          <w:t xml:space="preserve">Table 16</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6" w:name="tbl-treat"/>
          <w:p>
            <w:pPr>
              <w:jc w:val="center"/>
            </w:pPr>
            <w:pPr>
              <w:jc w:val="start"/>
              <w:spacing w:before="200"/>
              <w:pStyle w:val="ImageCaption"/>
            </w:pPr>
            <w:r>
              <w:t xml:space="preserve">Table 14: Disease and Parasite Knowledge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138"/>
              <w:gridCol w:w="1303"/>
            </w:tblGrid>
            <w:tr>
              <w:trPr>
                <w:trHeight w:val="574"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 = 36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4"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disease-parasite knowledge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 (36%)</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(11%)</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(17%)</w:t>
                  </w:r>
                </w:p>
              </w:tc>
            </w:tr>
            <w:tr>
              <w:trPr>
                <w:trHeight w:val="617"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 (19%)</w:t>
                  </w:r>
                </w:p>
              </w:tc>
            </w:tr>
            <w:tr>
              <w:trPr>
                <w:trHeight w:val="617"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(14%)</w:t>
                  </w:r>
                </w:p>
              </w:tc>
            </w:tr>
            <w:tr>
              <w:trPr>
                <w:trHeight w:val="617" w:hRule="auto"/>
              </w:trPr>
              body7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(2.8%)</w:t>
                  </w:r>
                </w:p>
              </w:tc>
            </w:tr>
            <w:tr>
              <w:trPr>
                <w:trHeight w:val="360" w:hRule="auto"/>
              </w:trPr>
              footer1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bookmarkEnd w:id="46"/>
        </w:tc>
      </w:tr>
    </w:tbl>
    <w:bookmarkEnd w:id="47"/>
    <w:bookmarkStart w:id="49" w:name="fish-health-disease-formal-training"/>
    <w:p>
      <w:pPr>
        <w:pStyle w:val="Heading2"/>
      </w:pPr>
      <w:r>
        <w:t xml:space="preserve">fish health-disease formal training</w:t>
      </w:r>
    </w:p>
    <w:tbl>
      <w:tblPr>
        <w:tblStyle w:val="Table"/>
        <w:tblW w:type="pct" w:w="5000"/>
        <w:tblLook w:firstRow="0" w:lastRow="0" w:firstColumn="0" w:lastColumn="0" w:noHBand="0" w:noVBand="0" w:val="0000"/>
        <w:jc w:val="start"/>
        <w:tblLayout w:type="fixed"/>
      </w:tblPr>
      <w:tblGrid>
        <w:gridCol w:w="7920"/>
      </w:tblGrid>
      <w:tr>
        <w:tc>
          <w:tcPr/>
          <w:bookmarkStart w:id="48" w:name="tbl-training"/>
          <w:p>
            <w:pPr>
              <w:jc w:val="center"/>
            </w:pPr>
            <w:pPr>
              <w:jc w:val="start"/>
              <w:spacing w:before="200"/>
              <w:pStyle w:val="ImageCaption"/>
            </w:pPr>
            <w:r>
              <w:t xml:space="preserve">Table 15: Disease and Parasite Knowledge Training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700"/>
              <w:gridCol w:w="1303"/>
            </w:tblGrid>
            <w:tr>
              <w:trPr>
                <w:trHeight w:val="574"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 = 36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7"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fish health-disease formal training</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 (36%)</w:t>
                  </w:r>
                </w:p>
              </w:tc>
            </w:tr>
            <w:tr>
              <w:trPr>
                <w:trHeight w:val="617" w:hRule="auto"/>
              </w:trPr>
              body3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 (64%)</w:t>
                  </w:r>
                </w:p>
              </w:tc>
            </w:tr>
            <w:tr>
              <w:trPr>
                <w:trHeight w:val="360" w:hRule="auto"/>
              </w:trPr>
              footer1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bookmarkEnd w:id="48"/>
        </w:tc>
      </w:tr>
    </w:tbl>
    <w:bookmarkEnd w:id="49"/>
    <w:bookmarkStart w:id="51" w:name="Xdee79a2306f109cd1867431f50f11dc4a91bf42"/>
    <w:p>
      <w:pPr>
        <w:pStyle w:val="Heading2"/>
      </w:pPr>
      <w:r>
        <w:t xml:space="preserve">Sources of information on fish diseases and parasites</w:t>
      </w:r>
    </w:p>
    <w:tbl>
      <w:tblPr>
        <w:tblStyle w:val="Table"/>
        <w:tblW w:type="pct" w:w="5000"/>
        <w:tblLook w:firstRow="0" w:lastRow="0" w:firstColumn="0" w:lastColumn="0" w:noHBand="0" w:noVBand="0" w:val="0000"/>
        <w:jc w:val="start"/>
        <w:tblLayout w:type="fixed"/>
      </w:tblPr>
      <w:tblGrid>
        <w:gridCol w:w="7920"/>
      </w:tblGrid>
      <w:tr>
        <w:tc>
          <w:tcPr/>
          <w:bookmarkStart w:id="50" w:name="tbl-trainingsource"/>
          <w:p>
            <w:pPr>
              <w:jc w:val="center"/>
            </w:pPr>
            <w:pPr>
              <w:jc w:val="start"/>
              <w:spacing w:before="200"/>
              <w:pStyle w:val="ImageCaption"/>
            </w:pPr>
            <w:r>
              <w:t xml:space="preserve">Table 16: Disease and Parasite Knowledge Training Source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406"/>
              <w:gridCol w:w="1303"/>
            </w:tblGrid>
            <w:tr>
              <w:trPr>
                <w:trHeight w:val="574"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 = 36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7"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Workshops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 (56%)</w:t>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Online resources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 (33%)</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Experts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 (67%)</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School courses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(100%)</w:t>
                  </w:r>
                </w:p>
              </w:tc>
            </w:tr>
            <w:tr>
              <w:trPr>
                <w:trHeight w:val="617" w:hRule="auto"/>
              </w:trPr>
              body5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Discussions with other farmers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(100%)</w:t>
                  </w:r>
                </w:p>
              </w:tc>
            </w:tr>
            <w:tr>
              <w:trPr>
                <w:trHeight w:val="360" w:hRule="auto"/>
              </w:trPr>
              footer1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bookmarkEnd w:id="50"/>
        </w:tc>
      </w:tr>
    </w:tbl>
    <w:bookmarkEnd w:id="51"/>
    <w:bookmarkStart w:id="53" w:name="Xcf6e969c417487f3c163d49dd1c4891770e0268"/>
    <w:p>
      <w:pPr>
        <w:pStyle w:val="Heading2"/>
      </w:pPr>
      <w:r>
        <w:t xml:space="preserve">Management challenges associated with fish diseases and parasites</w:t>
      </w:r>
    </w:p>
    <w:p>
      <w:pPr>
        <w:pStyle w:val="FirstParagraph"/>
      </w:pPr>
      <w:r>
        <w:t xml:space="preserve">Predators and lack of medication top the list of challenges faced by fish farmers as illustrated in</w:t>
      </w:r>
      <w:r>
        <w:t xml:space="preserve"> </w:t>
      </w:r>
      <w:hyperlink w:anchor="tbl-challenge">
        <w:r>
          <w:rPr>
            <w:rStyle w:val="Hyperlink"/>
          </w:rPr>
          <w:t xml:space="preserve">Table 17</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52" w:name="tbl-challenge"/>
          <w:p>
            <w:pPr>
              <w:jc w:val="center"/>
            </w:pPr>
            <w:pPr>
              <w:jc w:val="start"/>
              <w:spacing w:before="200"/>
              <w:pStyle w:val="ImageCaption"/>
            </w:pPr>
            <w:r>
              <w:t xml:space="preserve">Table 17: Disease and Parasite Management Challenges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911"/>
              <w:gridCol w:w="1303"/>
            </w:tblGrid>
            <w:tr>
              <w:trPr>
                <w:trHeight w:val="574"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 = 36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7"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Disease identification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 (75%)</w:t>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Limited veterinary access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 (22%)</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Financial constraints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 (36%)</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Inadequate training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 (44%)</w:t>
                  </w:r>
                </w:p>
              </w:tc>
            </w:tr>
            <w:tr>
              <w:trPr>
                <w:trHeight w:val="617"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Lack of monitoring tools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 (33%)</w:t>
                  </w:r>
                </w:p>
              </w:tc>
            </w:tr>
            <w:tr>
              <w:trPr>
                <w:trHeight w:val="617"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Climate-related challenges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 (19%)</w:t>
                  </w:r>
                </w:p>
              </w:tc>
            </w:tr>
            <w:tr>
              <w:trPr>
                <w:trHeight w:val="617"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Lack of access to latest research in fish health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 (28%)</w:t>
                  </w:r>
                </w:p>
              </w:tc>
            </w:tr>
            <w:tr>
              <w:trPr>
                <w:trHeight w:val="617"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Predators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(100%)</w:t>
                  </w:r>
                </w:p>
              </w:tc>
            </w:tr>
            <w:tr>
              <w:trPr>
                <w:trHeight w:val="617" w:hRule="auto"/>
              </w:trPr>
              body9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medication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(100%)</w:t>
                  </w:r>
                </w:p>
              </w:tc>
            </w:tr>
            <w:tr>
              <w:trPr>
                <w:trHeight w:val="360" w:hRule="auto"/>
              </w:trPr>
              footer1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bookmarkEnd w:id="52"/>
        </w:tc>
      </w:tr>
    </w:tbl>
    <w:bookmarkEnd w:id="53"/>
    <w:bookmarkStart w:id="55" w:name="X38c81d7bbf35896730dda5d7586ddef49507b1e"/>
    <w:p>
      <w:pPr>
        <w:pStyle w:val="Heading2"/>
      </w:pPr>
      <w:r>
        <w:t xml:space="preserve">Interest in fish health management training and the topics of interest</w:t>
      </w:r>
    </w:p>
    <w:p>
      <w:pPr>
        <w:pStyle w:val="FirstParagraph"/>
      </w:pPr>
      <w:r>
        <w:t xml:space="preserve">Majority of the respondents would like to trained on disease identification and diagnosis.</w:t>
      </w:r>
    </w:p>
    <w:tbl>
      <w:tblPr>
        <w:tblStyle w:val="Table"/>
        <w:tblW w:type="pct" w:w="5000"/>
        <w:tblLook w:firstRow="0" w:lastRow="0" w:firstColumn="0" w:lastColumn="0" w:noHBand="0" w:noVBand="0" w:val="0000"/>
        <w:jc w:val="start"/>
        <w:tblLayout w:type="fixed"/>
      </w:tblPr>
      <w:tblGrid>
        <w:gridCol w:w="7920"/>
      </w:tblGrid>
      <w:tr>
        <w:tc>
          <w:tcPr/>
          <w:bookmarkStart w:id="54" w:name="tbl-tinterest"/>
          <w:p>
            <w:pPr>
              <w:jc w:val="center"/>
            </w:pPr>
            <w:pPr>
              <w:jc w:val="start"/>
              <w:spacing w:before="200"/>
              <w:pStyle w:val="ImageCaption"/>
            </w:pPr>
            <w:r>
              <w:t xml:space="preserve">Table 18: Training prospects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908"/>
              <w:gridCol w:w="1303"/>
            </w:tblGrid>
            <w:tr>
              <w:trPr>
                <w:trHeight w:val="574"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 = 36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7"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Disease identification and diagnosis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 (94%)</w:t>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Water quality management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 (78%)</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Nutrition and feeding practices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 (56%)</w:t>
                  </w:r>
                </w:p>
              </w:tc>
            </w:tr>
            <w:tr>
              <w:trPr>
                <w:trHeight w:val="617" w:hRule="auto"/>
              </w:trPr>
              body4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Monitoring and early detection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 (69%)</w:t>
                  </w:r>
                </w:p>
              </w:tc>
            </w:tr>
            <w:tr>
              <w:trPr>
                <w:trHeight w:val="360" w:hRule="auto"/>
              </w:trPr>
              footer1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bookmarkEnd w:id="54"/>
        </w:tc>
      </w:tr>
    </w:tbl>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Fish Diseases-Parasite Questionnaire</dc:title>
  <dc:creator/>
  <cp:keywords/>
  <dcterms:created xsi:type="dcterms:W3CDTF">2024-04-08T08:04:28Z</dcterms:created>
  <dcterms:modified xsi:type="dcterms:W3CDTF">2024-04-08T08:04:28Z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