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2DF6" w14:textId="77777777" w:rsidR="00AF7A47" w:rsidRDefault="00000000">
      <w:pPr>
        <w:pStyle w:val="Title"/>
      </w:pPr>
      <w:r>
        <w:t>Fisheries Officers Quantitative Analysis</w:t>
      </w:r>
    </w:p>
    <w:p w14:paraId="27E90113" w14:textId="77777777" w:rsidR="00AF7A47" w:rsidRDefault="00000000">
      <w:pPr>
        <w:pStyle w:val="Heading2"/>
      </w:pPr>
      <w:bookmarkStart w:id="0" w:name="role-of-officers-interviewed"/>
      <w:r>
        <w:t>Role of officers interviewed</w:t>
      </w:r>
    </w:p>
    <w:p w14:paraId="30DAED0D" w14:textId="77777777" w:rsidR="00AF7A47" w:rsidRDefault="00000000">
      <w:pPr>
        <w:pStyle w:val="FirstParagraph"/>
      </w:pPr>
      <w:r>
        <w:t xml:space="preserve">The illustration of </w:t>
      </w:r>
      <w:hyperlink w:anchor="tbl-role">
        <w:r>
          <w:rPr>
            <w:rStyle w:val="Hyperlink"/>
          </w:rPr>
          <w:t>Table 1</w:t>
        </w:r>
      </w:hyperlink>
      <w:r>
        <w:t xml:space="preserve"> indicates that 73% of the surveyed government officers were fisheries officers while only 27% were extension officers. This meant that most of the survey government officers were located in stations where farmers popped in seeking aquaculture information. Extension officers were very few thereby indicating a low level of extension services in the aquaculture sector.</w:t>
      </w:r>
    </w:p>
    <w:tbl>
      <w:tblPr>
        <w:tblStyle w:val="Table"/>
        <w:tblW w:w="5000" w:type="pct"/>
        <w:tblLayout w:type="fixed"/>
        <w:tblLook w:val="0000" w:firstRow="0" w:lastRow="0" w:firstColumn="0" w:lastColumn="0" w:noHBand="0" w:noVBand="0"/>
      </w:tblPr>
      <w:tblGrid>
        <w:gridCol w:w="9576"/>
      </w:tblGrid>
      <w:tr w:rsidR="00AF7A47" w14:paraId="04E1B1E6" w14:textId="77777777">
        <w:tc>
          <w:tcPr>
            <w:tcW w:w="7920" w:type="dxa"/>
          </w:tcPr>
          <w:p w14:paraId="59C4D992" w14:textId="77777777" w:rsidR="00AF7A47" w:rsidRDefault="00000000">
            <w:pPr>
              <w:pStyle w:val="ImageCaption"/>
              <w:spacing w:before="200"/>
            </w:pPr>
            <w:bookmarkStart w:id="1" w:name="tbl-role"/>
            <w:r>
              <w:t>Table 1: The Role of government officers interviewed</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960"/>
              <w:gridCol w:w="3960"/>
            </w:tblGrid>
            <w:tr w:rsidR="00AF7A47" w14:paraId="505C170B" w14:textId="77777777" w:rsidTr="002C4556">
              <w:trPr>
                <w:cnfStyle w:val="100000000000" w:firstRow="1" w:lastRow="0" w:firstColumn="0" w:lastColumn="0" w:oddVBand="0" w:evenVBand="0" w:oddHBand="0" w:evenHBand="0" w:firstRowFirstColumn="0" w:firstRowLastColumn="0" w:lastRowFirstColumn="0" w:lastRowLastColumn="0"/>
                <w:tblHeader/>
              </w:trPr>
              <w:tc>
                <w:tcPr>
                  <w:tcW w:w="3960" w:type="dxa"/>
                  <w:tcBorders>
                    <w:bottom w:val="none" w:sz="0" w:space="0" w:color="auto"/>
                  </w:tcBorders>
                </w:tcPr>
                <w:p w14:paraId="6FDBABAD" w14:textId="0273C6B4" w:rsidR="00AF7A47" w:rsidRDefault="002C4556">
                  <w:pPr>
                    <w:pStyle w:val="Compact"/>
                    <w:jc w:val="center"/>
                  </w:pPr>
                  <w:r>
                    <w:t>Role</w:t>
                  </w:r>
                </w:p>
              </w:tc>
              <w:tc>
                <w:tcPr>
                  <w:tcW w:w="3960" w:type="dxa"/>
                  <w:tcBorders>
                    <w:bottom w:val="none" w:sz="0" w:space="0" w:color="auto"/>
                  </w:tcBorders>
                </w:tcPr>
                <w:p w14:paraId="5955EC6E" w14:textId="52626B6D" w:rsidR="00AF7A47" w:rsidRDefault="002C4556">
                  <w:pPr>
                    <w:pStyle w:val="Compact"/>
                    <w:jc w:val="center"/>
                  </w:pPr>
                  <w:r>
                    <w:rPr>
                      <w:b/>
                      <w:bCs/>
                    </w:rPr>
                    <w:t>Frequency (%)</w:t>
                  </w:r>
                </w:p>
              </w:tc>
            </w:tr>
            <w:tr w:rsidR="00AF7A47" w14:paraId="19C1305C" w14:textId="77777777" w:rsidTr="002C4556">
              <w:tc>
                <w:tcPr>
                  <w:tcW w:w="3960" w:type="dxa"/>
                </w:tcPr>
                <w:p w14:paraId="6EC615C2" w14:textId="77777777" w:rsidR="00AF7A47" w:rsidRDefault="00000000">
                  <w:pPr>
                    <w:pStyle w:val="Compact"/>
                    <w:jc w:val="center"/>
                  </w:pPr>
                  <w:r>
                    <w:t>Extension officer</w:t>
                  </w:r>
                </w:p>
              </w:tc>
              <w:tc>
                <w:tcPr>
                  <w:tcW w:w="3960" w:type="dxa"/>
                </w:tcPr>
                <w:p w14:paraId="403DB122" w14:textId="77777777" w:rsidR="00AF7A47" w:rsidRDefault="00000000">
                  <w:pPr>
                    <w:pStyle w:val="Compact"/>
                    <w:jc w:val="center"/>
                  </w:pPr>
                  <w:r>
                    <w:t>3 (27%)</w:t>
                  </w:r>
                </w:p>
              </w:tc>
            </w:tr>
            <w:tr w:rsidR="00AF7A47" w14:paraId="24AEB769" w14:textId="77777777" w:rsidTr="002C4556">
              <w:tc>
                <w:tcPr>
                  <w:tcW w:w="3960" w:type="dxa"/>
                </w:tcPr>
                <w:p w14:paraId="2368E615" w14:textId="77777777" w:rsidR="00AF7A47" w:rsidRDefault="00000000">
                  <w:pPr>
                    <w:pStyle w:val="Compact"/>
                    <w:jc w:val="center"/>
                  </w:pPr>
                  <w:r>
                    <w:t>Fisheries officer</w:t>
                  </w:r>
                </w:p>
              </w:tc>
              <w:tc>
                <w:tcPr>
                  <w:tcW w:w="3960" w:type="dxa"/>
                </w:tcPr>
                <w:p w14:paraId="0A4F7100" w14:textId="77777777" w:rsidR="00AF7A47" w:rsidRDefault="00000000">
                  <w:pPr>
                    <w:pStyle w:val="Compact"/>
                    <w:jc w:val="center"/>
                  </w:pPr>
                  <w:r>
                    <w:t>8 (73%)</w:t>
                  </w:r>
                </w:p>
              </w:tc>
            </w:tr>
            <w:bookmarkEnd w:id="1"/>
          </w:tbl>
          <w:p w14:paraId="5DBF09A4" w14:textId="77777777" w:rsidR="00AF7A47" w:rsidRDefault="00AF7A47"/>
        </w:tc>
      </w:tr>
    </w:tbl>
    <w:p w14:paraId="61726572" w14:textId="77777777" w:rsidR="00AF7A47" w:rsidRDefault="00000000">
      <w:pPr>
        <w:pStyle w:val="Heading2"/>
      </w:pPr>
      <w:bookmarkStart w:id="2" w:name="aquaculture-officers-education-level"/>
      <w:bookmarkEnd w:id="0"/>
      <w:r>
        <w:t>Aquaculture Officers Education Level</w:t>
      </w:r>
    </w:p>
    <w:p w14:paraId="7CAABCA6" w14:textId="77777777" w:rsidR="00AF7A47" w:rsidRDefault="00000000">
      <w:pPr>
        <w:pStyle w:val="FirstParagraph"/>
      </w:pPr>
      <w:r>
        <w:t>Majority of the officers held a bachelor’s degree (82%) with some holding masters degrees and diplomas. The results showed that most of the employed officers had an undergradaute education thereby indicating a significant level of education.</w:t>
      </w:r>
    </w:p>
    <w:tbl>
      <w:tblPr>
        <w:tblStyle w:val="Table"/>
        <w:tblW w:w="5000" w:type="pct"/>
        <w:tblLayout w:type="fixed"/>
        <w:tblLook w:val="0000" w:firstRow="0" w:lastRow="0" w:firstColumn="0" w:lastColumn="0" w:noHBand="0" w:noVBand="0"/>
      </w:tblPr>
      <w:tblGrid>
        <w:gridCol w:w="9576"/>
      </w:tblGrid>
      <w:tr w:rsidR="00AF7A47" w14:paraId="2DC23464" w14:textId="77777777">
        <w:tc>
          <w:tcPr>
            <w:tcW w:w="7920" w:type="dxa"/>
          </w:tcPr>
          <w:p w14:paraId="3D141E45" w14:textId="77777777" w:rsidR="00AF7A47" w:rsidRDefault="00000000">
            <w:pPr>
              <w:pStyle w:val="ImageCaption"/>
              <w:spacing w:before="200"/>
            </w:pPr>
            <w:bookmarkStart w:id="3" w:name="tbl-edulvl"/>
            <w:r>
              <w:t>Table 2: Education of Level of Government officers in the Aquaculture Sector</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960"/>
              <w:gridCol w:w="3960"/>
            </w:tblGrid>
            <w:tr w:rsidR="00AF7A47" w14:paraId="0D208D82" w14:textId="77777777" w:rsidTr="002C4556">
              <w:trPr>
                <w:cnfStyle w:val="100000000000" w:firstRow="1" w:lastRow="0" w:firstColumn="0" w:lastColumn="0" w:oddVBand="0" w:evenVBand="0" w:oddHBand="0" w:evenHBand="0" w:firstRowFirstColumn="0" w:firstRowLastColumn="0" w:lastRowFirstColumn="0" w:lastRowLastColumn="0"/>
                <w:tblHeader/>
              </w:trPr>
              <w:tc>
                <w:tcPr>
                  <w:tcW w:w="3960" w:type="dxa"/>
                  <w:tcBorders>
                    <w:bottom w:val="none" w:sz="0" w:space="0" w:color="auto"/>
                  </w:tcBorders>
                </w:tcPr>
                <w:p w14:paraId="47DA218C" w14:textId="3E8C0D7F" w:rsidR="00AF7A47" w:rsidRDefault="002C4556">
                  <w:pPr>
                    <w:pStyle w:val="Compact"/>
                    <w:jc w:val="center"/>
                  </w:pPr>
                  <w:r>
                    <w:t>E</w:t>
                  </w:r>
                  <w:r>
                    <w:t>ducation level</w:t>
                  </w:r>
                </w:p>
              </w:tc>
              <w:tc>
                <w:tcPr>
                  <w:tcW w:w="3960" w:type="dxa"/>
                  <w:tcBorders>
                    <w:bottom w:val="none" w:sz="0" w:space="0" w:color="auto"/>
                  </w:tcBorders>
                </w:tcPr>
                <w:p w14:paraId="1645C197" w14:textId="1509EF0F" w:rsidR="00AF7A47" w:rsidRDefault="002C4556">
                  <w:pPr>
                    <w:pStyle w:val="Compact"/>
                    <w:jc w:val="center"/>
                  </w:pPr>
                  <w:r>
                    <w:rPr>
                      <w:b/>
                      <w:bCs/>
                    </w:rPr>
                    <w:t>Frequency (%)</w:t>
                  </w:r>
                </w:p>
              </w:tc>
            </w:tr>
            <w:tr w:rsidR="00AF7A47" w14:paraId="33B663C6" w14:textId="77777777" w:rsidTr="002C4556">
              <w:tc>
                <w:tcPr>
                  <w:tcW w:w="3960" w:type="dxa"/>
                </w:tcPr>
                <w:p w14:paraId="6EC65AD5" w14:textId="77777777" w:rsidR="00AF7A47" w:rsidRDefault="00000000">
                  <w:pPr>
                    <w:pStyle w:val="Compact"/>
                    <w:jc w:val="center"/>
                  </w:pPr>
                  <w:r>
                    <w:t>Bachelor’s Degree</w:t>
                  </w:r>
                </w:p>
              </w:tc>
              <w:tc>
                <w:tcPr>
                  <w:tcW w:w="3960" w:type="dxa"/>
                </w:tcPr>
                <w:p w14:paraId="4A979184" w14:textId="77777777" w:rsidR="00AF7A47" w:rsidRDefault="00000000">
                  <w:pPr>
                    <w:pStyle w:val="Compact"/>
                    <w:jc w:val="center"/>
                  </w:pPr>
                  <w:r>
                    <w:t>9 (82%)</w:t>
                  </w:r>
                </w:p>
              </w:tc>
            </w:tr>
            <w:tr w:rsidR="00AF7A47" w14:paraId="5714166A" w14:textId="77777777" w:rsidTr="002C4556">
              <w:tc>
                <w:tcPr>
                  <w:tcW w:w="3960" w:type="dxa"/>
                </w:tcPr>
                <w:p w14:paraId="771E6F34" w14:textId="77777777" w:rsidR="00AF7A47" w:rsidRDefault="00000000">
                  <w:pPr>
                    <w:pStyle w:val="Compact"/>
                    <w:jc w:val="center"/>
                  </w:pPr>
                  <w:r>
                    <w:t>Diploma</w:t>
                  </w:r>
                </w:p>
              </w:tc>
              <w:tc>
                <w:tcPr>
                  <w:tcW w:w="3960" w:type="dxa"/>
                </w:tcPr>
                <w:p w14:paraId="659D1AA5" w14:textId="77777777" w:rsidR="00AF7A47" w:rsidRDefault="00000000">
                  <w:pPr>
                    <w:pStyle w:val="Compact"/>
                    <w:jc w:val="center"/>
                  </w:pPr>
                  <w:r>
                    <w:t>1 (9.1%)</w:t>
                  </w:r>
                </w:p>
              </w:tc>
            </w:tr>
            <w:tr w:rsidR="00AF7A47" w14:paraId="2E1B2586" w14:textId="77777777" w:rsidTr="002C4556">
              <w:tc>
                <w:tcPr>
                  <w:tcW w:w="3960" w:type="dxa"/>
                </w:tcPr>
                <w:p w14:paraId="38ACBE9E" w14:textId="77777777" w:rsidR="00AF7A47" w:rsidRDefault="00000000">
                  <w:pPr>
                    <w:pStyle w:val="Compact"/>
                    <w:jc w:val="center"/>
                  </w:pPr>
                  <w:r>
                    <w:t>Master’s degree</w:t>
                  </w:r>
                </w:p>
              </w:tc>
              <w:tc>
                <w:tcPr>
                  <w:tcW w:w="3960" w:type="dxa"/>
                </w:tcPr>
                <w:p w14:paraId="561992A2" w14:textId="77777777" w:rsidR="00AF7A47" w:rsidRDefault="00000000">
                  <w:pPr>
                    <w:pStyle w:val="Compact"/>
                    <w:jc w:val="center"/>
                  </w:pPr>
                  <w:r>
                    <w:t>1 (9.1%)</w:t>
                  </w:r>
                </w:p>
              </w:tc>
            </w:tr>
            <w:bookmarkEnd w:id="3"/>
          </w:tbl>
          <w:p w14:paraId="627B42E5" w14:textId="77777777" w:rsidR="00AF7A47" w:rsidRDefault="00AF7A47"/>
        </w:tc>
      </w:tr>
    </w:tbl>
    <w:p w14:paraId="0E60BB12" w14:textId="77777777" w:rsidR="00AF7A47" w:rsidRDefault="00000000">
      <w:pPr>
        <w:pStyle w:val="Heading2"/>
      </w:pPr>
      <w:bookmarkStart w:id="4" w:name="formal-training-in-fish-health"/>
      <w:bookmarkEnd w:id="2"/>
      <w:r>
        <w:t>Formal Training in Fish Health</w:t>
      </w:r>
    </w:p>
    <w:p w14:paraId="2FF553BE" w14:textId="77777777" w:rsidR="00AF7A47" w:rsidRDefault="00000000">
      <w:pPr>
        <w:pStyle w:val="FirstParagraph"/>
      </w:pPr>
      <w:r>
        <w:t>A considerable proportion of officers had received formal training on fish health that included subjects such as fish pathology, parasitology and general fish hygiene.</w:t>
      </w:r>
    </w:p>
    <w:tbl>
      <w:tblPr>
        <w:tblStyle w:val="Table"/>
        <w:tblW w:w="5000" w:type="pct"/>
        <w:tblLayout w:type="fixed"/>
        <w:tblLook w:val="0000" w:firstRow="0" w:lastRow="0" w:firstColumn="0" w:lastColumn="0" w:noHBand="0" w:noVBand="0"/>
      </w:tblPr>
      <w:tblGrid>
        <w:gridCol w:w="9576"/>
      </w:tblGrid>
      <w:tr w:rsidR="00AF7A47" w14:paraId="25CA157D" w14:textId="77777777">
        <w:tc>
          <w:tcPr>
            <w:tcW w:w="7920" w:type="dxa"/>
          </w:tcPr>
          <w:p w14:paraId="719A6E52" w14:textId="77777777" w:rsidR="00AF7A47" w:rsidRDefault="00000000">
            <w:pPr>
              <w:pStyle w:val="ImageCaption"/>
              <w:spacing w:before="200"/>
            </w:pPr>
            <w:bookmarkStart w:id="5" w:name="tbl-fhealth"/>
            <w:r>
              <w:t>Table 3: Formal fish health training</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960"/>
              <w:gridCol w:w="3960"/>
            </w:tblGrid>
            <w:tr w:rsidR="00AF7A47" w14:paraId="0EA505B2" w14:textId="77777777" w:rsidTr="002C4556">
              <w:trPr>
                <w:cnfStyle w:val="100000000000" w:firstRow="1" w:lastRow="0" w:firstColumn="0" w:lastColumn="0" w:oddVBand="0" w:evenVBand="0" w:oddHBand="0" w:evenHBand="0" w:firstRowFirstColumn="0" w:firstRowLastColumn="0" w:lastRowFirstColumn="0" w:lastRowLastColumn="0"/>
                <w:tblHeader/>
              </w:trPr>
              <w:tc>
                <w:tcPr>
                  <w:tcW w:w="3960" w:type="dxa"/>
                  <w:tcBorders>
                    <w:bottom w:val="none" w:sz="0" w:space="0" w:color="auto"/>
                  </w:tcBorders>
                </w:tcPr>
                <w:p w14:paraId="4C8738DF" w14:textId="540EE7F2" w:rsidR="00AF7A47" w:rsidRDefault="002C4556">
                  <w:pPr>
                    <w:pStyle w:val="Compact"/>
                    <w:jc w:val="center"/>
                  </w:pPr>
                  <w:r>
                    <w:t>F</w:t>
                  </w:r>
                  <w:r>
                    <w:t>ormal fish health training</w:t>
                  </w:r>
                </w:p>
              </w:tc>
              <w:tc>
                <w:tcPr>
                  <w:tcW w:w="3960" w:type="dxa"/>
                  <w:tcBorders>
                    <w:bottom w:val="none" w:sz="0" w:space="0" w:color="auto"/>
                  </w:tcBorders>
                </w:tcPr>
                <w:p w14:paraId="7A9DB13A" w14:textId="27B091B4" w:rsidR="00AF7A47" w:rsidRDefault="002C4556">
                  <w:pPr>
                    <w:pStyle w:val="Compact"/>
                    <w:jc w:val="center"/>
                  </w:pPr>
                  <w:r>
                    <w:rPr>
                      <w:b/>
                      <w:bCs/>
                    </w:rPr>
                    <w:t>Frequency (%)</w:t>
                  </w:r>
                </w:p>
              </w:tc>
            </w:tr>
            <w:tr w:rsidR="00AF7A47" w14:paraId="3B523297" w14:textId="77777777" w:rsidTr="002C4556">
              <w:tc>
                <w:tcPr>
                  <w:tcW w:w="3960" w:type="dxa"/>
                </w:tcPr>
                <w:p w14:paraId="09E7B987" w14:textId="77777777" w:rsidR="00AF7A47" w:rsidRDefault="00000000">
                  <w:pPr>
                    <w:pStyle w:val="Compact"/>
                    <w:jc w:val="center"/>
                  </w:pPr>
                  <w:r>
                    <w:t>No</w:t>
                  </w:r>
                </w:p>
              </w:tc>
              <w:tc>
                <w:tcPr>
                  <w:tcW w:w="3960" w:type="dxa"/>
                </w:tcPr>
                <w:p w14:paraId="19C52612" w14:textId="77777777" w:rsidR="00AF7A47" w:rsidRDefault="00000000">
                  <w:pPr>
                    <w:pStyle w:val="Compact"/>
                    <w:jc w:val="center"/>
                  </w:pPr>
                  <w:r>
                    <w:t>4 (36%)</w:t>
                  </w:r>
                </w:p>
              </w:tc>
            </w:tr>
            <w:tr w:rsidR="00AF7A47" w14:paraId="080D6BD4" w14:textId="77777777" w:rsidTr="002C4556">
              <w:tc>
                <w:tcPr>
                  <w:tcW w:w="3960" w:type="dxa"/>
                </w:tcPr>
                <w:p w14:paraId="5B6BB195" w14:textId="77777777" w:rsidR="00AF7A47" w:rsidRDefault="00000000">
                  <w:pPr>
                    <w:pStyle w:val="Compact"/>
                    <w:jc w:val="center"/>
                  </w:pPr>
                  <w:r>
                    <w:t>Yes</w:t>
                  </w:r>
                </w:p>
              </w:tc>
              <w:tc>
                <w:tcPr>
                  <w:tcW w:w="3960" w:type="dxa"/>
                </w:tcPr>
                <w:p w14:paraId="4D887C17" w14:textId="77777777" w:rsidR="00AF7A47" w:rsidRDefault="00000000">
                  <w:pPr>
                    <w:pStyle w:val="Compact"/>
                    <w:jc w:val="center"/>
                  </w:pPr>
                  <w:r>
                    <w:t>7 (64%)</w:t>
                  </w:r>
                </w:p>
              </w:tc>
            </w:tr>
            <w:bookmarkEnd w:id="5"/>
          </w:tbl>
          <w:p w14:paraId="05EE65F5" w14:textId="77777777" w:rsidR="00AF7A47" w:rsidRDefault="00AF7A47"/>
        </w:tc>
      </w:tr>
    </w:tbl>
    <w:p w14:paraId="54A719B3" w14:textId="77777777" w:rsidR="00AF7A47" w:rsidRDefault="00000000">
      <w:pPr>
        <w:pStyle w:val="Heading2"/>
      </w:pPr>
      <w:bookmarkStart w:id="6" w:name="knowledge-on-common-fish-diseases"/>
      <w:bookmarkEnd w:id="4"/>
      <w:r>
        <w:lastRenderedPageBreak/>
        <w:t>Knowledge on Common fish diseases</w:t>
      </w:r>
    </w:p>
    <w:p w14:paraId="2991D832" w14:textId="77777777" w:rsidR="00AF7A47" w:rsidRDefault="00000000">
      <w:pPr>
        <w:pStyle w:val="FirstParagraph"/>
      </w:pPr>
      <w:r>
        <w:t>A considerable proportion of officers had somewhatfamiliar knowledge on common fish diseases (55%) while only 36% were very familiar with common fish diseases. Interestingly 9% of the officers were not familar at all with common fish diseases.</w:t>
      </w:r>
    </w:p>
    <w:tbl>
      <w:tblPr>
        <w:tblStyle w:val="Table"/>
        <w:tblW w:w="5000" w:type="pct"/>
        <w:tblLayout w:type="fixed"/>
        <w:tblLook w:val="0000" w:firstRow="0" w:lastRow="0" w:firstColumn="0" w:lastColumn="0" w:noHBand="0" w:noVBand="0"/>
      </w:tblPr>
      <w:tblGrid>
        <w:gridCol w:w="9576"/>
      </w:tblGrid>
      <w:tr w:rsidR="00AF7A47" w14:paraId="2462A40A" w14:textId="77777777">
        <w:tc>
          <w:tcPr>
            <w:tcW w:w="7920" w:type="dxa"/>
          </w:tcPr>
          <w:p w14:paraId="5B1FCCC8" w14:textId="77777777" w:rsidR="00AF7A47" w:rsidRDefault="00000000">
            <w:pPr>
              <w:pStyle w:val="ImageCaption"/>
              <w:spacing w:before="200"/>
            </w:pPr>
            <w:bookmarkStart w:id="7" w:name="tbl-diseases"/>
            <w:r>
              <w:t>Table 4: Common Fish Diseases Knowledge</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960"/>
              <w:gridCol w:w="3960"/>
            </w:tblGrid>
            <w:tr w:rsidR="00AF7A47" w14:paraId="674E9B0C" w14:textId="77777777" w:rsidTr="002C4556">
              <w:trPr>
                <w:cnfStyle w:val="100000000000" w:firstRow="1" w:lastRow="0" w:firstColumn="0" w:lastColumn="0" w:oddVBand="0" w:evenVBand="0" w:oddHBand="0" w:evenHBand="0" w:firstRowFirstColumn="0" w:firstRowLastColumn="0" w:lastRowFirstColumn="0" w:lastRowLastColumn="0"/>
                <w:tblHeader/>
              </w:trPr>
              <w:tc>
                <w:tcPr>
                  <w:tcW w:w="3960" w:type="dxa"/>
                  <w:tcBorders>
                    <w:bottom w:val="none" w:sz="0" w:space="0" w:color="auto"/>
                  </w:tcBorders>
                </w:tcPr>
                <w:p w14:paraId="6DFFED98" w14:textId="675BCFD9" w:rsidR="00AF7A47" w:rsidRDefault="002C4556">
                  <w:pPr>
                    <w:pStyle w:val="Compact"/>
                    <w:jc w:val="center"/>
                  </w:pPr>
                  <w:r>
                    <w:t>common fish diseases knowledge</w:t>
                  </w:r>
                </w:p>
              </w:tc>
              <w:tc>
                <w:tcPr>
                  <w:tcW w:w="3960" w:type="dxa"/>
                  <w:tcBorders>
                    <w:bottom w:val="none" w:sz="0" w:space="0" w:color="auto"/>
                  </w:tcBorders>
                </w:tcPr>
                <w:p w14:paraId="0E4AD15D" w14:textId="315CF38C" w:rsidR="00AF7A47" w:rsidRDefault="002C4556">
                  <w:pPr>
                    <w:pStyle w:val="Compact"/>
                    <w:jc w:val="center"/>
                  </w:pPr>
                  <w:r>
                    <w:rPr>
                      <w:b/>
                      <w:bCs/>
                    </w:rPr>
                    <w:t>Frequency (%)</w:t>
                  </w:r>
                </w:p>
              </w:tc>
            </w:tr>
            <w:tr w:rsidR="00AF7A47" w14:paraId="2A30A508" w14:textId="77777777" w:rsidTr="002C4556">
              <w:tc>
                <w:tcPr>
                  <w:tcW w:w="3960" w:type="dxa"/>
                </w:tcPr>
                <w:p w14:paraId="3FDC2F88" w14:textId="77777777" w:rsidR="00AF7A47" w:rsidRDefault="00000000">
                  <w:pPr>
                    <w:pStyle w:val="Compact"/>
                    <w:jc w:val="center"/>
                  </w:pPr>
                  <w:r>
                    <w:t>Not at all familiar</w:t>
                  </w:r>
                </w:p>
              </w:tc>
              <w:tc>
                <w:tcPr>
                  <w:tcW w:w="3960" w:type="dxa"/>
                </w:tcPr>
                <w:p w14:paraId="7D18598E" w14:textId="77777777" w:rsidR="00AF7A47" w:rsidRDefault="00000000">
                  <w:pPr>
                    <w:pStyle w:val="Compact"/>
                    <w:jc w:val="center"/>
                  </w:pPr>
                  <w:r>
                    <w:t>1 (9.1%)</w:t>
                  </w:r>
                </w:p>
              </w:tc>
            </w:tr>
            <w:tr w:rsidR="00AF7A47" w14:paraId="2F2CFBBE" w14:textId="77777777" w:rsidTr="002C4556">
              <w:tc>
                <w:tcPr>
                  <w:tcW w:w="3960" w:type="dxa"/>
                </w:tcPr>
                <w:p w14:paraId="2737F4E8" w14:textId="77777777" w:rsidR="00AF7A47" w:rsidRDefault="00000000">
                  <w:pPr>
                    <w:pStyle w:val="Compact"/>
                    <w:jc w:val="center"/>
                  </w:pPr>
                  <w:r>
                    <w:t>Somewhat familiar</w:t>
                  </w:r>
                </w:p>
              </w:tc>
              <w:tc>
                <w:tcPr>
                  <w:tcW w:w="3960" w:type="dxa"/>
                </w:tcPr>
                <w:p w14:paraId="28BB2952" w14:textId="77777777" w:rsidR="00AF7A47" w:rsidRDefault="00000000">
                  <w:pPr>
                    <w:pStyle w:val="Compact"/>
                    <w:jc w:val="center"/>
                  </w:pPr>
                  <w:r>
                    <w:t>6 (55%)</w:t>
                  </w:r>
                </w:p>
              </w:tc>
            </w:tr>
            <w:tr w:rsidR="00AF7A47" w14:paraId="62394BF1" w14:textId="77777777" w:rsidTr="002C4556">
              <w:tc>
                <w:tcPr>
                  <w:tcW w:w="3960" w:type="dxa"/>
                </w:tcPr>
                <w:p w14:paraId="6BC27067" w14:textId="77777777" w:rsidR="00AF7A47" w:rsidRDefault="00000000">
                  <w:pPr>
                    <w:pStyle w:val="Compact"/>
                    <w:jc w:val="center"/>
                  </w:pPr>
                  <w:r>
                    <w:t>Very familiar</w:t>
                  </w:r>
                </w:p>
              </w:tc>
              <w:tc>
                <w:tcPr>
                  <w:tcW w:w="3960" w:type="dxa"/>
                </w:tcPr>
                <w:p w14:paraId="1D5F0B18" w14:textId="77777777" w:rsidR="00AF7A47" w:rsidRDefault="00000000">
                  <w:pPr>
                    <w:pStyle w:val="Compact"/>
                    <w:jc w:val="center"/>
                  </w:pPr>
                  <w:r>
                    <w:t>4 (36%)</w:t>
                  </w:r>
                </w:p>
              </w:tc>
            </w:tr>
            <w:bookmarkEnd w:id="7"/>
          </w:tbl>
          <w:p w14:paraId="4B234D8B" w14:textId="77777777" w:rsidR="00AF7A47" w:rsidRDefault="00AF7A47"/>
        </w:tc>
      </w:tr>
    </w:tbl>
    <w:p w14:paraId="773BE59A" w14:textId="77777777" w:rsidR="00AF7A47" w:rsidRDefault="00000000">
      <w:pPr>
        <w:pStyle w:val="Heading2"/>
      </w:pPr>
      <w:bookmarkStart w:id="8" w:name="parasites"/>
      <w:bookmarkEnd w:id="6"/>
      <w:r>
        <w:t>Parasites</w:t>
      </w:r>
    </w:p>
    <w:p w14:paraId="4FE43A35" w14:textId="77777777" w:rsidR="00AF7A47" w:rsidRDefault="00000000">
      <w:pPr>
        <w:pStyle w:val="FirstParagraph"/>
      </w:pPr>
      <w:r>
        <w:t xml:space="preserve">The fish parasites shown in </w:t>
      </w:r>
      <w:hyperlink w:anchor="tbl-parasites">
        <w:r>
          <w:rPr>
            <w:rStyle w:val="Hyperlink"/>
          </w:rPr>
          <w:t>Table 5</w:t>
        </w:r>
      </w:hyperlink>
      <w:r>
        <w:t xml:space="preserve"> were the parasites that most of the fisheries could easily identify because they were familiar to them.</w:t>
      </w:r>
    </w:p>
    <w:tbl>
      <w:tblPr>
        <w:tblStyle w:val="Table"/>
        <w:tblW w:w="5000" w:type="pct"/>
        <w:tblLayout w:type="fixed"/>
        <w:tblLook w:val="0000" w:firstRow="0" w:lastRow="0" w:firstColumn="0" w:lastColumn="0" w:noHBand="0" w:noVBand="0"/>
      </w:tblPr>
      <w:tblGrid>
        <w:gridCol w:w="9576"/>
      </w:tblGrid>
      <w:tr w:rsidR="00AF7A47" w14:paraId="7FA8CDD8" w14:textId="77777777">
        <w:tc>
          <w:tcPr>
            <w:tcW w:w="7920" w:type="dxa"/>
          </w:tcPr>
          <w:p w14:paraId="0199E770" w14:textId="77777777" w:rsidR="00AF7A47" w:rsidRDefault="00000000">
            <w:pPr>
              <w:pStyle w:val="ImageCaption"/>
              <w:spacing w:before="200"/>
            </w:pPr>
            <w:bookmarkStart w:id="9" w:name="tbl-parasites"/>
            <w:r>
              <w:t>Table 5: Common Fish Parasites</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960"/>
              <w:gridCol w:w="3960"/>
            </w:tblGrid>
            <w:tr w:rsidR="00AF7A47" w14:paraId="34D4948E" w14:textId="77777777" w:rsidTr="002C4556">
              <w:trPr>
                <w:cnfStyle w:val="100000000000" w:firstRow="1" w:lastRow="0" w:firstColumn="0" w:lastColumn="0" w:oddVBand="0" w:evenVBand="0" w:oddHBand="0" w:evenHBand="0" w:firstRowFirstColumn="0" w:firstRowLastColumn="0" w:lastRowFirstColumn="0" w:lastRowLastColumn="0"/>
                <w:tblHeader/>
              </w:trPr>
              <w:tc>
                <w:tcPr>
                  <w:tcW w:w="3960" w:type="dxa"/>
                  <w:tcBorders>
                    <w:bottom w:val="none" w:sz="0" w:space="0" w:color="auto"/>
                  </w:tcBorders>
                </w:tcPr>
                <w:p w14:paraId="0850618C" w14:textId="5F819166" w:rsidR="00AF7A47" w:rsidRDefault="002C4556">
                  <w:pPr>
                    <w:pStyle w:val="Compact"/>
                    <w:jc w:val="center"/>
                  </w:pPr>
                  <w:r>
                    <w:rPr>
                      <w:b/>
                      <w:bCs/>
                    </w:rPr>
                    <w:t>Parasites</w:t>
                  </w:r>
                </w:p>
              </w:tc>
              <w:tc>
                <w:tcPr>
                  <w:tcW w:w="3960" w:type="dxa"/>
                  <w:tcBorders>
                    <w:bottom w:val="none" w:sz="0" w:space="0" w:color="auto"/>
                  </w:tcBorders>
                </w:tcPr>
                <w:p w14:paraId="0EBAF1A2" w14:textId="4DA58ABB" w:rsidR="00AF7A47" w:rsidRDefault="002C4556">
                  <w:pPr>
                    <w:pStyle w:val="Compact"/>
                    <w:jc w:val="center"/>
                  </w:pPr>
                  <w:r>
                    <w:rPr>
                      <w:b/>
                      <w:bCs/>
                    </w:rPr>
                    <w:t>Frequency (%)</w:t>
                  </w:r>
                </w:p>
              </w:tc>
            </w:tr>
            <w:tr w:rsidR="00AF7A47" w14:paraId="695A6286" w14:textId="77777777" w:rsidTr="002C4556">
              <w:tc>
                <w:tcPr>
                  <w:tcW w:w="3960" w:type="dxa"/>
                </w:tcPr>
                <w:p w14:paraId="6020808A" w14:textId="77777777" w:rsidR="00AF7A47" w:rsidRDefault="00000000">
                  <w:pPr>
                    <w:pStyle w:val="Compact"/>
                    <w:jc w:val="center"/>
                  </w:pPr>
                  <w:r>
                    <w:t>Bacteria</w:t>
                  </w:r>
                </w:p>
              </w:tc>
              <w:tc>
                <w:tcPr>
                  <w:tcW w:w="3960" w:type="dxa"/>
                </w:tcPr>
                <w:p w14:paraId="59F00E1D" w14:textId="77777777" w:rsidR="00AF7A47" w:rsidRDefault="00000000">
                  <w:pPr>
                    <w:pStyle w:val="Compact"/>
                    <w:jc w:val="center"/>
                  </w:pPr>
                  <w:r>
                    <w:t>1 (5.0%)</w:t>
                  </w:r>
                </w:p>
              </w:tc>
            </w:tr>
            <w:tr w:rsidR="00AF7A47" w14:paraId="13A4FC3E" w14:textId="77777777" w:rsidTr="002C4556">
              <w:tc>
                <w:tcPr>
                  <w:tcW w:w="3960" w:type="dxa"/>
                </w:tcPr>
                <w:p w14:paraId="4B828F69" w14:textId="77777777" w:rsidR="00AF7A47" w:rsidRDefault="00000000">
                  <w:pPr>
                    <w:pStyle w:val="Compact"/>
                    <w:jc w:val="center"/>
                  </w:pPr>
                  <w:r>
                    <w:t>Cestodes</w:t>
                  </w:r>
                </w:p>
              </w:tc>
              <w:tc>
                <w:tcPr>
                  <w:tcW w:w="3960" w:type="dxa"/>
                </w:tcPr>
                <w:p w14:paraId="6AC49C17" w14:textId="77777777" w:rsidR="00AF7A47" w:rsidRDefault="00000000">
                  <w:pPr>
                    <w:pStyle w:val="Compact"/>
                    <w:jc w:val="center"/>
                  </w:pPr>
                  <w:r>
                    <w:t>1 (5.0%)</w:t>
                  </w:r>
                </w:p>
              </w:tc>
            </w:tr>
            <w:tr w:rsidR="00AF7A47" w14:paraId="23E2796B" w14:textId="77777777" w:rsidTr="002C4556">
              <w:tc>
                <w:tcPr>
                  <w:tcW w:w="3960" w:type="dxa"/>
                </w:tcPr>
                <w:p w14:paraId="3B6DA0EE" w14:textId="77777777" w:rsidR="00AF7A47" w:rsidRDefault="00000000">
                  <w:pPr>
                    <w:pStyle w:val="Compact"/>
                    <w:jc w:val="center"/>
                  </w:pPr>
                  <w:r>
                    <w:t>Clinostomum</w:t>
                  </w:r>
                </w:p>
              </w:tc>
              <w:tc>
                <w:tcPr>
                  <w:tcW w:w="3960" w:type="dxa"/>
                </w:tcPr>
                <w:p w14:paraId="77C38C18" w14:textId="77777777" w:rsidR="00AF7A47" w:rsidRDefault="00000000">
                  <w:pPr>
                    <w:pStyle w:val="Compact"/>
                    <w:jc w:val="center"/>
                  </w:pPr>
                  <w:r>
                    <w:t>1 (5.0%)</w:t>
                  </w:r>
                </w:p>
              </w:tc>
            </w:tr>
            <w:tr w:rsidR="00AF7A47" w14:paraId="179F1A45" w14:textId="77777777" w:rsidTr="002C4556">
              <w:tc>
                <w:tcPr>
                  <w:tcW w:w="3960" w:type="dxa"/>
                </w:tcPr>
                <w:p w14:paraId="4258CBB9" w14:textId="77777777" w:rsidR="00AF7A47" w:rsidRDefault="00000000">
                  <w:pPr>
                    <w:pStyle w:val="Compact"/>
                    <w:jc w:val="center"/>
                  </w:pPr>
                  <w:r>
                    <w:t>Dactylogyrus</w:t>
                  </w:r>
                </w:p>
              </w:tc>
              <w:tc>
                <w:tcPr>
                  <w:tcW w:w="3960" w:type="dxa"/>
                </w:tcPr>
                <w:p w14:paraId="638C477B" w14:textId="77777777" w:rsidR="00AF7A47" w:rsidRDefault="00000000">
                  <w:pPr>
                    <w:pStyle w:val="Compact"/>
                    <w:jc w:val="center"/>
                  </w:pPr>
                  <w:r>
                    <w:t>1 (5.0%)</w:t>
                  </w:r>
                </w:p>
              </w:tc>
            </w:tr>
            <w:tr w:rsidR="00AF7A47" w14:paraId="1BCF7F78" w14:textId="77777777" w:rsidTr="002C4556">
              <w:tc>
                <w:tcPr>
                  <w:tcW w:w="3960" w:type="dxa"/>
                </w:tcPr>
                <w:p w14:paraId="4DBF81B6" w14:textId="77777777" w:rsidR="00AF7A47" w:rsidRDefault="00000000">
                  <w:pPr>
                    <w:pStyle w:val="Compact"/>
                    <w:jc w:val="center"/>
                  </w:pPr>
                  <w:r>
                    <w:t>Ichthyobo</w:t>
                  </w:r>
                </w:p>
              </w:tc>
              <w:tc>
                <w:tcPr>
                  <w:tcW w:w="3960" w:type="dxa"/>
                </w:tcPr>
                <w:p w14:paraId="46E0093F" w14:textId="77777777" w:rsidR="00AF7A47" w:rsidRDefault="00000000">
                  <w:pPr>
                    <w:pStyle w:val="Compact"/>
                    <w:jc w:val="center"/>
                  </w:pPr>
                  <w:r>
                    <w:t>1 (5.0%)</w:t>
                  </w:r>
                </w:p>
              </w:tc>
            </w:tr>
            <w:tr w:rsidR="00AF7A47" w14:paraId="6C225E3C" w14:textId="77777777" w:rsidTr="002C4556">
              <w:tc>
                <w:tcPr>
                  <w:tcW w:w="3960" w:type="dxa"/>
                </w:tcPr>
                <w:p w14:paraId="0259E04F" w14:textId="77777777" w:rsidR="00AF7A47" w:rsidRDefault="00000000">
                  <w:pPr>
                    <w:pStyle w:val="Compact"/>
                    <w:jc w:val="center"/>
                  </w:pPr>
                  <w:r>
                    <w:t>Leeches</w:t>
                  </w:r>
                </w:p>
              </w:tc>
              <w:tc>
                <w:tcPr>
                  <w:tcW w:w="3960" w:type="dxa"/>
                </w:tcPr>
                <w:p w14:paraId="4CFEF5A3" w14:textId="77777777" w:rsidR="00AF7A47" w:rsidRDefault="00000000">
                  <w:pPr>
                    <w:pStyle w:val="Compact"/>
                    <w:jc w:val="center"/>
                  </w:pPr>
                  <w:r>
                    <w:t>1 (5.0%)</w:t>
                  </w:r>
                </w:p>
              </w:tc>
            </w:tr>
            <w:tr w:rsidR="00AF7A47" w14:paraId="555E2C45" w14:textId="77777777" w:rsidTr="002C4556">
              <w:tc>
                <w:tcPr>
                  <w:tcW w:w="3960" w:type="dxa"/>
                </w:tcPr>
                <w:p w14:paraId="7D86037A" w14:textId="77777777" w:rsidR="00AF7A47" w:rsidRDefault="00000000">
                  <w:pPr>
                    <w:pStyle w:val="Compact"/>
                    <w:jc w:val="center"/>
                  </w:pPr>
                  <w:r>
                    <w:t>Round worms</w:t>
                  </w:r>
                </w:p>
              </w:tc>
              <w:tc>
                <w:tcPr>
                  <w:tcW w:w="3960" w:type="dxa"/>
                </w:tcPr>
                <w:p w14:paraId="19405DE0" w14:textId="77777777" w:rsidR="00AF7A47" w:rsidRDefault="00000000">
                  <w:pPr>
                    <w:pStyle w:val="Compact"/>
                    <w:jc w:val="center"/>
                  </w:pPr>
                  <w:r>
                    <w:t>1 (5.0%)</w:t>
                  </w:r>
                </w:p>
              </w:tc>
            </w:tr>
            <w:tr w:rsidR="00AF7A47" w14:paraId="598B032E" w14:textId="77777777" w:rsidTr="002C4556">
              <w:tc>
                <w:tcPr>
                  <w:tcW w:w="3960" w:type="dxa"/>
                </w:tcPr>
                <w:p w14:paraId="18D5415D" w14:textId="77777777" w:rsidR="00AF7A47" w:rsidRDefault="00000000">
                  <w:pPr>
                    <w:pStyle w:val="Compact"/>
                    <w:jc w:val="center"/>
                  </w:pPr>
                  <w:r>
                    <w:t>Tape worms</w:t>
                  </w:r>
                </w:p>
              </w:tc>
              <w:tc>
                <w:tcPr>
                  <w:tcW w:w="3960" w:type="dxa"/>
                </w:tcPr>
                <w:p w14:paraId="48394EA6" w14:textId="77777777" w:rsidR="00AF7A47" w:rsidRDefault="00000000">
                  <w:pPr>
                    <w:pStyle w:val="Compact"/>
                    <w:jc w:val="center"/>
                  </w:pPr>
                  <w:r>
                    <w:t>1 (5.0%)</w:t>
                  </w:r>
                </w:p>
              </w:tc>
            </w:tr>
            <w:tr w:rsidR="00AF7A47" w14:paraId="0A6E413F" w14:textId="77777777" w:rsidTr="002C4556">
              <w:tc>
                <w:tcPr>
                  <w:tcW w:w="3960" w:type="dxa"/>
                </w:tcPr>
                <w:p w14:paraId="4505E37D" w14:textId="77777777" w:rsidR="00AF7A47" w:rsidRDefault="00000000">
                  <w:pPr>
                    <w:pStyle w:val="Compact"/>
                    <w:jc w:val="center"/>
                  </w:pPr>
                  <w:r>
                    <w:t>Tapeworm</w:t>
                  </w:r>
                </w:p>
              </w:tc>
              <w:tc>
                <w:tcPr>
                  <w:tcW w:w="3960" w:type="dxa"/>
                </w:tcPr>
                <w:p w14:paraId="0DF4FBD8" w14:textId="77777777" w:rsidR="00AF7A47" w:rsidRDefault="00000000">
                  <w:pPr>
                    <w:pStyle w:val="Compact"/>
                    <w:jc w:val="center"/>
                  </w:pPr>
                  <w:r>
                    <w:t>1 (5.0%)</w:t>
                  </w:r>
                </w:p>
              </w:tc>
            </w:tr>
            <w:tr w:rsidR="00AF7A47" w14:paraId="19B8D124" w14:textId="77777777" w:rsidTr="002C4556">
              <w:tc>
                <w:tcPr>
                  <w:tcW w:w="3960" w:type="dxa"/>
                </w:tcPr>
                <w:p w14:paraId="42C9D512" w14:textId="77777777" w:rsidR="00AF7A47" w:rsidRDefault="00000000">
                  <w:pPr>
                    <w:pStyle w:val="Compact"/>
                    <w:jc w:val="center"/>
                  </w:pPr>
                  <w:r>
                    <w:t>1. Acathocephalans</w:t>
                  </w:r>
                </w:p>
              </w:tc>
              <w:tc>
                <w:tcPr>
                  <w:tcW w:w="3960" w:type="dxa"/>
                </w:tcPr>
                <w:p w14:paraId="53FFDC72" w14:textId="77777777" w:rsidR="00AF7A47" w:rsidRDefault="00000000">
                  <w:pPr>
                    <w:pStyle w:val="Compact"/>
                    <w:jc w:val="center"/>
                  </w:pPr>
                  <w:r>
                    <w:t>1 (5.0%)</w:t>
                  </w:r>
                </w:p>
              </w:tc>
            </w:tr>
            <w:tr w:rsidR="00AF7A47" w14:paraId="4769007F" w14:textId="77777777" w:rsidTr="002C4556">
              <w:tc>
                <w:tcPr>
                  <w:tcW w:w="3960" w:type="dxa"/>
                </w:tcPr>
                <w:p w14:paraId="623C0FBE" w14:textId="77777777" w:rsidR="00AF7A47" w:rsidRDefault="00000000">
                  <w:pPr>
                    <w:pStyle w:val="Compact"/>
                    <w:jc w:val="center"/>
                  </w:pPr>
                  <w:r>
                    <w:t>Flukes</w:t>
                  </w:r>
                </w:p>
              </w:tc>
              <w:tc>
                <w:tcPr>
                  <w:tcW w:w="3960" w:type="dxa"/>
                </w:tcPr>
                <w:p w14:paraId="3534D8AC" w14:textId="77777777" w:rsidR="00AF7A47" w:rsidRDefault="00000000">
                  <w:pPr>
                    <w:pStyle w:val="Compact"/>
                    <w:jc w:val="center"/>
                  </w:pPr>
                  <w:r>
                    <w:t>1 (5.0%)</w:t>
                  </w:r>
                </w:p>
              </w:tc>
            </w:tr>
            <w:tr w:rsidR="00AF7A47" w14:paraId="2DD8ECBE" w14:textId="77777777" w:rsidTr="002C4556">
              <w:tc>
                <w:tcPr>
                  <w:tcW w:w="3960" w:type="dxa"/>
                </w:tcPr>
                <w:p w14:paraId="2244E2F4" w14:textId="77777777" w:rsidR="00AF7A47" w:rsidRDefault="00000000">
                  <w:pPr>
                    <w:pStyle w:val="Compact"/>
                    <w:jc w:val="center"/>
                  </w:pPr>
                  <w:r>
                    <w:t>Fungus</w:t>
                  </w:r>
                </w:p>
              </w:tc>
              <w:tc>
                <w:tcPr>
                  <w:tcW w:w="3960" w:type="dxa"/>
                </w:tcPr>
                <w:p w14:paraId="47C363D0" w14:textId="77777777" w:rsidR="00AF7A47" w:rsidRDefault="00000000">
                  <w:pPr>
                    <w:pStyle w:val="Compact"/>
                    <w:jc w:val="center"/>
                  </w:pPr>
                  <w:r>
                    <w:t>1 (5.0%)</w:t>
                  </w:r>
                </w:p>
              </w:tc>
            </w:tr>
            <w:tr w:rsidR="00AF7A47" w14:paraId="6C32273B" w14:textId="77777777" w:rsidTr="002C4556">
              <w:tc>
                <w:tcPr>
                  <w:tcW w:w="3960" w:type="dxa"/>
                </w:tcPr>
                <w:p w14:paraId="75FF081E" w14:textId="77777777" w:rsidR="00AF7A47" w:rsidRDefault="00000000">
                  <w:pPr>
                    <w:pStyle w:val="Compact"/>
                    <w:jc w:val="center"/>
                  </w:pPr>
                  <w:r>
                    <w:t>Gyro dactyls</w:t>
                  </w:r>
                </w:p>
              </w:tc>
              <w:tc>
                <w:tcPr>
                  <w:tcW w:w="3960" w:type="dxa"/>
                </w:tcPr>
                <w:p w14:paraId="53E75198" w14:textId="77777777" w:rsidR="00AF7A47" w:rsidRDefault="00000000">
                  <w:pPr>
                    <w:pStyle w:val="Compact"/>
                    <w:jc w:val="center"/>
                  </w:pPr>
                  <w:r>
                    <w:t>1 (5.0%)</w:t>
                  </w:r>
                </w:p>
              </w:tc>
            </w:tr>
            <w:tr w:rsidR="00AF7A47" w14:paraId="2CAF3DC4" w14:textId="77777777" w:rsidTr="002C4556">
              <w:tc>
                <w:tcPr>
                  <w:tcW w:w="3960" w:type="dxa"/>
                </w:tcPr>
                <w:p w14:paraId="5B17FBAB" w14:textId="77777777" w:rsidR="00AF7A47" w:rsidRDefault="00000000">
                  <w:pPr>
                    <w:pStyle w:val="Compact"/>
                    <w:jc w:val="center"/>
                  </w:pPr>
                  <w:r>
                    <w:t>Leaches</w:t>
                  </w:r>
                </w:p>
              </w:tc>
              <w:tc>
                <w:tcPr>
                  <w:tcW w:w="3960" w:type="dxa"/>
                </w:tcPr>
                <w:p w14:paraId="421EA510" w14:textId="77777777" w:rsidR="00AF7A47" w:rsidRDefault="00000000">
                  <w:pPr>
                    <w:pStyle w:val="Compact"/>
                    <w:jc w:val="center"/>
                  </w:pPr>
                  <w:r>
                    <w:t>1 (5.0%)</w:t>
                  </w:r>
                </w:p>
              </w:tc>
            </w:tr>
            <w:tr w:rsidR="00AF7A47" w14:paraId="426B7A59" w14:textId="77777777" w:rsidTr="002C4556">
              <w:tc>
                <w:tcPr>
                  <w:tcW w:w="3960" w:type="dxa"/>
                </w:tcPr>
                <w:p w14:paraId="59E151B5" w14:textId="77777777" w:rsidR="00AF7A47" w:rsidRDefault="00000000">
                  <w:pPr>
                    <w:pStyle w:val="Compact"/>
                    <w:jc w:val="center"/>
                  </w:pPr>
                  <w:r>
                    <w:t>Nematodes</w:t>
                  </w:r>
                </w:p>
              </w:tc>
              <w:tc>
                <w:tcPr>
                  <w:tcW w:w="3960" w:type="dxa"/>
                </w:tcPr>
                <w:p w14:paraId="34086DDD" w14:textId="77777777" w:rsidR="00AF7A47" w:rsidRDefault="00000000">
                  <w:pPr>
                    <w:pStyle w:val="Compact"/>
                    <w:jc w:val="center"/>
                  </w:pPr>
                  <w:r>
                    <w:t>1 (5.0%)</w:t>
                  </w:r>
                </w:p>
              </w:tc>
            </w:tr>
            <w:tr w:rsidR="00AF7A47" w14:paraId="5E68D395" w14:textId="77777777" w:rsidTr="002C4556">
              <w:tc>
                <w:tcPr>
                  <w:tcW w:w="3960" w:type="dxa"/>
                </w:tcPr>
                <w:p w14:paraId="3041719D" w14:textId="77777777" w:rsidR="00AF7A47" w:rsidRDefault="00000000">
                  <w:pPr>
                    <w:pStyle w:val="Compact"/>
                    <w:jc w:val="center"/>
                  </w:pPr>
                  <w:r>
                    <w:t>Protozoas</w:t>
                  </w:r>
                </w:p>
              </w:tc>
              <w:tc>
                <w:tcPr>
                  <w:tcW w:w="3960" w:type="dxa"/>
                </w:tcPr>
                <w:p w14:paraId="59B0603C" w14:textId="77777777" w:rsidR="00AF7A47" w:rsidRDefault="00000000">
                  <w:pPr>
                    <w:pStyle w:val="Compact"/>
                    <w:jc w:val="center"/>
                  </w:pPr>
                  <w:r>
                    <w:t>1 (5.0%)</w:t>
                  </w:r>
                </w:p>
              </w:tc>
            </w:tr>
            <w:tr w:rsidR="00AF7A47" w14:paraId="4B3A0591" w14:textId="77777777" w:rsidTr="002C4556">
              <w:tc>
                <w:tcPr>
                  <w:tcW w:w="3960" w:type="dxa"/>
                </w:tcPr>
                <w:p w14:paraId="7689E9A5" w14:textId="77777777" w:rsidR="00AF7A47" w:rsidRDefault="00000000">
                  <w:pPr>
                    <w:pStyle w:val="Compact"/>
                    <w:jc w:val="center"/>
                  </w:pPr>
                  <w:r>
                    <w:t>Round worm</w:t>
                  </w:r>
                </w:p>
              </w:tc>
              <w:tc>
                <w:tcPr>
                  <w:tcW w:w="3960" w:type="dxa"/>
                </w:tcPr>
                <w:p w14:paraId="23D55C13" w14:textId="77777777" w:rsidR="00AF7A47" w:rsidRDefault="00000000">
                  <w:pPr>
                    <w:pStyle w:val="Compact"/>
                    <w:jc w:val="center"/>
                  </w:pPr>
                  <w:r>
                    <w:t>1 (5.0%)</w:t>
                  </w:r>
                </w:p>
              </w:tc>
            </w:tr>
            <w:tr w:rsidR="00AF7A47" w14:paraId="20C5012F" w14:textId="77777777" w:rsidTr="002C4556">
              <w:tc>
                <w:tcPr>
                  <w:tcW w:w="3960" w:type="dxa"/>
                </w:tcPr>
                <w:p w14:paraId="0BF45C27" w14:textId="77777777" w:rsidR="00AF7A47" w:rsidRDefault="00000000">
                  <w:pPr>
                    <w:pStyle w:val="Compact"/>
                    <w:jc w:val="center"/>
                  </w:pPr>
                  <w:r>
                    <w:t>Tape worm</w:t>
                  </w:r>
                </w:p>
              </w:tc>
              <w:tc>
                <w:tcPr>
                  <w:tcW w:w="3960" w:type="dxa"/>
                </w:tcPr>
                <w:p w14:paraId="387FFACB" w14:textId="77777777" w:rsidR="00AF7A47" w:rsidRDefault="00000000">
                  <w:pPr>
                    <w:pStyle w:val="Compact"/>
                    <w:jc w:val="center"/>
                  </w:pPr>
                  <w:r>
                    <w:t>1 (5.0%)</w:t>
                  </w:r>
                </w:p>
              </w:tc>
            </w:tr>
            <w:tr w:rsidR="00AF7A47" w14:paraId="12F434E8" w14:textId="77777777" w:rsidTr="002C4556">
              <w:tc>
                <w:tcPr>
                  <w:tcW w:w="3960" w:type="dxa"/>
                </w:tcPr>
                <w:p w14:paraId="40CB2DD5" w14:textId="77777777" w:rsidR="00AF7A47" w:rsidRDefault="00000000">
                  <w:pPr>
                    <w:pStyle w:val="Compact"/>
                    <w:jc w:val="center"/>
                  </w:pPr>
                  <w:r>
                    <w:t>Uronema</w:t>
                  </w:r>
                </w:p>
              </w:tc>
              <w:tc>
                <w:tcPr>
                  <w:tcW w:w="3960" w:type="dxa"/>
                </w:tcPr>
                <w:p w14:paraId="4DAA2257" w14:textId="77777777" w:rsidR="00AF7A47" w:rsidRDefault="00000000">
                  <w:pPr>
                    <w:pStyle w:val="Compact"/>
                    <w:jc w:val="center"/>
                  </w:pPr>
                  <w:r>
                    <w:t>1 (5.0%)</w:t>
                  </w:r>
                </w:p>
              </w:tc>
            </w:tr>
            <w:bookmarkEnd w:id="9"/>
          </w:tbl>
          <w:p w14:paraId="3D9E5ED4" w14:textId="77777777" w:rsidR="00AF7A47" w:rsidRDefault="00AF7A47"/>
        </w:tc>
      </w:tr>
    </w:tbl>
    <w:p w14:paraId="09EDC7B7" w14:textId="77777777" w:rsidR="00AF7A47" w:rsidRDefault="00000000">
      <w:pPr>
        <w:pStyle w:val="Heading2"/>
      </w:pPr>
      <w:bookmarkStart w:id="10" w:name="implementation-of-biosecurity"/>
      <w:bookmarkEnd w:id="8"/>
      <w:r>
        <w:lastRenderedPageBreak/>
        <w:t>Implementation of Biosecurity</w:t>
      </w:r>
    </w:p>
    <w:p w14:paraId="02136EDB" w14:textId="77777777" w:rsidR="00AF7A47" w:rsidRDefault="00000000">
      <w:pPr>
        <w:pStyle w:val="FirstParagraph"/>
      </w:pPr>
      <w:r>
        <w:t xml:space="preserve">The implementation of biosecurity measures and plans are not among the subjects that most officers had knowledge about because 60% of the interviewed officers only had moderate knowledge 10% were not aware at all while only 30% had enough knoledge on biosecurity measures as illustrated in </w:t>
      </w:r>
      <w:hyperlink w:anchor="tbl-biosecurity">
        <w:r>
          <w:rPr>
            <w:rStyle w:val="Hyperlink"/>
          </w:rPr>
          <w:t>Table 6</w:t>
        </w:r>
      </w:hyperlink>
      <w:r>
        <w:t>.</w:t>
      </w:r>
    </w:p>
    <w:tbl>
      <w:tblPr>
        <w:tblStyle w:val="Table"/>
        <w:tblW w:w="5000" w:type="pct"/>
        <w:tblLayout w:type="fixed"/>
        <w:tblLook w:val="0000" w:firstRow="0" w:lastRow="0" w:firstColumn="0" w:lastColumn="0" w:noHBand="0" w:noVBand="0"/>
      </w:tblPr>
      <w:tblGrid>
        <w:gridCol w:w="9576"/>
      </w:tblGrid>
      <w:tr w:rsidR="00AF7A47" w14:paraId="6E00CA2F" w14:textId="77777777">
        <w:tc>
          <w:tcPr>
            <w:tcW w:w="7920" w:type="dxa"/>
          </w:tcPr>
          <w:p w14:paraId="3E9083F4" w14:textId="77777777" w:rsidR="00AF7A47" w:rsidRDefault="00000000">
            <w:pPr>
              <w:pStyle w:val="ImageCaption"/>
              <w:spacing w:before="200"/>
            </w:pPr>
            <w:bookmarkStart w:id="11" w:name="tbl-biosecurity"/>
            <w:r>
              <w:t>Table 6: Knowledge of the Implementation of Biosecurity</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960"/>
              <w:gridCol w:w="3960"/>
            </w:tblGrid>
            <w:tr w:rsidR="00AF7A47" w14:paraId="4F756B34" w14:textId="77777777" w:rsidTr="002C4556">
              <w:trPr>
                <w:cnfStyle w:val="100000000000" w:firstRow="1" w:lastRow="0" w:firstColumn="0" w:lastColumn="0" w:oddVBand="0" w:evenVBand="0" w:oddHBand="0" w:evenHBand="0" w:firstRowFirstColumn="0" w:firstRowLastColumn="0" w:lastRowFirstColumn="0" w:lastRowLastColumn="0"/>
                <w:tblHeader/>
              </w:trPr>
              <w:tc>
                <w:tcPr>
                  <w:tcW w:w="3960" w:type="dxa"/>
                  <w:tcBorders>
                    <w:bottom w:val="none" w:sz="0" w:space="0" w:color="auto"/>
                  </w:tcBorders>
                </w:tcPr>
                <w:p w14:paraId="4922EA8E" w14:textId="3BBF78AA" w:rsidR="00AF7A47" w:rsidRDefault="002C4556">
                  <w:pPr>
                    <w:pStyle w:val="Compact"/>
                    <w:jc w:val="center"/>
                  </w:pPr>
                  <w:r>
                    <w:t>B</w:t>
                  </w:r>
                  <w:r>
                    <w:t>iosecurity implementation</w:t>
                  </w:r>
                </w:p>
              </w:tc>
              <w:tc>
                <w:tcPr>
                  <w:tcW w:w="3960" w:type="dxa"/>
                  <w:tcBorders>
                    <w:bottom w:val="none" w:sz="0" w:space="0" w:color="auto"/>
                  </w:tcBorders>
                </w:tcPr>
                <w:p w14:paraId="5B8D1BEE" w14:textId="425FDB1F" w:rsidR="00AF7A47" w:rsidRDefault="002C4556">
                  <w:pPr>
                    <w:pStyle w:val="Compact"/>
                    <w:jc w:val="center"/>
                  </w:pPr>
                  <w:r>
                    <w:rPr>
                      <w:b/>
                      <w:bCs/>
                    </w:rPr>
                    <w:t>Frequency (%)</w:t>
                  </w:r>
                </w:p>
              </w:tc>
            </w:tr>
            <w:tr w:rsidR="00AF7A47" w14:paraId="43D8EBC7" w14:textId="77777777" w:rsidTr="002C4556">
              <w:tc>
                <w:tcPr>
                  <w:tcW w:w="3960" w:type="dxa"/>
                </w:tcPr>
                <w:p w14:paraId="3E2DAA45" w14:textId="77777777" w:rsidR="00AF7A47" w:rsidRDefault="00000000">
                  <w:pPr>
                    <w:pStyle w:val="Compact"/>
                    <w:jc w:val="center"/>
                  </w:pPr>
                  <w:r>
                    <w:t>Highly knowledgeable</w:t>
                  </w:r>
                </w:p>
              </w:tc>
              <w:tc>
                <w:tcPr>
                  <w:tcW w:w="3960" w:type="dxa"/>
                </w:tcPr>
                <w:p w14:paraId="78E9FE97" w14:textId="77777777" w:rsidR="00AF7A47" w:rsidRDefault="00000000">
                  <w:pPr>
                    <w:pStyle w:val="Compact"/>
                    <w:jc w:val="center"/>
                  </w:pPr>
                  <w:r>
                    <w:t>3 (30%)</w:t>
                  </w:r>
                </w:p>
              </w:tc>
            </w:tr>
            <w:tr w:rsidR="00AF7A47" w14:paraId="6F9F0799" w14:textId="77777777" w:rsidTr="002C4556">
              <w:tc>
                <w:tcPr>
                  <w:tcW w:w="3960" w:type="dxa"/>
                </w:tcPr>
                <w:p w14:paraId="73DA141F" w14:textId="77777777" w:rsidR="00AF7A47" w:rsidRDefault="00000000">
                  <w:pPr>
                    <w:pStyle w:val="Compact"/>
                    <w:jc w:val="center"/>
                  </w:pPr>
                  <w:r>
                    <w:t>Moderately knowledgeable</w:t>
                  </w:r>
                </w:p>
              </w:tc>
              <w:tc>
                <w:tcPr>
                  <w:tcW w:w="3960" w:type="dxa"/>
                </w:tcPr>
                <w:p w14:paraId="1042D982" w14:textId="77777777" w:rsidR="00AF7A47" w:rsidRDefault="00000000">
                  <w:pPr>
                    <w:pStyle w:val="Compact"/>
                    <w:jc w:val="center"/>
                  </w:pPr>
                  <w:r>
                    <w:t>6 (60%)</w:t>
                  </w:r>
                </w:p>
              </w:tc>
            </w:tr>
            <w:tr w:rsidR="00AF7A47" w14:paraId="680EF866" w14:textId="77777777" w:rsidTr="002C4556">
              <w:tc>
                <w:tcPr>
                  <w:tcW w:w="3960" w:type="dxa"/>
                </w:tcPr>
                <w:p w14:paraId="42F35B56" w14:textId="77777777" w:rsidR="00AF7A47" w:rsidRDefault="00000000">
                  <w:pPr>
                    <w:pStyle w:val="Compact"/>
                    <w:jc w:val="center"/>
                  </w:pPr>
                  <w:r>
                    <w:t>Not knowledgeable</w:t>
                  </w:r>
                </w:p>
              </w:tc>
              <w:tc>
                <w:tcPr>
                  <w:tcW w:w="3960" w:type="dxa"/>
                </w:tcPr>
                <w:p w14:paraId="0D03DBAB" w14:textId="77777777" w:rsidR="00AF7A47" w:rsidRDefault="00000000">
                  <w:pPr>
                    <w:pStyle w:val="Compact"/>
                    <w:jc w:val="center"/>
                  </w:pPr>
                  <w:r>
                    <w:t>1 (10%)</w:t>
                  </w:r>
                </w:p>
              </w:tc>
            </w:tr>
            <w:bookmarkEnd w:id="11"/>
          </w:tbl>
          <w:p w14:paraId="215C539F" w14:textId="77777777" w:rsidR="00AF7A47" w:rsidRDefault="00AF7A47"/>
        </w:tc>
      </w:tr>
    </w:tbl>
    <w:p w14:paraId="2F595B98" w14:textId="77777777" w:rsidR="00AF7A47" w:rsidRDefault="00000000">
      <w:pPr>
        <w:pStyle w:val="Heading2"/>
      </w:pPr>
      <w:bookmarkStart w:id="12" w:name="X9e4ffb678c8f02785820a28d90083e0c861b0db"/>
      <w:bookmarkEnd w:id="10"/>
      <w:r>
        <w:t>Tools and Techniques of identifying fish diseases and health issues</w:t>
      </w:r>
    </w:p>
    <w:p w14:paraId="121BAD10" w14:textId="77777777" w:rsidR="00AF7A47" w:rsidRDefault="00000000">
      <w:pPr>
        <w:pStyle w:val="FirstParagraph"/>
      </w:pPr>
      <w:r>
        <w:t xml:space="preserve">As illustrated in </w:t>
      </w:r>
      <w:hyperlink w:anchor="tbl-tools">
        <w:r>
          <w:rPr>
            <w:rStyle w:val="Hyperlink"/>
          </w:rPr>
          <w:t>Table 7</w:t>
        </w:r>
      </w:hyperlink>
      <w:r>
        <w:t xml:space="preserve"> 90% were of officers interviewed used clinical observation or simply observation as a tool of identifying fish health related issues. In addition only 40% used microscopic examination to investigate fish health concerns while only 20% ever used PCR or any molecular testing methods.</w:t>
      </w:r>
    </w:p>
    <w:tbl>
      <w:tblPr>
        <w:tblStyle w:val="Table"/>
        <w:tblW w:w="5000" w:type="pct"/>
        <w:tblLayout w:type="fixed"/>
        <w:tblLook w:val="0000" w:firstRow="0" w:lastRow="0" w:firstColumn="0" w:lastColumn="0" w:noHBand="0" w:noVBand="0"/>
      </w:tblPr>
      <w:tblGrid>
        <w:gridCol w:w="9576"/>
      </w:tblGrid>
      <w:tr w:rsidR="00AF7A47" w14:paraId="36268E27" w14:textId="77777777">
        <w:tc>
          <w:tcPr>
            <w:tcW w:w="7920" w:type="dxa"/>
          </w:tcPr>
          <w:p w14:paraId="4ACB064B" w14:textId="77777777" w:rsidR="00AF7A47" w:rsidRDefault="00000000">
            <w:pPr>
              <w:pStyle w:val="ImageCaption"/>
              <w:spacing w:before="200"/>
            </w:pPr>
            <w:bookmarkStart w:id="13" w:name="tbl-tools"/>
            <w:r>
              <w:t>Table 7: Tools and Tecchniques</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960"/>
              <w:gridCol w:w="3960"/>
            </w:tblGrid>
            <w:tr w:rsidR="00AF7A47" w14:paraId="75036D2E" w14:textId="77777777" w:rsidTr="002C4556">
              <w:trPr>
                <w:cnfStyle w:val="100000000000" w:firstRow="1" w:lastRow="0" w:firstColumn="0" w:lastColumn="0" w:oddVBand="0" w:evenVBand="0" w:oddHBand="0" w:evenHBand="0" w:firstRowFirstColumn="0" w:firstRowLastColumn="0" w:lastRowFirstColumn="0" w:lastRowLastColumn="0"/>
                <w:tblHeader/>
              </w:trPr>
              <w:tc>
                <w:tcPr>
                  <w:tcW w:w="3960" w:type="dxa"/>
                  <w:tcBorders>
                    <w:bottom w:val="none" w:sz="0" w:space="0" w:color="auto"/>
                  </w:tcBorders>
                </w:tcPr>
                <w:p w14:paraId="69BD5006" w14:textId="2F7EB30A" w:rsidR="00AF7A47" w:rsidRDefault="002C4556">
                  <w:pPr>
                    <w:pStyle w:val="Compact"/>
                    <w:jc w:val="center"/>
                  </w:pPr>
                  <w:r>
                    <w:t>Tools and Tecchniques</w:t>
                  </w:r>
                </w:p>
              </w:tc>
              <w:tc>
                <w:tcPr>
                  <w:tcW w:w="3960" w:type="dxa"/>
                  <w:tcBorders>
                    <w:bottom w:val="none" w:sz="0" w:space="0" w:color="auto"/>
                  </w:tcBorders>
                </w:tcPr>
                <w:p w14:paraId="1EB3DBC9" w14:textId="18992B9A" w:rsidR="00AF7A47" w:rsidRDefault="002C4556">
                  <w:pPr>
                    <w:pStyle w:val="Compact"/>
                    <w:jc w:val="center"/>
                  </w:pPr>
                  <w:r>
                    <w:rPr>
                      <w:b/>
                      <w:bCs/>
                    </w:rPr>
                    <w:t>Frequency (%)</w:t>
                  </w:r>
                </w:p>
              </w:tc>
            </w:tr>
            <w:tr w:rsidR="00AF7A47" w14:paraId="159CFA75" w14:textId="77777777" w:rsidTr="002C4556">
              <w:tc>
                <w:tcPr>
                  <w:tcW w:w="3960" w:type="dxa"/>
                </w:tcPr>
                <w:p w14:paraId="1F8082A3" w14:textId="77777777" w:rsidR="00AF7A47" w:rsidRDefault="00000000">
                  <w:pPr>
                    <w:pStyle w:val="Compact"/>
                    <w:jc w:val="center"/>
                  </w:pPr>
                  <w:r>
                    <w:t>Microscopic examination</w:t>
                  </w:r>
                </w:p>
              </w:tc>
              <w:tc>
                <w:tcPr>
                  <w:tcW w:w="3960" w:type="dxa"/>
                </w:tcPr>
                <w:p w14:paraId="202063AF" w14:textId="77777777" w:rsidR="00AF7A47" w:rsidRDefault="00000000">
                  <w:pPr>
                    <w:pStyle w:val="Compact"/>
                    <w:jc w:val="center"/>
                  </w:pPr>
                  <w:r>
                    <w:t>4 (40%)</w:t>
                  </w:r>
                </w:p>
              </w:tc>
            </w:tr>
            <w:tr w:rsidR="00AF7A47" w14:paraId="4140847B" w14:textId="77777777" w:rsidTr="002C4556">
              <w:tc>
                <w:tcPr>
                  <w:tcW w:w="3960" w:type="dxa"/>
                </w:tcPr>
                <w:p w14:paraId="424111BA" w14:textId="77777777" w:rsidR="00AF7A47" w:rsidRDefault="00000000">
                  <w:pPr>
                    <w:pStyle w:val="Compact"/>
                    <w:jc w:val="center"/>
                  </w:pPr>
                  <w:r>
                    <w:t>PCR testing</w:t>
                  </w:r>
                </w:p>
              </w:tc>
              <w:tc>
                <w:tcPr>
                  <w:tcW w:w="3960" w:type="dxa"/>
                </w:tcPr>
                <w:p w14:paraId="5551E163" w14:textId="77777777" w:rsidR="00AF7A47" w:rsidRDefault="00000000">
                  <w:pPr>
                    <w:pStyle w:val="Compact"/>
                    <w:jc w:val="center"/>
                  </w:pPr>
                  <w:r>
                    <w:t>2 (20%)</w:t>
                  </w:r>
                </w:p>
              </w:tc>
            </w:tr>
            <w:tr w:rsidR="00AF7A47" w14:paraId="596D4BB2" w14:textId="77777777" w:rsidTr="002C4556">
              <w:tc>
                <w:tcPr>
                  <w:tcW w:w="3960" w:type="dxa"/>
                </w:tcPr>
                <w:p w14:paraId="632743A4" w14:textId="77777777" w:rsidR="00AF7A47" w:rsidRDefault="00000000">
                  <w:pPr>
                    <w:pStyle w:val="Compact"/>
                    <w:jc w:val="center"/>
                  </w:pPr>
                  <w:r>
                    <w:t>Clinical observation</w:t>
                  </w:r>
                </w:p>
              </w:tc>
              <w:tc>
                <w:tcPr>
                  <w:tcW w:w="3960" w:type="dxa"/>
                </w:tcPr>
                <w:p w14:paraId="745AC610" w14:textId="77777777" w:rsidR="00AF7A47" w:rsidRDefault="00000000">
                  <w:pPr>
                    <w:pStyle w:val="Compact"/>
                    <w:jc w:val="center"/>
                  </w:pPr>
                  <w:r>
                    <w:t>9 (90%)</w:t>
                  </w:r>
                </w:p>
              </w:tc>
            </w:tr>
            <w:bookmarkEnd w:id="13"/>
          </w:tbl>
          <w:p w14:paraId="50FDDD7B" w14:textId="77777777" w:rsidR="00AF7A47" w:rsidRDefault="00AF7A47"/>
        </w:tc>
      </w:tr>
    </w:tbl>
    <w:p w14:paraId="0028392D" w14:textId="77777777" w:rsidR="00AF7A47" w:rsidRDefault="00000000">
      <w:pPr>
        <w:pStyle w:val="Heading2"/>
      </w:pPr>
      <w:bookmarkStart w:id="14" w:name="frequency-of-consultations"/>
      <w:bookmarkEnd w:id="12"/>
      <w:r>
        <w:t>Frequency of consultations</w:t>
      </w:r>
    </w:p>
    <w:p w14:paraId="22262002" w14:textId="77777777" w:rsidR="00AF7A47" w:rsidRDefault="00000000">
      <w:pPr>
        <w:pStyle w:val="FirstParagraph"/>
      </w:pPr>
      <w:r>
        <w:t xml:space="preserve">The survey sought to determine the frequency at which the officers were consulted by fish farmes. As illustrated in </w:t>
      </w:r>
      <w:hyperlink w:anchor="tbl-consult">
        <w:r>
          <w:rPr>
            <w:rStyle w:val="Hyperlink"/>
          </w:rPr>
          <w:t>Table 8</w:t>
        </w:r>
      </w:hyperlink>
      <w:r>
        <w:t>, most officers indicated that they were consulted occassionally to provide information on fish health while 40% were frequently consulted while very few 10% were rarely consulted. This showed that farmers were actively seeking information from government establishments.</w:t>
      </w:r>
    </w:p>
    <w:tbl>
      <w:tblPr>
        <w:tblStyle w:val="Table"/>
        <w:tblW w:w="5000" w:type="pct"/>
        <w:tblLayout w:type="fixed"/>
        <w:tblLook w:val="0000" w:firstRow="0" w:lastRow="0" w:firstColumn="0" w:lastColumn="0" w:noHBand="0" w:noVBand="0"/>
      </w:tblPr>
      <w:tblGrid>
        <w:gridCol w:w="9576"/>
      </w:tblGrid>
      <w:tr w:rsidR="00AF7A47" w14:paraId="3362A3BF" w14:textId="77777777">
        <w:tc>
          <w:tcPr>
            <w:tcW w:w="7920" w:type="dxa"/>
          </w:tcPr>
          <w:p w14:paraId="2BA6AA19" w14:textId="77777777" w:rsidR="00AF7A47" w:rsidRDefault="00000000">
            <w:pPr>
              <w:pStyle w:val="ImageCaption"/>
              <w:spacing w:before="200"/>
            </w:pPr>
            <w:bookmarkStart w:id="15" w:name="tbl-consult"/>
            <w:r>
              <w:t>Table 8: Consultations from Fish Farmers</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960"/>
              <w:gridCol w:w="3960"/>
            </w:tblGrid>
            <w:tr w:rsidR="00AF7A47" w14:paraId="409BC263" w14:textId="77777777" w:rsidTr="002C4556">
              <w:trPr>
                <w:cnfStyle w:val="100000000000" w:firstRow="1" w:lastRow="0" w:firstColumn="0" w:lastColumn="0" w:oddVBand="0" w:evenVBand="0" w:oddHBand="0" w:evenHBand="0" w:firstRowFirstColumn="0" w:firstRowLastColumn="0" w:lastRowFirstColumn="0" w:lastRowLastColumn="0"/>
                <w:tblHeader/>
              </w:trPr>
              <w:tc>
                <w:tcPr>
                  <w:tcW w:w="3960" w:type="dxa"/>
                  <w:tcBorders>
                    <w:bottom w:val="none" w:sz="0" w:space="0" w:color="auto"/>
                  </w:tcBorders>
                </w:tcPr>
                <w:p w14:paraId="33D839E1" w14:textId="6822AA93" w:rsidR="00AF7A47" w:rsidRDefault="002C4556">
                  <w:pPr>
                    <w:pStyle w:val="Compact"/>
                    <w:jc w:val="center"/>
                  </w:pPr>
                  <w:r>
                    <w:t>C</w:t>
                  </w:r>
                  <w:r>
                    <w:t>onsultation frequency</w:t>
                  </w:r>
                </w:p>
              </w:tc>
              <w:tc>
                <w:tcPr>
                  <w:tcW w:w="3960" w:type="dxa"/>
                  <w:tcBorders>
                    <w:bottom w:val="none" w:sz="0" w:space="0" w:color="auto"/>
                  </w:tcBorders>
                </w:tcPr>
                <w:p w14:paraId="09313A71" w14:textId="73A7D2C2" w:rsidR="00AF7A47" w:rsidRDefault="002C4556">
                  <w:pPr>
                    <w:pStyle w:val="Compact"/>
                    <w:jc w:val="center"/>
                  </w:pPr>
                  <w:r>
                    <w:rPr>
                      <w:b/>
                      <w:bCs/>
                    </w:rPr>
                    <w:t>Frequency (%)</w:t>
                  </w:r>
                </w:p>
              </w:tc>
            </w:tr>
            <w:tr w:rsidR="00AF7A47" w14:paraId="4DD73601" w14:textId="77777777" w:rsidTr="002C4556">
              <w:tc>
                <w:tcPr>
                  <w:tcW w:w="3960" w:type="dxa"/>
                </w:tcPr>
                <w:p w14:paraId="4BB0A52D" w14:textId="77777777" w:rsidR="00AF7A47" w:rsidRDefault="00000000">
                  <w:pPr>
                    <w:pStyle w:val="Compact"/>
                    <w:jc w:val="center"/>
                  </w:pPr>
                  <w:r>
                    <w:t>Frequently</w:t>
                  </w:r>
                </w:p>
              </w:tc>
              <w:tc>
                <w:tcPr>
                  <w:tcW w:w="3960" w:type="dxa"/>
                </w:tcPr>
                <w:p w14:paraId="52BD93AD" w14:textId="77777777" w:rsidR="00AF7A47" w:rsidRDefault="00000000">
                  <w:pPr>
                    <w:pStyle w:val="Compact"/>
                    <w:jc w:val="center"/>
                  </w:pPr>
                  <w:r>
                    <w:t>4 (40%)</w:t>
                  </w:r>
                </w:p>
              </w:tc>
            </w:tr>
            <w:tr w:rsidR="00AF7A47" w14:paraId="4D39668B" w14:textId="77777777" w:rsidTr="002C4556">
              <w:tc>
                <w:tcPr>
                  <w:tcW w:w="3960" w:type="dxa"/>
                </w:tcPr>
                <w:p w14:paraId="543F9C41" w14:textId="77777777" w:rsidR="00AF7A47" w:rsidRDefault="00000000">
                  <w:pPr>
                    <w:pStyle w:val="Compact"/>
                    <w:jc w:val="center"/>
                  </w:pPr>
                  <w:r>
                    <w:t>Occassionaly</w:t>
                  </w:r>
                </w:p>
              </w:tc>
              <w:tc>
                <w:tcPr>
                  <w:tcW w:w="3960" w:type="dxa"/>
                </w:tcPr>
                <w:p w14:paraId="275A45ED" w14:textId="77777777" w:rsidR="00AF7A47" w:rsidRDefault="00000000">
                  <w:pPr>
                    <w:pStyle w:val="Compact"/>
                    <w:jc w:val="center"/>
                  </w:pPr>
                  <w:r>
                    <w:t>5 (50%)</w:t>
                  </w:r>
                </w:p>
              </w:tc>
            </w:tr>
            <w:tr w:rsidR="00AF7A47" w14:paraId="7564CF93" w14:textId="77777777" w:rsidTr="002C4556">
              <w:tc>
                <w:tcPr>
                  <w:tcW w:w="3960" w:type="dxa"/>
                </w:tcPr>
                <w:p w14:paraId="2E1FCD58" w14:textId="77777777" w:rsidR="00AF7A47" w:rsidRDefault="00000000">
                  <w:pPr>
                    <w:pStyle w:val="Compact"/>
                    <w:jc w:val="center"/>
                  </w:pPr>
                  <w:r>
                    <w:t>Rarely</w:t>
                  </w:r>
                </w:p>
              </w:tc>
              <w:tc>
                <w:tcPr>
                  <w:tcW w:w="3960" w:type="dxa"/>
                </w:tcPr>
                <w:p w14:paraId="1515838F" w14:textId="77777777" w:rsidR="00AF7A47" w:rsidRDefault="00000000">
                  <w:pPr>
                    <w:pStyle w:val="Compact"/>
                    <w:jc w:val="center"/>
                  </w:pPr>
                  <w:r>
                    <w:t>1 (10%)</w:t>
                  </w:r>
                </w:p>
              </w:tc>
            </w:tr>
            <w:bookmarkEnd w:id="15"/>
          </w:tbl>
          <w:p w14:paraId="377C374F" w14:textId="77777777" w:rsidR="00AF7A47" w:rsidRDefault="00AF7A47"/>
        </w:tc>
      </w:tr>
    </w:tbl>
    <w:p w14:paraId="6A30AC41" w14:textId="77777777" w:rsidR="00AF7A47" w:rsidRDefault="00000000">
      <w:pPr>
        <w:pStyle w:val="Heading2"/>
      </w:pPr>
      <w:bookmarkStart w:id="16" w:name="dissemination-of-fish-health-information"/>
      <w:bookmarkEnd w:id="14"/>
      <w:r>
        <w:lastRenderedPageBreak/>
        <w:t>Dissemination of Fish Health Information</w:t>
      </w:r>
    </w:p>
    <w:p w14:paraId="684D1998" w14:textId="77777777" w:rsidR="00AF7A47" w:rsidRDefault="00000000">
      <w:pPr>
        <w:pStyle w:val="FirstParagraph"/>
      </w:pPr>
      <w:r>
        <w:t xml:space="preserve">The Kenya Aquaculture space is inundated with worshops and seminars and according to </w:t>
      </w:r>
      <w:hyperlink w:anchor="tbl-disse">
        <w:r>
          <w:rPr>
            <w:rStyle w:val="Hyperlink"/>
          </w:rPr>
          <w:t>Table 9</w:t>
        </w:r>
      </w:hyperlink>
      <w:r>
        <w:t xml:space="preserve"> most dissemination of fish health information takes place during workshops and seminars (67%), followed by online platforms (33%) and lastly on printed materials (11%) which are rare in the public domain. Other sources of information are during farm visits and farmer to farmer exchange of information and finally in organised farmer group trainings and meetings. There are usually collaborations between departments and agencies to enhance the sharing of information.</w:t>
      </w:r>
    </w:p>
    <w:tbl>
      <w:tblPr>
        <w:tblStyle w:val="Table"/>
        <w:tblW w:w="5000" w:type="pct"/>
        <w:tblLayout w:type="fixed"/>
        <w:tblLook w:val="0000" w:firstRow="0" w:lastRow="0" w:firstColumn="0" w:lastColumn="0" w:noHBand="0" w:noVBand="0"/>
      </w:tblPr>
      <w:tblGrid>
        <w:gridCol w:w="9576"/>
      </w:tblGrid>
      <w:tr w:rsidR="00AF7A47" w14:paraId="0886B18C" w14:textId="77777777">
        <w:tc>
          <w:tcPr>
            <w:tcW w:w="7920" w:type="dxa"/>
          </w:tcPr>
          <w:p w14:paraId="70DBD035" w14:textId="77777777" w:rsidR="00AF7A47" w:rsidRDefault="00000000">
            <w:pPr>
              <w:pStyle w:val="ImageCaption"/>
              <w:spacing w:before="200"/>
            </w:pPr>
            <w:bookmarkStart w:id="17" w:name="tbl-disse"/>
            <w:r>
              <w:t>Table 9: Dissemination of Information</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960"/>
              <w:gridCol w:w="3960"/>
            </w:tblGrid>
            <w:tr w:rsidR="00AF7A47" w14:paraId="721CB887" w14:textId="77777777" w:rsidTr="002C4556">
              <w:trPr>
                <w:cnfStyle w:val="100000000000" w:firstRow="1" w:lastRow="0" w:firstColumn="0" w:lastColumn="0" w:oddVBand="0" w:evenVBand="0" w:oddHBand="0" w:evenHBand="0" w:firstRowFirstColumn="0" w:firstRowLastColumn="0" w:lastRowFirstColumn="0" w:lastRowLastColumn="0"/>
                <w:tblHeader/>
              </w:trPr>
              <w:tc>
                <w:tcPr>
                  <w:tcW w:w="3960" w:type="dxa"/>
                  <w:tcBorders>
                    <w:bottom w:val="none" w:sz="0" w:space="0" w:color="auto"/>
                  </w:tcBorders>
                </w:tcPr>
                <w:p w14:paraId="3BCF61FD" w14:textId="67CDD3BC" w:rsidR="00AF7A47" w:rsidRDefault="002C4556">
                  <w:pPr>
                    <w:pStyle w:val="Compact"/>
                    <w:jc w:val="center"/>
                  </w:pPr>
                  <w:r>
                    <w:t>Dissemination of Information</w:t>
                  </w:r>
                </w:p>
              </w:tc>
              <w:tc>
                <w:tcPr>
                  <w:tcW w:w="3960" w:type="dxa"/>
                  <w:tcBorders>
                    <w:bottom w:val="none" w:sz="0" w:space="0" w:color="auto"/>
                  </w:tcBorders>
                </w:tcPr>
                <w:p w14:paraId="1DEEED92" w14:textId="0F821DBE" w:rsidR="00AF7A47" w:rsidRDefault="002C4556">
                  <w:pPr>
                    <w:pStyle w:val="Compact"/>
                    <w:jc w:val="center"/>
                  </w:pPr>
                  <w:r>
                    <w:rPr>
                      <w:b/>
                      <w:bCs/>
                    </w:rPr>
                    <w:t>Frequency (%)</w:t>
                  </w:r>
                </w:p>
              </w:tc>
            </w:tr>
            <w:tr w:rsidR="00AF7A47" w14:paraId="10ECACDC" w14:textId="77777777" w:rsidTr="002C4556">
              <w:tc>
                <w:tcPr>
                  <w:tcW w:w="3960" w:type="dxa"/>
                </w:tcPr>
                <w:p w14:paraId="52DFFF9D" w14:textId="77777777" w:rsidR="00AF7A47" w:rsidRDefault="00000000">
                  <w:pPr>
                    <w:pStyle w:val="Compact"/>
                    <w:jc w:val="center"/>
                  </w:pPr>
                  <w:r>
                    <w:t>Workshops and seminars</w:t>
                  </w:r>
                </w:p>
              </w:tc>
              <w:tc>
                <w:tcPr>
                  <w:tcW w:w="3960" w:type="dxa"/>
                </w:tcPr>
                <w:p w14:paraId="765E0B84" w14:textId="77777777" w:rsidR="00AF7A47" w:rsidRDefault="00000000">
                  <w:pPr>
                    <w:pStyle w:val="Compact"/>
                    <w:jc w:val="center"/>
                  </w:pPr>
                  <w:r>
                    <w:t>6 (67%)</w:t>
                  </w:r>
                </w:p>
              </w:tc>
            </w:tr>
            <w:tr w:rsidR="00AF7A47" w14:paraId="26BA6836" w14:textId="77777777" w:rsidTr="002C4556">
              <w:tc>
                <w:tcPr>
                  <w:tcW w:w="3960" w:type="dxa"/>
                </w:tcPr>
                <w:p w14:paraId="62B02898" w14:textId="77777777" w:rsidR="00AF7A47" w:rsidRDefault="00000000">
                  <w:pPr>
                    <w:pStyle w:val="Compact"/>
                    <w:jc w:val="center"/>
                  </w:pPr>
                  <w:r>
                    <w:t>Printed materials</w:t>
                  </w:r>
                </w:p>
              </w:tc>
              <w:tc>
                <w:tcPr>
                  <w:tcW w:w="3960" w:type="dxa"/>
                </w:tcPr>
                <w:p w14:paraId="1B1243A9" w14:textId="77777777" w:rsidR="00AF7A47" w:rsidRDefault="00000000">
                  <w:pPr>
                    <w:pStyle w:val="Compact"/>
                    <w:jc w:val="center"/>
                  </w:pPr>
                  <w:r>
                    <w:t>1 (11%)</w:t>
                  </w:r>
                </w:p>
              </w:tc>
            </w:tr>
            <w:tr w:rsidR="00AF7A47" w14:paraId="4B1784F0" w14:textId="77777777" w:rsidTr="002C4556">
              <w:tc>
                <w:tcPr>
                  <w:tcW w:w="3960" w:type="dxa"/>
                </w:tcPr>
                <w:p w14:paraId="583CB3D6" w14:textId="77777777" w:rsidR="00AF7A47" w:rsidRDefault="00000000">
                  <w:pPr>
                    <w:pStyle w:val="Compact"/>
                    <w:jc w:val="center"/>
                  </w:pPr>
                  <w:r>
                    <w:t>Online platforms</w:t>
                  </w:r>
                </w:p>
              </w:tc>
              <w:tc>
                <w:tcPr>
                  <w:tcW w:w="3960" w:type="dxa"/>
                </w:tcPr>
                <w:p w14:paraId="2BCBF8E0" w14:textId="77777777" w:rsidR="00AF7A47" w:rsidRDefault="00000000">
                  <w:pPr>
                    <w:pStyle w:val="Compact"/>
                    <w:jc w:val="center"/>
                  </w:pPr>
                  <w:r>
                    <w:t>3 (33%)</w:t>
                  </w:r>
                </w:p>
              </w:tc>
            </w:tr>
            <w:bookmarkEnd w:id="17"/>
          </w:tbl>
          <w:p w14:paraId="6053C3AD" w14:textId="77777777" w:rsidR="00AF7A47" w:rsidRDefault="00AF7A47"/>
        </w:tc>
      </w:tr>
    </w:tbl>
    <w:p w14:paraId="3255F857" w14:textId="77777777" w:rsidR="00AF7A47" w:rsidRDefault="00000000">
      <w:pPr>
        <w:pStyle w:val="Heading2"/>
      </w:pPr>
      <w:bookmarkStart w:id="18" w:name="Xb99339464c7f366201825e069098b76993d0561"/>
      <w:bookmarkEnd w:id="16"/>
      <w:r>
        <w:t>Challenges in mitigating the effects of fish diseases and parasites</w:t>
      </w:r>
    </w:p>
    <w:p w14:paraId="2724E917" w14:textId="77777777" w:rsidR="00AF7A47" w:rsidRDefault="00000000">
      <w:pPr>
        <w:pStyle w:val="FirstParagraph"/>
      </w:pPr>
      <w:r>
        <w:t xml:space="preserve">The challenges faced by government officers are illustrated in </w:t>
      </w:r>
      <w:hyperlink w:anchor="tbl-challenge">
        <w:r>
          <w:rPr>
            <w:rStyle w:val="Hyperlink"/>
          </w:rPr>
          <w:t>Table 10</w:t>
        </w:r>
      </w:hyperlink>
      <w:r>
        <w:t xml:space="preserve"> below.</w:t>
      </w:r>
    </w:p>
    <w:tbl>
      <w:tblPr>
        <w:tblStyle w:val="Table"/>
        <w:tblW w:w="5000" w:type="pct"/>
        <w:tblLook w:val="0000" w:firstRow="0" w:lastRow="0" w:firstColumn="0" w:lastColumn="0" w:noHBand="0" w:noVBand="0"/>
      </w:tblPr>
      <w:tblGrid>
        <w:gridCol w:w="9576"/>
      </w:tblGrid>
      <w:tr w:rsidR="00AF7A47" w14:paraId="71505648" w14:textId="77777777" w:rsidTr="002C4556">
        <w:tc>
          <w:tcPr>
            <w:tcW w:w="7920" w:type="dxa"/>
          </w:tcPr>
          <w:p w14:paraId="4E0ED5C5" w14:textId="77777777" w:rsidR="00AF7A47" w:rsidRDefault="00000000">
            <w:pPr>
              <w:pStyle w:val="ImageCaption"/>
              <w:spacing w:before="200"/>
            </w:pPr>
            <w:bookmarkStart w:id="19" w:name="tbl-challenge"/>
            <w:r>
              <w:t>Table 10: Challenges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476"/>
              <w:gridCol w:w="2874"/>
            </w:tblGrid>
            <w:tr w:rsidR="00AF7A47" w14:paraId="7602575C" w14:textId="77777777" w:rsidTr="002C4556">
              <w:trPr>
                <w:cnfStyle w:val="100000000000" w:firstRow="1" w:lastRow="0" w:firstColumn="0" w:lastColumn="0" w:oddVBand="0" w:evenVBand="0" w:oddHBand="0" w:evenHBand="0" w:firstRowFirstColumn="0" w:firstRowLastColumn="0" w:lastRowFirstColumn="0" w:lastRowLastColumn="0"/>
                <w:tblHeader/>
              </w:trPr>
              <w:tc>
                <w:tcPr>
                  <w:tcW w:w="3463" w:type="pct"/>
                  <w:tcBorders>
                    <w:bottom w:val="none" w:sz="0" w:space="0" w:color="auto"/>
                  </w:tcBorders>
                </w:tcPr>
                <w:p w14:paraId="2A2BCC2C" w14:textId="54C5687E" w:rsidR="00AF7A47" w:rsidRDefault="002C4556">
                  <w:pPr>
                    <w:pStyle w:val="Compact"/>
                    <w:jc w:val="center"/>
                  </w:pPr>
                  <w:r>
                    <w:t>challenges</w:t>
                  </w:r>
                </w:p>
              </w:tc>
              <w:tc>
                <w:tcPr>
                  <w:tcW w:w="1537" w:type="pct"/>
                  <w:tcBorders>
                    <w:bottom w:val="none" w:sz="0" w:space="0" w:color="auto"/>
                  </w:tcBorders>
                </w:tcPr>
                <w:p w14:paraId="6D447326" w14:textId="64A3994E" w:rsidR="00AF7A47" w:rsidRDefault="002C4556">
                  <w:pPr>
                    <w:pStyle w:val="Compact"/>
                    <w:jc w:val="center"/>
                  </w:pPr>
                  <w:r>
                    <w:rPr>
                      <w:b/>
                      <w:bCs/>
                    </w:rPr>
                    <w:t>Frequency (%)</w:t>
                  </w:r>
                </w:p>
              </w:tc>
            </w:tr>
            <w:tr w:rsidR="00AF7A47" w14:paraId="6277B124" w14:textId="77777777" w:rsidTr="002C4556">
              <w:tc>
                <w:tcPr>
                  <w:tcW w:w="3463" w:type="pct"/>
                </w:tcPr>
                <w:p w14:paraId="1D0E34F3" w14:textId="77777777" w:rsidR="00AF7A47" w:rsidRDefault="00000000">
                  <w:pPr>
                    <w:pStyle w:val="Compact"/>
                    <w:jc w:val="center"/>
                  </w:pPr>
                  <w:r>
                    <w:t>cestodes</w:t>
                  </w:r>
                </w:p>
              </w:tc>
              <w:tc>
                <w:tcPr>
                  <w:tcW w:w="1537" w:type="pct"/>
                </w:tcPr>
                <w:p w14:paraId="451219E1" w14:textId="77777777" w:rsidR="00AF7A47" w:rsidRDefault="00000000">
                  <w:pPr>
                    <w:pStyle w:val="Compact"/>
                    <w:jc w:val="center"/>
                  </w:pPr>
                  <w:r>
                    <w:t>1 (6.7%)</w:t>
                  </w:r>
                </w:p>
              </w:tc>
            </w:tr>
            <w:tr w:rsidR="00AF7A47" w14:paraId="49AB4915" w14:textId="77777777" w:rsidTr="002C4556">
              <w:tc>
                <w:tcPr>
                  <w:tcW w:w="3463" w:type="pct"/>
                </w:tcPr>
                <w:p w14:paraId="24D39B34" w14:textId="77777777" w:rsidR="00AF7A47" w:rsidRDefault="00000000">
                  <w:pPr>
                    <w:pStyle w:val="Compact"/>
                    <w:jc w:val="center"/>
                  </w:pPr>
                  <w:r>
                    <w:t>insufficient funding on movement to farmers/ extension services</w:t>
                  </w:r>
                </w:p>
              </w:tc>
              <w:tc>
                <w:tcPr>
                  <w:tcW w:w="1537" w:type="pct"/>
                </w:tcPr>
                <w:p w14:paraId="64F5EDA9" w14:textId="77777777" w:rsidR="00AF7A47" w:rsidRDefault="00000000">
                  <w:pPr>
                    <w:pStyle w:val="Compact"/>
                    <w:jc w:val="center"/>
                  </w:pPr>
                  <w:r>
                    <w:t>1 (6.7%)</w:t>
                  </w:r>
                </w:p>
              </w:tc>
            </w:tr>
            <w:tr w:rsidR="00AF7A47" w14:paraId="462C627A" w14:textId="77777777" w:rsidTr="002C4556">
              <w:tc>
                <w:tcPr>
                  <w:tcW w:w="3463" w:type="pct"/>
                </w:tcPr>
                <w:p w14:paraId="4B1F788E" w14:textId="77777777" w:rsidR="00AF7A47" w:rsidRDefault="00000000">
                  <w:pPr>
                    <w:pStyle w:val="Compact"/>
                    <w:jc w:val="center"/>
                  </w:pPr>
                  <w:r>
                    <w:t>nematodes</w:t>
                  </w:r>
                </w:p>
              </w:tc>
              <w:tc>
                <w:tcPr>
                  <w:tcW w:w="1537" w:type="pct"/>
                </w:tcPr>
                <w:p w14:paraId="1160B5D5" w14:textId="77777777" w:rsidR="00AF7A47" w:rsidRDefault="00000000">
                  <w:pPr>
                    <w:pStyle w:val="Compact"/>
                    <w:jc w:val="center"/>
                  </w:pPr>
                  <w:r>
                    <w:t>1 (6.7%)</w:t>
                  </w:r>
                </w:p>
              </w:tc>
            </w:tr>
            <w:tr w:rsidR="00AF7A47" w14:paraId="18DE29FA" w14:textId="77777777" w:rsidTr="002C4556">
              <w:tc>
                <w:tcPr>
                  <w:tcW w:w="3463" w:type="pct"/>
                </w:tcPr>
                <w:p w14:paraId="2FCAC1B5" w14:textId="77777777" w:rsidR="00AF7A47" w:rsidRDefault="00000000">
                  <w:pPr>
                    <w:pStyle w:val="Compact"/>
                    <w:jc w:val="center"/>
                  </w:pPr>
                  <w:r>
                    <w:t>Acathocephalans</w:t>
                  </w:r>
                </w:p>
              </w:tc>
              <w:tc>
                <w:tcPr>
                  <w:tcW w:w="1537" w:type="pct"/>
                </w:tcPr>
                <w:p w14:paraId="1075F900" w14:textId="77777777" w:rsidR="00AF7A47" w:rsidRDefault="00000000">
                  <w:pPr>
                    <w:pStyle w:val="Compact"/>
                    <w:jc w:val="center"/>
                  </w:pPr>
                  <w:r>
                    <w:t>1 (6.7%)</w:t>
                  </w:r>
                </w:p>
              </w:tc>
            </w:tr>
            <w:tr w:rsidR="00AF7A47" w14:paraId="38A79A0A" w14:textId="77777777" w:rsidTr="002C4556">
              <w:tc>
                <w:tcPr>
                  <w:tcW w:w="3463" w:type="pct"/>
                </w:tcPr>
                <w:p w14:paraId="1DFD1F68" w14:textId="77777777" w:rsidR="00AF7A47" w:rsidRDefault="00000000">
                  <w:pPr>
                    <w:pStyle w:val="Compact"/>
                    <w:jc w:val="center"/>
                  </w:pPr>
                  <w:r>
                    <w:t>cost of treatment</w:t>
                  </w:r>
                </w:p>
              </w:tc>
              <w:tc>
                <w:tcPr>
                  <w:tcW w:w="1537" w:type="pct"/>
                </w:tcPr>
                <w:p w14:paraId="12AAAC7B" w14:textId="77777777" w:rsidR="00AF7A47" w:rsidRDefault="00000000">
                  <w:pPr>
                    <w:pStyle w:val="Compact"/>
                    <w:jc w:val="center"/>
                  </w:pPr>
                  <w:r>
                    <w:t>1 (6.7%)</w:t>
                  </w:r>
                </w:p>
              </w:tc>
            </w:tr>
            <w:tr w:rsidR="00AF7A47" w14:paraId="77691F3F" w14:textId="77777777" w:rsidTr="002C4556">
              <w:tc>
                <w:tcPr>
                  <w:tcW w:w="3463" w:type="pct"/>
                </w:tcPr>
                <w:p w14:paraId="10CD43AF" w14:textId="77777777" w:rsidR="00AF7A47" w:rsidRDefault="00000000">
                  <w:pPr>
                    <w:pStyle w:val="Compact"/>
                    <w:jc w:val="center"/>
                  </w:pPr>
                  <w:r>
                    <w:t>Few laboratories and lack of analysis/ testing equipment</w:t>
                  </w:r>
                </w:p>
              </w:tc>
              <w:tc>
                <w:tcPr>
                  <w:tcW w:w="1537" w:type="pct"/>
                </w:tcPr>
                <w:p w14:paraId="2DAA4015" w14:textId="77777777" w:rsidR="00AF7A47" w:rsidRDefault="00000000">
                  <w:pPr>
                    <w:pStyle w:val="Compact"/>
                    <w:jc w:val="center"/>
                  </w:pPr>
                  <w:r>
                    <w:t>1 (6.7%)</w:t>
                  </w:r>
                </w:p>
              </w:tc>
            </w:tr>
            <w:tr w:rsidR="00AF7A47" w14:paraId="4A8A81C1" w14:textId="77777777" w:rsidTr="002C4556">
              <w:tc>
                <w:tcPr>
                  <w:tcW w:w="3463" w:type="pct"/>
                </w:tcPr>
                <w:p w14:paraId="16E0A7E1" w14:textId="77777777" w:rsidR="00AF7A47" w:rsidRDefault="00000000">
                  <w:pPr>
                    <w:pStyle w:val="Compact"/>
                    <w:jc w:val="center"/>
                  </w:pPr>
                  <w:r>
                    <w:t>Inadequate materials of reference</w:t>
                  </w:r>
                </w:p>
              </w:tc>
              <w:tc>
                <w:tcPr>
                  <w:tcW w:w="1537" w:type="pct"/>
                </w:tcPr>
                <w:p w14:paraId="43951D1C" w14:textId="77777777" w:rsidR="00AF7A47" w:rsidRDefault="00000000">
                  <w:pPr>
                    <w:pStyle w:val="Compact"/>
                    <w:jc w:val="center"/>
                  </w:pPr>
                  <w:r>
                    <w:t>1 (6.7%)</w:t>
                  </w:r>
                </w:p>
              </w:tc>
            </w:tr>
            <w:tr w:rsidR="00AF7A47" w14:paraId="3528F88C" w14:textId="77777777" w:rsidTr="002C4556">
              <w:tc>
                <w:tcPr>
                  <w:tcW w:w="3463" w:type="pct"/>
                </w:tcPr>
                <w:p w14:paraId="3EA0A700" w14:textId="77777777" w:rsidR="00AF7A47" w:rsidRDefault="00000000">
                  <w:pPr>
                    <w:pStyle w:val="Compact"/>
                    <w:jc w:val="center"/>
                  </w:pPr>
                  <w:r>
                    <w:t>Lack diagnostic tools and reagents and a specialized lab to ascertain occurrences of the parasites</w:t>
                  </w:r>
                </w:p>
              </w:tc>
              <w:tc>
                <w:tcPr>
                  <w:tcW w:w="1537" w:type="pct"/>
                </w:tcPr>
                <w:p w14:paraId="34337554" w14:textId="77777777" w:rsidR="00AF7A47" w:rsidRDefault="00000000">
                  <w:pPr>
                    <w:pStyle w:val="Compact"/>
                    <w:jc w:val="center"/>
                  </w:pPr>
                  <w:r>
                    <w:t>1 (6.7%)</w:t>
                  </w:r>
                </w:p>
              </w:tc>
            </w:tr>
            <w:tr w:rsidR="00AF7A47" w14:paraId="4B281DEB" w14:textId="77777777" w:rsidTr="002C4556">
              <w:tc>
                <w:tcPr>
                  <w:tcW w:w="3463" w:type="pct"/>
                </w:tcPr>
                <w:p w14:paraId="7FD3F550" w14:textId="77777777" w:rsidR="00AF7A47" w:rsidRDefault="00000000">
                  <w:pPr>
                    <w:pStyle w:val="Compact"/>
                    <w:jc w:val="center"/>
                  </w:pPr>
                  <w:r>
                    <w:t>Lack of lab services nearby</w:t>
                  </w:r>
                </w:p>
              </w:tc>
              <w:tc>
                <w:tcPr>
                  <w:tcW w:w="1537" w:type="pct"/>
                </w:tcPr>
                <w:p w14:paraId="0176F1D5" w14:textId="77777777" w:rsidR="00AF7A47" w:rsidRDefault="00000000">
                  <w:pPr>
                    <w:pStyle w:val="Compact"/>
                    <w:jc w:val="center"/>
                  </w:pPr>
                  <w:r>
                    <w:t>1 (6.7%)</w:t>
                  </w:r>
                </w:p>
              </w:tc>
            </w:tr>
            <w:tr w:rsidR="00AF7A47" w14:paraId="35FFB561" w14:textId="77777777" w:rsidTr="002C4556">
              <w:tc>
                <w:tcPr>
                  <w:tcW w:w="3463" w:type="pct"/>
                </w:tcPr>
                <w:p w14:paraId="5D109A49" w14:textId="77777777" w:rsidR="00AF7A47" w:rsidRDefault="00000000">
                  <w:pPr>
                    <w:pStyle w:val="Compact"/>
                    <w:jc w:val="center"/>
                  </w:pPr>
                  <w:r>
                    <w:t>Lack of sample collection and testing tools</w:t>
                  </w:r>
                </w:p>
              </w:tc>
              <w:tc>
                <w:tcPr>
                  <w:tcW w:w="1537" w:type="pct"/>
                </w:tcPr>
                <w:p w14:paraId="60FBC69F" w14:textId="77777777" w:rsidR="00AF7A47" w:rsidRDefault="00000000">
                  <w:pPr>
                    <w:pStyle w:val="Compact"/>
                    <w:jc w:val="center"/>
                  </w:pPr>
                  <w:r>
                    <w:t>1 (6.7%)</w:t>
                  </w:r>
                </w:p>
              </w:tc>
            </w:tr>
            <w:tr w:rsidR="00AF7A47" w14:paraId="7C355B5B" w14:textId="77777777" w:rsidTr="002C4556">
              <w:tc>
                <w:tcPr>
                  <w:tcW w:w="3463" w:type="pct"/>
                </w:tcPr>
                <w:p w14:paraId="2DDE0821" w14:textId="77777777" w:rsidR="00AF7A47" w:rsidRDefault="00000000">
                  <w:pPr>
                    <w:pStyle w:val="Compact"/>
                    <w:jc w:val="center"/>
                  </w:pPr>
                  <w:r>
                    <w:t>Language understanding</w:t>
                  </w:r>
                </w:p>
              </w:tc>
              <w:tc>
                <w:tcPr>
                  <w:tcW w:w="1537" w:type="pct"/>
                </w:tcPr>
                <w:p w14:paraId="39EAB52D" w14:textId="77777777" w:rsidR="00AF7A47" w:rsidRDefault="00000000">
                  <w:pPr>
                    <w:pStyle w:val="Compact"/>
                    <w:jc w:val="center"/>
                  </w:pPr>
                  <w:r>
                    <w:t>1 (6.7%)</w:t>
                  </w:r>
                </w:p>
              </w:tc>
            </w:tr>
            <w:tr w:rsidR="00AF7A47" w14:paraId="131D6F4B" w14:textId="77777777" w:rsidTr="002C4556">
              <w:tc>
                <w:tcPr>
                  <w:tcW w:w="3463" w:type="pct"/>
                </w:tcPr>
                <w:p w14:paraId="25FEB45C" w14:textId="77777777" w:rsidR="00AF7A47" w:rsidRDefault="00000000">
                  <w:pPr>
                    <w:pStyle w:val="Compact"/>
                    <w:jc w:val="center"/>
                  </w:pPr>
                  <w:r>
                    <w:t>methods of specific diseases control</w:t>
                  </w:r>
                </w:p>
              </w:tc>
              <w:tc>
                <w:tcPr>
                  <w:tcW w:w="1537" w:type="pct"/>
                </w:tcPr>
                <w:p w14:paraId="375A0277" w14:textId="77777777" w:rsidR="00AF7A47" w:rsidRDefault="00000000">
                  <w:pPr>
                    <w:pStyle w:val="Compact"/>
                    <w:jc w:val="center"/>
                  </w:pPr>
                  <w:r>
                    <w:t>1 (6.7%)</w:t>
                  </w:r>
                </w:p>
              </w:tc>
            </w:tr>
            <w:tr w:rsidR="00AF7A47" w14:paraId="336A59C8" w14:textId="77777777" w:rsidTr="002C4556">
              <w:tc>
                <w:tcPr>
                  <w:tcW w:w="3463" w:type="pct"/>
                </w:tcPr>
                <w:p w14:paraId="6B433E79" w14:textId="77777777" w:rsidR="00AF7A47" w:rsidRDefault="00000000">
                  <w:pPr>
                    <w:pStyle w:val="Compact"/>
                    <w:jc w:val="center"/>
                  </w:pPr>
                  <w:r>
                    <w:t>NA</w:t>
                  </w:r>
                </w:p>
              </w:tc>
              <w:tc>
                <w:tcPr>
                  <w:tcW w:w="1537" w:type="pct"/>
                </w:tcPr>
                <w:p w14:paraId="0DC0AAEF" w14:textId="77777777" w:rsidR="00AF7A47" w:rsidRDefault="00000000">
                  <w:pPr>
                    <w:pStyle w:val="Compact"/>
                    <w:jc w:val="center"/>
                  </w:pPr>
                  <w:r>
                    <w:t>1 (6.7%)</w:t>
                  </w:r>
                </w:p>
              </w:tc>
            </w:tr>
            <w:tr w:rsidR="00AF7A47" w14:paraId="452537D3" w14:textId="77777777" w:rsidTr="002C4556">
              <w:tc>
                <w:tcPr>
                  <w:tcW w:w="3463" w:type="pct"/>
                </w:tcPr>
                <w:p w14:paraId="12032806" w14:textId="77777777" w:rsidR="00AF7A47" w:rsidRDefault="00000000">
                  <w:pPr>
                    <w:pStyle w:val="Compact"/>
                    <w:jc w:val="center"/>
                  </w:pPr>
                  <w:r>
                    <w:t>Reaching to them is a challenge</w:t>
                  </w:r>
                </w:p>
              </w:tc>
              <w:tc>
                <w:tcPr>
                  <w:tcW w:w="1537" w:type="pct"/>
                </w:tcPr>
                <w:p w14:paraId="1E2323E8" w14:textId="77777777" w:rsidR="00AF7A47" w:rsidRDefault="00000000">
                  <w:pPr>
                    <w:pStyle w:val="Compact"/>
                    <w:jc w:val="center"/>
                  </w:pPr>
                  <w:r>
                    <w:t>1 (6.7%)</w:t>
                  </w:r>
                </w:p>
              </w:tc>
            </w:tr>
            <w:tr w:rsidR="00AF7A47" w14:paraId="6D669DEC" w14:textId="77777777" w:rsidTr="002C4556">
              <w:tc>
                <w:tcPr>
                  <w:tcW w:w="3463" w:type="pct"/>
                </w:tcPr>
                <w:p w14:paraId="3FDB6A80" w14:textId="77777777" w:rsidR="00AF7A47" w:rsidRDefault="00000000">
                  <w:pPr>
                    <w:pStyle w:val="Compact"/>
                    <w:jc w:val="center"/>
                  </w:pPr>
                  <w:r>
                    <w:t xml:space="preserve">Some are asking for feeds and ponds cleaning facilitation </w:t>
                  </w:r>
                  <w:r>
                    <w:lastRenderedPageBreak/>
                    <w:t>from our side</w:t>
                  </w:r>
                </w:p>
              </w:tc>
              <w:tc>
                <w:tcPr>
                  <w:tcW w:w="1537" w:type="pct"/>
                </w:tcPr>
                <w:p w14:paraId="5F9189F6" w14:textId="77777777" w:rsidR="00AF7A47" w:rsidRDefault="00000000">
                  <w:pPr>
                    <w:pStyle w:val="Compact"/>
                    <w:jc w:val="center"/>
                  </w:pPr>
                  <w:r>
                    <w:lastRenderedPageBreak/>
                    <w:t>1 (6.7%)</w:t>
                  </w:r>
                </w:p>
              </w:tc>
            </w:tr>
            <w:bookmarkEnd w:id="19"/>
          </w:tbl>
          <w:p w14:paraId="14C554BB" w14:textId="77777777" w:rsidR="00AF7A47" w:rsidRDefault="00AF7A47"/>
        </w:tc>
      </w:tr>
    </w:tbl>
    <w:p w14:paraId="320B0BE2" w14:textId="77777777" w:rsidR="00AF7A47" w:rsidRDefault="00000000">
      <w:pPr>
        <w:pStyle w:val="Heading2"/>
      </w:pPr>
      <w:bookmarkStart w:id="20" w:name="specific-areas-of-fish-health-management"/>
      <w:bookmarkEnd w:id="18"/>
      <w:r>
        <w:lastRenderedPageBreak/>
        <w:t>Specific areas of fish health management</w:t>
      </w:r>
    </w:p>
    <w:p w14:paraId="6CD39D2A" w14:textId="77777777" w:rsidR="00AF7A47" w:rsidRDefault="00000000">
      <w:pPr>
        <w:pStyle w:val="FirstParagraph"/>
      </w:pPr>
      <w:r>
        <w:t>The officers indicated interest in learning common and advanced diseases identification tools and techniques and methods. Information on disease management would be valuable to them and prevention of diases, pests and parasites.</w:t>
      </w:r>
    </w:p>
    <w:p w14:paraId="0D4139B7" w14:textId="77777777" w:rsidR="00AF7A47" w:rsidRDefault="00000000">
      <w:pPr>
        <w:pStyle w:val="Heading2"/>
      </w:pPr>
      <w:bookmarkStart w:id="21" w:name="feedback-from-farmers"/>
      <w:bookmarkEnd w:id="20"/>
      <w:r>
        <w:t>Feedback from Farmers</w:t>
      </w:r>
    </w:p>
    <w:p w14:paraId="1A4FD2DC" w14:textId="77777777" w:rsidR="00AF7A47" w:rsidRDefault="00000000">
      <w:pPr>
        <w:pStyle w:val="FirstParagraph"/>
      </w:pPr>
      <w:r>
        <w:t>Feedback from farmers majorly is verbal when officers meet in farms during research or extension excursions.</w:t>
      </w:r>
    </w:p>
    <w:p w14:paraId="0359104D" w14:textId="77777777" w:rsidR="00AF7A47" w:rsidRDefault="00000000">
      <w:pPr>
        <w:pStyle w:val="Heading2"/>
      </w:pPr>
      <w:bookmarkStart w:id="22" w:name="X837de4f0f25d481e70b1310b647d67da9f3868f"/>
      <w:bookmarkEnd w:id="21"/>
      <w:r>
        <w:t>Methods of evaluating success of interverntions</w:t>
      </w:r>
    </w:p>
    <w:p w14:paraId="0AD30D4D" w14:textId="77777777" w:rsidR="00AF7A47" w:rsidRDefault="00000000">
      <w:pPr>
        <w:pStyle w:val="FirstParagraph"/>
      </w:pPr>
      <w:r>
        <w:t xml:space="preserve">Methods of monitoring and evalauting the success of interventions on fish health are illustrated in </w:t>
      </w:r>
      <w:hyperlink w:anchor="tbl-success">
        <w:r>
          <w:rPr>
            <w:rStyle w:val="Hyperlink"/>
          </w:rPr>
          <w:t>Table 11</w:t>
        </w:r>
      </w:hyperlink>
      <w:r>
        <w:t xml:space="preserve"> below.</w:t>
      </w:r>
    </w:p>
    <w:tbl>
      <w:tblPr>
        <w:tblStyle w:val="Table"/>
        <w:tblW w:w="5000" w:type="pct"/>
        <w:tblLayout w:type="fixed"/>
        <w:tblLook w:val="0000" w:firstRow="0" w:lastRow="0" w:firstColumn="0" w:lastColumn="0" w:noHBand="0" w:noVBand="0"/>
      </w:tblPr>
      <w:tblGrid>
        <w:gridCol w:w="9576"/>
      </w:tblGrid>
      <w:tr w:rsidR="00AF7A47" w14:paraId="70395A8B" w14:textId="77777777">
        <w:tc>
          <w:tcPr>
            <w:tcW w:w="7920" w:type="dxa"/>
          </w:tcPr>
          <w:p w14:paraId="5DB206B5" w14:textId="77777777" w:rsidR="00AF7A47" w:rsidRDefault="00000000">
            <w:pPr>
              <w:pStyle w:val="ImageCaption"/>
              <w:spacing w:before="200"/>
            </w:pPr>
            <w:bookmarkStart w:id="23" w:name="tbl-success"/>
            <w:r>
              <w:t>Table 11: Assessment of the Success of Interventions</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960"/>
              <w:gridCol w:w="3960"/>
            </w:tblGrid>
            <w:tr w:rsidR="00AF7A47" w14:paraId="03A9DFDA" w14:textId="77777777" w:rsidTr="002C4556">
              <w:trPr>
                <w:cnfStyle w:val="100000000000" w:firstRow="1" w:lastRow="0" w:firstColumn="0" w:lastColumn="0" w:oddVBand="0" w:evenVBand="0" w:oddHBand="0" w:evenHBand="0" w:firstRowFirstColumn="0" w:firstRowLastColumn="0" w:lastRowFirstColumn="0" w:lastRowLastColumn="0"/>
                <w:tblHeader/>
              </w:trPr>
              <w:tc>
                <w:tcPr>
                  <w:tcW w:w="3960" w:type="dxa"/>
                  <w:tcBorders>
                    <w:bottom w:val="none" w:sz="0" w:space="0" w:color="auto"/>
                  </w:tcBorders>
                </w:tcPr>
                <w:p w14:paraId="11B82F63" w14:textId="3DCE751A" w:rsidR="00AF7A47" w:rsidRDefault="002C4556">
                  <w:pPr>
                    <w:pStyle w:val="Compact"/>
                    <w:jc w:val="center"/>
                  </w:pPr>
                  <w:r>
                    <w:rPr>
                      <w:b/>
                      <w:bCs/>
                    </w:rPr>
                    <w:t xml:space="preserve">M&amp;E </w:t>
                  </w:r>
                  <w:r>
                    <w:t>interventions</w:t>
                  </w:r>
                  <w:r>
                    <w:t>’</w:t>
                  </w:r>
                  <w:r>
                    <w:t xml:space="preserve"> success</w:t>
                  </w:r>
                </w:p>
              </w:tc>
              <w:tc>
                <w:tcPr>
                  <w:tcW w:w="3960" w:type="dxa"/>
                  <w:tcBorders>
                    <w:bottom w:val="none" w:sz="0" w:space="0" w:color="auto"/>
                  </w:tcBorders>
                </w:tcPr>
                <w:p w14:paraId="61FEB670" w14:textId="2C47B0D7" w:rsidR="00AF7A47" w:rsidRDefault="002C4556">
                  <w:pPr>
                    <w:pStyle w:val="Compact"/>
                    <w:jc w:val="center"/>
                  </w:pPr>
                  <w:r>
                    <w:rPr>
                      <w:b/>
                      <w:bCs/>
                    </w:rPr>
                    <w:t>Frequency (%)</w:t>
                  </w:r>
                </w:p>
              </w:tc>
            </w:tr>
            <w:tr w:rsidR="00AF7A47" w14:paraId="05DC25DE" w14:textId="77777777" w:rsidTr="002C4556">
              <w:tc>
                <w:tcPr>
                  <w:tcW w:w="3960" w:type="dxa"/>
                </w:tcPr>
                <w:p w14:paraId="39607627" w14:textId="77777777" w:rsidR="00AF7A47" w:rsidRDefault="00000000">
                  <w:pPr>
                    <w:pStyle w:val="Compact"/>
                    <w:jc w:val="center"/>
                  </w:pPr>
                  <w:r>
                    <w:t>estimation of the affected fish verses the healthy ones</w:t>
                  </w:r>
                </w:p>
              </w:tc>
              <w:tc>
                <w:tcPr>
                  <w:tcW w:w="3960" w:type="dxa"/>
                </w:tcPr>
                <w:p w14:paraId="44A194F4" w14:textId="77777777" w:rsidR="00AF7A47" w:rsidRDefault="00000000">
                  <w:pPr>
                    <w:pStyle w:val="Compact"/>
                    <w:jc w:val="center"/>
                  </w:pPr>
                  <w:r>
                    <w:t>1 (10%)</w:t>
                  </w:r>
                </w:p>
              </w:tc>
            </w:tr>
            <w:tr w:rsidR="00AF7A47" w14:paraId="0FE334B0" w14:textId="77777777" w:rsidTr="002C4556">
              <w:tc>
                <w:tcPr>
                  <w:tcW w:w="3960" w:type="dxa"/>
                </w:tcPr>
                <w:p w14:paraId="69A5653A" w14:textId="77777777" w:rsidR="00AF7A47" w:rsidRDefault="00000000">
                  <w:pPr>
                    <w:pStyle w:val="Compact"/>
                    <w:jc w:val="center"/>
                  </w:pPr>
                  <w:r>
                    <w:t>Feedback during field visit or on phone</w:t>
                  </w:r>
                </w:p>
              </w:tc>
              <w:tc>
                <w:tcPr>
                  <w:tcW w:w="3960" w:type="dxa"/>
                </w:tcPr>
                <w:p w14:paraId="09294907" w14:textId="77777777" w:rsidR="00AF7A47" w:rsidRDefault="00000000">
                  <w:pPr>
                    <w:pStyle w:val="Compact"/>
                    <w:jc w:val="center"/>
                  </w:pPr>
                  <w:r>
                    <w:t>1 (10%)</w:t>
                  </w:r>
                </w:p>
              </w:tc>
            </w:tr>
            <w:tr w:rsidR="00AF7A47" w14:paraId="03AC3080" w14:textId="77777777" w:rsidTr="002C4556">
              <w:tc>
                <w:tcPr>
                  <w:tcW w:w="3960" w:type="dxa"/>
                </w:tcPr>
                <w:p w14:paraId="1A68FEAF" w14:textId="77777777" w:rsidR="00AF7A47" w:rsidRDefault="00000000">
                  <w:pPr>
                    <w:pStyle w:val="Compact"/>
                    <w:jc w:val="center"/>
                  </w:pPr>
                  <w:r>
                    <w:t>Great improvement especially in management of fish farms</w:t>
                  </w:r>
                </w:p>
              </w:tc>
              <w:tc>
                <w:tcPr>
                  <w:tcW w:w="3960" w:type="dxa"/>
                </w:tcPr>
                <w:p w14:paraId="48FF42A3" w14:textId="77777777" w:rsidR="00AF7A47" w:rsidRDefault="00000000">
                  <w:pPr>
                    <w:pStyle w:val="Compact"/>
                    <w:jc w:val="center"/>
                  </w:pPr>
                  <w:r>
                    <w:t>1 (10%)</w:t>
                  </w:r>
                </w:p>
              </w:tc>
            </w:tr>
            <w:tr w:rsidR="00AF7A47" w14:paraId="6906340F" w14:textId="77777777" w:rsidTr="002C4556">
              <w:tc>
                <w:tcPr>
                  <w:tcW w:w="3960" w:type="dxa"/>
                </w:tcPr>
                <w:p w14:paraId="7FCD4456" w14:textId="77777777" w:rsidR="00AF7A47" w:rsidRDefault="00000000">
                  <w:pPr>
                    <w:pStyle w:val="Compact"/>
                    <w:jc w:val="center"/>
                  </w:pPr>
                  <w:r>
                    <w:t>Making frequent farm visit</w:t>
                  </w:r>
                </w:p>
              </w:tc>
              <w:tc>
                <w:tcPr>
                  <w:tcW w:w="3960" w:type="dxa"/>
                </w:tcPr>
                <w:p w14:paraId="00C38D09" w14:textId="77777777" w:rsidR="00AF7A47" w:rsidRDefault="00000000">
                  <w:pPr>
                    <w:pStyle w:val="Compact"/>
                    <w:jc w:val="center"/>
                  </w:pPr>
                  <w:r>
                    <w:t>1 (10%)</w:t>
                  </w:r>
                </w:p>
              </w:tc>
            </w:tr>
            <w:tr w:rsidR="00AF7A47" w14:paraId="3194ACB1" w14:textId="77777777" w:rsidTr="002C4556">
              <w:tc>
                <w:tcPr>
                  <w:tcW w:w="3960" w:type="dxa"/>
                </w:tcPr>
                <w:p w14:paraId="2E082095" w14:textId="77777777" w:rsidR="00AF7A47" w:rsidRDefault="00000000">
                  <w:pPr>
                    <w:pStyle w:val="Compact"/>
                    <w:jc w:val="center"/>
                  </w:pPr>
                  <w:r>
                    <w:t>NA</w:t>
                  </w:r>
                </w:p>
              </w:tc>
              <w:tc>
                <w:tcPr>
                  <w:tcW w:w="3960" w:type="dxa"/>
                </w:tcPr>
                <w:p w14:paraId="08D6C01C" w14:textId="77777777" w:rsidR="00AF7A47" w:rsidRDefault="00000000">
                  <w:pPr>
                    <w:pStyle w:val="Compact"/>
                    <w:jc w:val="center"/>
                  </w:pPr>
                  <w:r>
                    <w:t>1 (10%)</w:t>
                  </w:r>
                </w:p>
              </w:tc>
            </w:tr>
            <w:tr w:rsidR="00AF7A47" w14:paraId="75559AE6" w14:textId="77777777" w:rsidTr="002C4556">
              <w:tc>
                <w:tcPr>
                  <w:tcW w:w="3960" w:type="dxa"/>
                </w:tcPr>
                <w:p w14:paraId="2FB1D6D2" w14:textId="77777777" w:rsidR="00AF7A47" w:rsidRDefault="00000000">
                  <w:pPr>
                    <w:pStyle w:val="Compact"/>
                    <w:jc w:val="center"/>
                  </w:pPr>
                  <w:r>
                    <w:t>Not quantitave results can be observed</w:t>
                  </w:r>
                </w:p>
              </w:tc>
              <w:tc>
                <w:tcPr>
                  <w:tcW w:w="3960" w:type="dxa"/>
                </w:tcPr>
                <w:p w14:paraId="548B0BEE" w14:textId="77777777" w:rsidR="00AF7A47" w:rsidRDefault="00000000">
                  <w:pPr>
                    <w:pStyle w:val="Compact"/>
                    <w:jc w:val="center"/>
                  </w:pPr>
                  <w:r>
                    <w:t>1 (10%)</w:t>
                  </w:r>
                </w:p>
              </w:tc>
            </w:tr>
            <w:tr w:rsidR="00AF7A47" w14:paraId="52CD83EC" w14:textId="77777777" w:rsidTr="002C4556">
              <w:tc>
                <w:tcPr>
                  <w:tcW w:w="3960" w:type="dxa"/>
                </w:tcPr>
                <w:p w14:paraId="702469E7" w14:textId="77777777" w:rsidR="00AF7A47" w:rsidRDefault="00000000">
                  <w:pPr>
                    <w:pStyle w:val="Compact"/>
                    <w:jc w:val="center"/>
                  </w:pPr>
                  <w:r>
                    <w:t>Reduced number of pond fish kills</w:t>
                  </w:r>
                </w:p>
              </w:tc>
              <w:tc>
                <w:tcPr>
                  <w:tcW w:w="3960" w:type="dxa"/>
                </w:tcPr>
                <w:p w14:paraId="3FFFC8F7" w14:textId="77777777" w:rsidR="00AF7A47" w:rsidRDefault="00000000">
                  <w:pPr>
                    <w:pStyle w:val="Compact"/>
                    <w:jc w:val="center"/>
                  </w:pPr>
                  <w:r>
                    <w:t>1 (10%)</w:t>
                  </w:r>
                </w:p>
              </w:tc>
            </w:tr>
            <w:tr w:rsidR="00AF7A47" w14:paraId="2B5202FE" w14:textId="77777777" w:rsidTr="002C4556">
              <w:tc>
                <w:tcPr>
                  <w:tcW w:w="3960" w:type="dxa"/>
                </w:tcPr>
                <w:p w14:paraId="314AC68F" w14:textId="77777777" w:rsidR="00AF7A47" w:rsidRDefault="00000000">
                  <w:pPr>
                    <w:pStyle w:val="Compact"/>
                    <w:jc w:val="center"/>
                  </w:pPr>
                  <w:r>
                    <w:t>The management level is average</w:t>
                  </w:r>
                </w:p>
              </w:tc>
              <w:tc>
                <w:tcPr>
                  <w:tcW w:w="3960" w:type="dxa"/>
                </w:tcPr>
                <w:p w14:paraId="1CB01CEA" w14:textId="77777777" w:rsidR="00AF7A47" w:rsidRDefault="00000000">
                  <w:pPr>
                    <w:pStyle w:val="Compact"/>
                    <w:jc w:val="center"/>
                  </w:pPr>
                  <w:r>
                    <w:t>1 (10%)</w:t>
                  </w:r>
                </w:p>
              </w:tc>
            </w:tr>
            <w:tr w:rsidR="00AF7A47" w14:paraId="677D301A" w14:textId="77777777" w:rsidTr="002C4556">
              <w:tc>
                <w:tcPr>
                  <w:tcW w:w="3960" w:type="dxa"/>
                </w:tcPr>
                <w:p w14:paraId="044996C7" w14:textId="77777777" w:rsidR="00AF7A47" w:rsidRDefault="00000000">
                  <w:pPr>
                    <w:pStyle w:val="Compact"/>
                    <w:jc w:val="center"/>
                  </w:pPr>
                  <w:r>
                    <w:t>Well being of the fish</w:t>
                  </w:r>
                </w:p>
              </w:tc>
              <w:tc>
                <w:tcPr>
                  <w:tcW w:w="3960" w:type="dxa"/>
                </w:tcPr>
                <w:p w14:paraId="162A153B" w14:textId="77777777" w:rsidR="00AF7A47" w:rsidRDefault="00000000">
                  <w:pPr>
                    <w:pStyle w:val="Compact"/>
                    <w:jc w:val="center"/>
                  </w:pPr>
                  <w:r>
                    <w:t>1 (10%)</w:t>
                  </w:r>
                </w:p>
              </w:tc>
            </w:tr>
            <w:tr w:rsidR="00AF7A47" w14:paraId="7BA9AA81" w14:textId="77777777" w:rsidTr="002C4556">
              <w:tc>
                <w:tcPr>
                  <w:tcW w:w="3960" w:type="dxa"/>
                </w:tcPr>
                <w:p w14:paraId="48AB5413" w14:textId="77777777" w:rsidR="00AF7A47" w:rsidRDefault="00000000">
                  <w:pPr>
                    <w:pStyle w:val="Compact"/>
                    <w:jc w:val="center"/>
                  </w:pPr>
                  <w:r>
                    <w:t>When the affected fish regain normalcy</w:t>
                  </w:r>
                </w:p>
              </w:tc>
              <w:tc>
                <w:tcPr>
                  <w:tcW w:w="3960" w:type="dxa"/>
                </w:tcPr>
                <w:p w14:paraId="6FC535B1" w14:textId="77777777" w:rsidR="00AF7A47" w:rsidRDefault="00000000">
                  <w:pPr>
                    <w:pStyle w:val="Compact"/>
                    <w:jc w:val="center"/>
                  </w:pPr>
                  <w:r>
                    <w:t>1 (10%)</w:t>
                  </w:r>
                </w:p>
              </w:tc>
            </w:tr>
            <w:bookmarkEnd w:id="23"/>
          </w:tbl>
          <w:p w14:paraId="36FF0396" w14:textId="77777777" w:rsidR="00AF7A47" w:rsidRDefault="00AF7A47"/>
        </w:tc>
      </w:tr>
      <w:bookmarkEnd w:id="22"/>
    </w:tbl>
    <w:p w14:paraId="63538A85" w14:textId="77777777" w:rsidR="00897961" w:rsidRDefault="00897961"/>
    <w:sectPr w:rsidR="008979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A65AB" w14:textId="77777777" w:rsidR="00897961" w:rsidRDefault="00897961">
      <w:pPr>
        <w:spacing w:after="0"/>
      </w:pPr>
      <w:r>
        <w:separator/>
      </w:r>
    </w:p>
  </w:endnote>
  <w:endnote w:type="continuationSeparator" w:id="0">
    <w:p w14:paraId="08F2842F" w14:textId="77777777" w:rsidR="00897961" w:rsidRDefault="008979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89785" w14:textId="77777777" w:rsidR="00897961" w:rsidRDefault="00897961">
      <w:r>
        <w:separator/>
      </w:r>
    </w:p>
  </w:footnote>
  <w:footnote w:type="continuationSeparator" w:id="0">
    <w:p w14:paraId="539E5F42" w14:textId="77777777" w:rsidR="00897961" w:rsidRDefault="008979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6DA34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33558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7A47"/>
    <w:rsid w:val="002C4556"/>
    <w:rsid w:val="00897961"/>
    <w:rsid w:val="00AF7A4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9ABC"/>
  <w15:docId w15:val="{89AAA347-D696-42B5-9D9B-BFD14FA7A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1051</Words>
  <Characters>5995</Characters>
  <Application>Microsoft Office Word</Application>
  <DocSecurity>0</DocSecurity>
  <Lines>49</Lines>
  <Paragraphs>14</Paragraphs>
  <ScaleCrop>false</ScaleCrop>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Fisheries Officers Quantitative Analysis</dc:title>
  <dc:creator/>
  <cp:keywords/>
  <cp:lastModifiedBy>Dan Ndanuko</cp:lastModifiedBy>
  <cp:revision>3</cp:revision>
  <dcterms:created xsi:type="dcterms:W3CDTF">2024-04-22T13:43:00Z</dcterms:created>
  <dcterms:modified xsi:type="dcterms:W3CDTF">2024-04-22T13:48:00Z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MSIP_Label_defa4170-0d19-0005-0004-bc88714345d2_Enabled">
    <vt:lpwstr>true</vt:lpwstr>
  </property>
  <property fmtid="{D5CDD505-2E9C-101B-9397-08002B2CF9AE}" pid="12" name="MSIP_Label_defa4170-0d19-0005-0004-bc88714345d2_SetDate">
    <vt:lpwstr>2024-04-22T13:48:46Z</vt:lpwstr>
  </property>
  <property fmtid="{D5CDD505-2E9C-101B-9397-08002B2CF9AE}" pid="13" name="MSIP_Label_defa4170-0d19-0005-0004-bc88714345d2_Method">
    <vt:lpwstr>Standard</vt:lpwstr>
  </property>
  <property fmtid="{D5CDD505-2E9C-101B-9397-08002B2CF9AE}" pid="14" name="MSIP_Label_defa4170-0d19-0005-0004-bc88714345d2_Name">
    <vt:lpwstr>defa4170-0d19-0005-0004-bc88714345d2</vt:lpwstr>
  </property>
  <property fmtid="{D5CDD505-2E9C-101B-9397-08002B2CF9AE}" pid="15" name="MSIP_Label_defa4170-0d19-0005-0004-bc88714345d2_SiteId">
    <vt:lpwstr>bf5fdbe6-f531-4549-856e-815fbb660dfa</vt:lpwstr>
  </property>
  <property fmtid="{D5CDD505-2E9C-101B-9397-08002B2CF9AE}" pid="16" name="MSIP_Label_defa4170-0d19-0005-0004-bc88714345d2_ActionId">
    <vt:lpwstr>472e9748-f66e-4240-83c4-b3c37122b3f2</vt:lpwstr>
  </property>
  <property fmtid="{D5CDD505-2E9C-101B-9397-08002B2CF9AE}" pid="17" name="MSIP_Label_defa4170-0d19-0005-0004-bc88714345d2_ContentBits">
    <vt:lpwstr>0</vt:lpwstr>
  </property>
</Properties>
</file>