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ОТЧЕТ О ВЫПОЛНЕНИИ ИНДИВИДУАЛЬНОЙ ЧАСТИ РАБОТЫ</w:t>
        <w:br/>
      </w:r>
      <w:r>
        <w:rPr>
          <w:sz w:val="24"/>
        </w:rPr>
        <w:t>Участник: Мурзаковский Даниил | Группа: ДЭ 25-24</w:t>
        <w:br/>
      </w:r>
      <w:r>
        <w:rPr>
          <w:b/>
        </w:rPr>
        <w:t>Проект: Интернет-магазин комплектующих для ПК</w:t>
        <w:br/>
        <w:br/>
      </w:r>
    </w:p>
    <w:p>
      <w:pPr>
        <w:pStyle w:val="Heading1"/>
      </w:pPr>
      <w:r>
        <w:t>1. Задача и функциональная зона ответственности</w:t>
      </w:r>
    </w:p>
    <w:p>
      <w:r>
        <w:t>В рамках командного проекта Мурзаковским Д. выполнены следующие ключевые задачи:</w:t>
        <w:br/>
        <w:t>• Инициализация и архитектурная настройка репозитория проекта, разработка .gitignore и CONTRIBUTING.md;</w:t>
        <w:br/>
        <w:t>• Проектирование функционала оформления заказов (ФТ-06) и применения промокодов (ФТ-07);</w:t>
        <w:br/>
        <w:t>• Разработка системной диаграммы последовательностей UC-06 «Оформление заказа» в нотации PlantUML;</w:t>
        <w:br/>
        <w:t>• Моделирование взаимодействия с платежным шлюзом и сервисом отправки кассовых чеков;</w:t>
        <w:br/>
        <w:t>• Описание логики снятия складского резерва при сбоях банковской транзакции (ветвь A2);</w:t>
        <w:br/>
        <w:t>• Рецензирование диаграммы UC-05 участника Юсупова А. и сборка общего отчета.</w:t>
      </w:r>
    </w:p>
    <w:p>
      <w:pPr>
        <w:pStyle w:val="Heading1"/>
      </w:pPr>
      <w:r>
        <w:t>2. Разработанная диаграмма последовательностей (UC-06)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31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order_murzakovski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3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– Диаграмма последовательностей UC-06 «Оформление заказа»</w:t>
      </w:r>
    </w:p>
    <w:p>
      <w:pPr>
        <w:pStyle w:val="Heading1"/>
      </w:pPr>
      <w:r>
        <w:t>3. Результаты взаимной проверки и выводы</w:t>
      </w:r>
    </w:p>
    <w:p>
      <w:r>
        <w:t>Проведена взаимная проверка диаграммы Юсупова А. Проверены граничные условия розничного лимита (10 шт.) и нулевого остатка. Внесенный вклад обеспечил создание стабильного репозитория и согласованной проектной документации.</w:t>
      </w:r>
    </w:p>
    <w:sectPr w:rsidR="00FC693F" w:rsidRPr="0006063C" w:rsidSect="00034616">
      <w:pgSz w:w="12240" w:h="15840"/>
      <w:pgMar w:top="1152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