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In order to document the range of white matter structures discussed in an article, we'll have to distill out various bits of information about both the articles themselves and how they discuss the white matter structures. To do this, we'll create a folder for</w:t>
      </w:r>
      <w:r>
        <w:t xml:space="preserve"> </w:t>
      </w:r>
      <w:r>
        <w:rPr>
          <w:i/>
        </w:rPr>
        <w:t xml:space="preserve">each</w:t>
      </w:r>
      <w:r>
        <w:t xml:space="preserve"> </w:t>
      </w:r>
      <w:r>
        <w:t xml:space="preserve">article we catalogue. In it there will be two categories of excel files.</w:t>
      </w:r>
    </w:p>
    <w:p>
      <w:pPr>
        <w:pStyle w:val="Compact"/>
        <w:numPr>
          <w:numId w:val="2"/>
          <w:ilvl w:val="0"/>
        </w:numPr>
      </w:pPr>
      <w:r>
        <w:t xml:space="preserve">A single excel file which records information about the document itself. These should just be named "article".</w:t>
      </w:r>
    </w:p>
    <w:p>
      <w:pPr>
        <w:pStyle w:val="Compact"/>
        <w:numPr>
          <w:numId w:val="2"/>
          <w:ilvl w:val="0"/>
        </w:numPr>
      </w:pPr>
      <w:r>
        <w:t xml:space="preserve">Some number of excel files which record each white matter structure discussed in a sufficient amount of detail to warrant cataloging. These should just be named "tract1", "tract2", "tract3" etc.</w:t>
      </w:r>
    </w:p>
    <w:p>
      <w:r>
        <w:t xml:space="preserve">These files can later be converted into individual JSON files, and then merged and structured into a coherent database.</w:t>
      </w:r>
    </w:p>
    <w:p>
      <w:r>
        <w:t xml:space="preserve">Template examples for each of these cases have been placed in the "ExcelFiles" folder.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cca70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96462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