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8A" w:rsidRDefault="00A67F58">
      <w:pPr>
        <w:pStyle w:val="BodyText2"/>
        <w:spacing w:after="120" w:line="288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An approach for building an automated scientific service</w:t>
      </w:r>
    </w:p>
    <w:p w:rsidR="002C228A" w:rsidRPr="00D50ACD" w:rsidRDefault="00A67F58" w:rsidP="001307AC">
      <w:pPr>
        <w:spacing w:after="120"/>
        <w:jc w:val="center"/>
        <w:rPr>
          <w:i/>
          <w:iCs/>
          <w:sz w:val="22"/>
          <w:szCs w:val="22"/>
          <w:vertAlign w:val="superscript"/>
          <w:lang w:val="en-GB"/>
        </w:rPr>
      </w:pPr>
      <w:r w:rsidRPr="00A67F58">
        <w:rPr>
          <w:i/>
          <w:iCs/>
          <w:sz w:val="22"/>
          <w:szCs w:val="22"/>
          <w:u w:val="single"/>
          <w:lang w:val="en-GB"/>
        </w:rPr>
        <w:t>Elliot Oram</w:t>
      </w:r>
      <w:r w:rsidR="002C228A" w:rsidRPr="00D50ACD">
        <w:rPr>
          <w:i/>
          <w:iCs/>
          <w:sz w:val="22"/>
          <w:szCs w:val="22"/>
          <w:lang w:val="en-GB"/>
        </w:rPr>
        <w:t xml:space="preserve">, </w:t>
      </w:r>
      <w:r>
        <w:rPr>
          <w:i/>
          <w:iCs/>
          <w:sz w:val="22"/>
          <w:szCs w:val="22"/>
          <w:lang w:val="en-GB"/>
        </w:rPr>
        <w:t>George Christian</w:t>
      </w:r>
    </w:p>
    <w:p w:rsidR="002C228A" w:rsidRPr="00D50ACD" w:rsidRDefault="00A67F58" w:rsidP="001307AC">
      <w:pPr>
        <w:spacing w:after="120"/>
        <w:jc w:val="center"/>
        <w:rPr>
          <w:i/>
          <w:iCs/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 xml:space="preserve">Scientific Software Group, ISIS, Science and Technology Facilities Council </w:t>
      </w:r>
    </w:p>
    <w:p w:rsidR="002C228A" w:rsidRDefault="00A67F58" w:rsidP="00CC7685">
      <w:pPr>
        <w:spacing w:after="120"/>
        <w:jc w:val="center"/>
        <w:rPr>
          <w:i/>
          <w:iCs/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Elliot.oram@stfc.ac.uk</w:t>
      </w:r>
    </w:p>
    <w:p w:rsidR="00CC7685" w:rsidRPr="00CC7685" w:rsidRDefault="00CC7685" w:rsidP="00CC7685">
      <w:pPr>
        <w:spacing w:after="120"/>
        <w:jc w:val="center"/>
        <w:rPr>
          <w:i/>
          <w:iCs/>
          <w:sz w:val="22"/>
          <w:szCs w:val="22"/>
          <w:lang w:val="en-GB"/>
        </w:rPr>
      </w:pPr>
      <w:bookmarkStart w:id="0" w:name="_GoBack"/>
      <w:bookmarkEnd w:id="0"/>
    </w:p>
    <w:p w:rsidR="00A67F58" w:rsidRPr="00CC7685" w:rsidRDefault="00A67F58" w:rsidP="00A67F58">
      <w:pPr>
        <w:rPr>
          <w:sz w:val="22"/>
          <w:szCs w:val="20"/>
        </w:rPr>
      </w:pPr>
      <w:r w:rsidRPr="00CC7685">
        <w:rPr>
          <w:sz w:val="22"/>
          <w:szCs w:val="20"/>
        </w:rPr>
        <w:t>With larger quantities of data being collected now than ever before, there is a growing requirement for automat</w:t>
      </w:r>
      <w:r w:rsidR="00CC7685" w:rsidRPr="00CC7685">
        <w:rPr>
          <w:sz w:val="22"/>
          <w:szCs w:val="20"/>
        </w:rPr>
        <w:t>ed processing of scientific data</w:t>
      </w:r>
      <w:r w:rsidRPr="00CC7685">
        <w:rPr>
          <w:sz w:val="22"/>
          <w:szCs w:val="20"/>
        </w:rPr>
        <w:t xml:space="preserve">. </w:t>
      </w:r>
      <w:r w:rsidR="00CC7685" w:rsidRPr="00CC7685">
        <w:rPr>
          <w:sz w:val="22"/>
          <w:szCs w:val="20"/>
        </w:rPr>
        <w:t xml:space="preserve">This poster </w:t>
      </w:r>
      <w:r w:rsidRPr="00CC7685">
        <w:rPr>
          <w:sz w:val="22"/>
          <w:szCs w:val="20"/>
        </w:rPr>
        <w:t>focus</w:t>
      </w:r>
      <w:r w:rsidR="00CC7685" w:rsidRPr="00CC7685">
        <w:rPr>
          <w:sz w:val="22"/>
          <w:szCs w:val="20"/>
        </w:rPr>
        <w:t>es</w:t>
      </w:r>
      <w:r w:rsidRPr="00CC7685">
        <w:rPr>
          <w:sz w:val="22"/>
          <w:szCs w:val="20"/>
        </w:rPr>
        <w:t xml:space="preserve"> on automating routine processes that require minimal to no user input</w:t>
      </w:r>
      <w:r w:rsidR="00CC7685" w:rsidRPr="00CC7685">
        <w:rPr>
          <w:sz w:val="22"/>
          <w:szCs w:val="20"/>
        </w:rPr>
        <w:t>.</w:t>
      </w:r>
    </w:p>
    <w:p w:rsidR="00A67F58" w:rsidRPr="00CC7685" w:rsidRDefault="00A67F58" w:rsidP="00A67F58">
      <w:pPr>
        <w:rPr>
          <w:sz w:val="22"/>
          <w:szCs w:val="20"/>
        </w:rPr>
      </w:pPr>
      <w:r w:rsidRPr="00CC7685">
        <w:rPr>
          <w:sz w:val="22"/>
          <w:szCs w:val="20"/>
        </w:rPr>
        <w:t>We outline the requirements of a software service to handle automated processing of data and provide a possible approach to building such a system</w:t>
      </w:r>
      <w:r w:rsidR="003C78D2" w:rsidRPr="00CC7685">
        <w:rPr>
          <w:sz w:val="22"/>
          <w:szCs w:val="20"/>
        </w:rPr>
        <w:t xml:space="preserve">. </w:t>
      </w:r>
      <w:r w:rsidRPr="00CC7685">
        <w:rPr>
          <w:sz w:val="22"/>
          <w:szCs w:val="20"/>
        </w:rPr>
        <w:t xml:space="preserve">These requirements include processing triggers, data pipelining, error handling and the capturing, storing and display of results. </w:t>
      </w:r>
      <w:r w:rsidR="003C78D2" w:rsidRPr="00CC7685">
        <w:rPr>
          <w:sz w:val="22"/>
          <w:szCs w:val="20"/>
        </w:rPr>
        <w:t>In addition we sug</w:t>
      </w:r>
      <w:r w:rsidR="00CC7685" w:rsidRPr="00CC7685">
        <w:rPr>
          <w:sz w:val="22"/>
          <w:szCs w:val="20"/>
        </w:rPr>
        <w:t>gest</w:t>
      </w:r>
      <w:r w:rsidR="003C78D2" w:rsidRPr="00CC7685">
        <w:rPr>
          <w:sz w:val="22"/>
          <w:szCs w:val="20"/>
        </w:rPr>
        <w:t xml:space="preserve"> software tools, frameworks and methodologies</w:t>
      </w:r>
      <w:r w:rsidR="00CC7685" w:rsidRPr="00CC7685">
        <w:rPr>
          <w:sz w:val="22"/>
          <w:szCs w:val="20"/>
        </w:rPr>
        <w:t xml:space="preserve"> </w:t>
      </w:r>
      <w:r w:rsidR="003C78D2" w:rsidRPr="00CC7685">
        <w:rPr>
          <w:sz w:val="22"/>
          <w:szCs w:val="20"/>
        </w:rPr>
        <w:t>that can be used to implement an automated system</w:t>
      </w:r>
      <w:r w:rsidR="00CC7685" w:rsidRPr="00CC7685">
        <w:rPr>
          <w:sz w:val="22"/>
          <w:szCs w:val="20"/>
        </w:rPr>
        <w:t xml:space="preserve"> and supporting monitoring and test framework</w:t>
      </w:r>
      <w:r w:rsidR="00CC7685">
        <w:rPr>
          <w:sz w:val="22"/>
          <w:szCs w:val="20"/>
        </w:rPr>
        <w:t>.</w:t>
      </w:r>
    </w:p>
    <w:p w:rsidR="00484360" w:rsidRDefault="00484360" w:rsidP="001307AC">
      <w:pPr>
        <w:pStyle w:val="BodyTextIndent"/>
        <w:ind w:left="0" w:firstLine="0"/>
        <w:rPr>
          <w:rFonts w:ascii="Times New Roman" w:hAnsi="Times New Roman" w:cs="Times New Roman"/>
          <w:lang w:val="it-IT"/>
        </w:rPr>
      </w:pPr>
    </w:p>
    <w:p w:rsidR="00484360" w:rsidRDefault="00484360" w:rsidP="001307AC">
      <w:pPr>
        <w:pStyle w:val="BodyTextIndent"/>
        <w:ind w:left="357" w:hanging="357"/>
        <w:rPr>
          <w:rFonts w:ascii="Times New Roman" w:hAnsi="Times New Roman" w:cs="Times New Roman"/>
          <w:lang w:val="it-IT"/>
        </w:rPr>
      </w:pPr>
    </w:p>
    <w:p w:rsidR="00484360" w:rsidRDefault="00484360">
      <w:pPr>
        <w:pStyle w:val="BodyTextIndent"/>
        <w:spacing w:line="288" w:lineRule="auto"/>
        <w:ind w:left="357" w:hanging="357"/>
        <w:rPr>
          <w:rFonts w:ascii="Times New Roman" w:hAnsi="Times New Roman" w:cs="Times New Roman"/>
          <w:lang w:val="it-IT"/>
        </w:rPr>
      </w:pPr>
    </w:p>
    <w:sectPr w:rsidR="00484360" w:rsidSect="005F61E8">
      <w:headerReference w:type="default" r:id="rId7"/>
      <w:headerReference w:type="first" r:id="rId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533" w:rsidRDefault="00E85533">
      <w:r>
        <w:separator/>
      </w:r>
    </w:p>
  </w:endnote>
  <w:endnote w:type="continuationSeparator" w:id="0">
    <w:p w:rsidR="00E85533" w:rsidRDefault="00E85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533" w:rsidRDefault="00E85533">
      <w:r>
        <w:separator/>
      </w:r>
    </w:p>
  </w:footnote>
  <w:footnote w:type="continuationSeparator" w:id="0">
    <w:p w:rsidR="00E85533" w:rsidRDefault="00E85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28A" w:rsidRDefault="002C228A">
    <w:pPr>
      <w:pStyle w:val="Header"/>
      <w:tabs>
        <w:tab w:val="left" w:pos="1620"/>
      </w:tabs>
      <w:rPr>
        <w:sz w:val="20"/>
        <w:lang w:val="en-GB"/>
      </w:rPr>
    </w:pPr>
    <w:r>
      <w:rPr>
        <w:sz w:val="20"/>
        <w:lang w:val="en-GB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28A" w:rsidRDefault="002C228A">
    <w:pPr>
      <w:pStyle w:val="Headline"/>
      <w:rPr>
        <w:lang w:val="en-GB"/>
      </w:rPr>
    </w:pPr>
    <w:r>
      <w:rPr>
        <w:lang w:val="en-GB"/>
      </w:rPr>
      <w:t xml:space="preserve">List the </w:t>
    </w:r>
    <w:proofErr w:type="spellStart"/>
    <w:r>
      <w:rPr>
        <w:lang w:val="en-GB"/>
      </w:rPr>
      <w:t>seesion</w:t>
    </w:r>
    <w:proofErr w:type="spellEnd"/>
    <w:r>
      <w:rPr>
        <w:lang w:val="en-GB"/>
      </w:rPr>
      <w:t xml:space="preserve"> title here</w:t>
    </w:r>
  </w:p>
  <w:p w:rsidR="002C228A" w:rsidRDefault="002C228A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98C27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93"/>
    <w:rsid w:val="000D7823"/>
    <w:rsid w:val="00115622"/>
    <w:rsid w:val="001307AC"/>
    <w:rsid w:val="001B575F"/>
    <w:rsid w:val="001F5919"/>
    <w:rsid w:val="002065BA"/>
    <w:rsid w:val="002C228A"/>
    <w:rsid w:val="002D1EE2"/>
    <w:rsid w:val="00320B07"/>
    <w:rsid w:val="003243FE"/>
    <w:rsid w:val="003A1E0F"/>
    <w:rsid w:val="003C78D2"/>
    <w:rsid w:val="003F73ED"/>
    <w:rsid w:val="00474360"/>
    <w:rsid w:val="00484360"/>
    <w:rsid w:val="004A7D81"/>
    <w:rsid w:val="004D06E6"/>
    <w:rsid w:val="004D27C1"/>
    <w:rsid w:val="005142EC"/>
    <w:rsid w:val="005517DF"/>
    <w:rsid w:val="00563734"/>
    <w:rsid w:val="00581F72"/>
    <w:rsid w:val="005F61E8"/>
    <w:rsid w:val="00606B08"/>
    <w:rsid w:val="0061234C"/>
    <w:rsid w:val="006D0553"/>
    <w:rsid w:val="006F69C2"/>
    <w:rsid w:val="0070211E"/>
    <w:rsid w:val="00762E4F"/>
    <w:rsid w:val="007B70D3"/>
    <w:rsid w:val="007C0A02"/>
    <w:rsid w:val="007F0375"/>
    <w:rsid w:val="008474B9"/>
    <w:rsid w:val="00881D58"/>
    <w:rsid w:val="00894EE8"/>
    <w:rsid w:val="008E53EF"/>
    <w:rsid w:val="00931DF3"/>
    <w:rsid w:val="0095221F"/>
    <w:rsid w:val="00957BD9"/>
    <w:rsid w:val="009E561B"/>
    <w:rsid w:val="00A67F58"/>
    <w:rsid w:val="00A729D8"/>
    <w:rsid w:val="00A85CFD"/>
    <w:rsid w:val="00A925E9"/>
    <w:rsid w:val="00AE48FC"/>
    <w:rsid w:val="00B5662D"/>
    <w:rsid w:val="00B8000F"/>
    <w:rsid w:val="00BC1D90"/>
    <w:rsid w:val="00BF6AE3"/>
    <w:rsid w:val="00C10842"/>
    <w:rsid w:val="00C153ED"/>
    <w:rsid w:val="00CC7685"/>
    <w:rsid w:val="00D12144"/>
    <w:rsid w:val="00D50ACD"/>
    <w:rsid w:val="00DB7093"/>
    <w:rsid w:val="00E30590"/>
    <w:rsid w:val="00E66A49"/>
    <w:rsid w:val="00E85533"/>
    <w:rsid w:val="00F0298D"/>
    <w:rsid w:val="00FA4FB4"/>
    <w:rsid w:val="00FB07A4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DCEFF"/>
  <w15:docId w15:val="{ED660945-F2C7-49D7-8EC5-44CA0D9A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jc w:val="both"/>
      <w:outlineLvl w:val="2"/>
    </w:pPr>
    <w:rPr>
      <w:rFonts w:ascii="Arial" w:hAnsi="Arial" w:cs="Arial"/>
      <w:b/>
      <w:bCs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spacing w:line="360" w:lineRule="auto"/>
      <w:jc w:val="center"/>
    </w:pPr>
    <w:rPr>
      <w:rFonts w:ascii="Arial" w:hAnsi="Arial" w:cs="Arial"/>
      <w:b/>
      <w:bCs/>
      <w:sz w:val="28"/>
      <w:lang w:val="de-DE"/>
    </w:rPr>
  </w:style>
  <w:style w:type="paragraph" w:styleId="BodyText3">
    <w:name w:val="Body Text 3"/>
    <w:basedOn w:val="Normal"/>
    <w:rPr>
      <w:rFonts w:ascii="Arial" w:hAnsi="Arial" w:cs="Arial"/>
      <w:sz w:val="20"/>
    </w:rPr>
  </w:style>
  <w:style w:type="paragraph" w:styleId="BodyTextIndent">
    <w:name w:val="Body Text Indent"/>
    <w:basedOn w:val="Normal"/>
    <w:pPr>
      <w:ind w:left="360" w:hanging="360"/>
    </w:pPr>
    <w:rPr>
      <w:rFonts w:ascii="Arial" w:hAnsi="Arial" w:cs="Arial"/>
      <w:sz w:val="20"/>
      <w:lang w:val="en-GB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Headline">
    <w:name w:val="Headline"/>
    <w:basedOn w:val="Normal"/>
    <w:pPr>
      <w:pBdr>
        <w:bottom w:val="single" w:sz="4" w:space="1" w:color="auto"/>
      </w:pBd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 w:cs="Arial"/>
      <w:sz w:val="16"/>
      <w:szCs w:val="16"/>
      <w:lang w:val="de-DE" w:eastAsia="de-DE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7F03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F03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F0375"/>
  </w:style>
  <w:style w:type="paragraph" w:styleId="CommentSubject">
    <w:name w:val="annotation subject"/>
    <w:basedOn w:val="CommentText"/>
    <w:next w:val="CommentText"/>
    <w:link w:val="CommentSubjectChar"/>
    <w:rsid w:val="007F0375"/>
    <w:rPr>
      <w:b/>
      <w:bCs/>
    </w:rPr>
  </w:style>
  <w:style w:type="character" w:customStyle="1" w:styleId="CommentSubjectChar">
    <w:name w:val="Comment Subject Char"/>
    <w:link w:val="CommentSubject"/>
    <w:rsid w:val="007F0375"/>
    <w:rPr>
      <w:b/>
      <w:bCs/>
    </w:rPr>
  </w:style>
  <w:style w:type="paragraph" w:styleId="BalloonText">
    <w:name w:val="Balloon Text"/>
    <w:basedOn w:val="Normal"/>
    <w:link w:val="BalloonTextChar"/>
    <w:rsid w:val="007F03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375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243FE"/>
    <w:rPr>
      <w:color w:val="800080"/>
      <w:u w:val="single"/>
    </w:rPr>
  </w:style>
  <w:style w:type="paragraph" w:customStyle="1" w:styleId="BEAbstract">
    <w:name w:val="BE_Abstract"/>
    <w:basedOn w:val="Normal"/>
    <w:next w:val="Normal"/>
    <w:qFormat/>
    <w:rsid w:val="00B5662D"/>
    <w:pPr>
      <w:spacing w:before="360" w:after="360"/>
      <w:jc w:val="both"/>
    </w:pPr>
    <w:rPr>
      <w:rFonts w:ascii="Times" w:hAnsi="Time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563734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563734"/>
    <w:rPr>
      <w:rFonts w:ascii="Calibri" w:eastAsia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of the structure and function of iron sites in FeMFI catalysts during N2O decomposition by in-situ -UV/VIS and -</vt:lpstr>
    </vt:vector>
  </TitlesOfParts>
  <Company>ACA</Company>
  <LinksUpToDate>false</LinksUpToDate>
  <CharactersWithSpaces>868</CharactersWithSpaces>
  <SharedDoc>false</SharedDoc>
  <HLinks>
    <vt:vector size="6" baseType="variant">
      <vt:variant>
        <vt:i4>458811</vt:i4>
      </vt:variant>
      <vt:variant>
        <vt:i4>0</vt:i4>
      </vt:variant>
      <vt:variant>
        <vt:i4>0</vt:i4>
      </vt:variant>
      <vt:variant>
        <vt:i4>5</vt:i4>
      </vt:variant>
      <vt:variant>
        <vt:lpwstr>https://www.bnl.gov/NoviSurvey/n/ICXOM23abstract.aspx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of the structure and function of iron sites in FeMFI catalysts during N2O decomposition by in-situ -UV/VIS and -</dc:title>
  <dc:creator>Santhosh Kumar Matam</dc:creator>
  <cp:lastModifiedBy>Oram, Elliot (STFC,RAL,ISIS)</cp:lastModifiedBy>
  <cp:revision>3</cp:revision>
  <cp:lastPrinted>2003-10-24T22:04:00Z</cp:lastPrinted>
  <dcterms:created xsi:type="dcterms:W3CDTF">2018-09-12T13:25:00Z</dcterms:created>
  <dcterms:modified xsi:type="dcterms:W3CDTF">2018-09-12T13:47:00Z</dcterms:modified>
</cp:coreProperties>
</file>