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2"/>
        <w:spacing w:lineRule="auto" w:line="288" w:before="0" w:after="120"/>
        <w:rPr/>
      </w:pPr>
      <w:r>
        <w:rPr>
          <w:rFonts w:cs="Times New Roman" w:ascii="Times New Roman" w:hAnsi="Times New Roman"/>
          <w:lang w:val="en-GB"/>
        </w:rPr>
        <w:t>Elemental Analysis with Negative Muons</w:t>
      </w:r>
    </w:p>
    <w:p>
      <w:pPr>
        <w:pStyle w:val="Normal"/>
        <w:spacing w:before="0" w:after="120"/>
        <w:jc w:val="center"/>
        <w:rPr/>
      </w:pPr>
      <w:r>
        <w:rPr>
          <w:i/>
          <w:iCs/>
          <w:sz w:val="22"/>
          <w:szCs w:val="22"/>
          <w:u w:val="none"/>
          <w:lang w:val="en-GB"/>
        </w:rPr>
        <w:t>Anthony Lim</w:t>
      </w:r>
      <w:r>
        <w:rPr>
          <w:i/>
          <w:iCs/>
          <w:sz w:val="22"/>
          <w:szCs w:val="22"/>
          <w:vertAlign w:val="superscript"/>
          <w:lang w:val="en-GB"/>
        </w:rPr>
        <w:t>a</w:t>
      </w:r>
      <w:r>
        <w:rPr>
          <w:i/>
          <w:iCs/>
          <w:sz w:val="22"/>
          <w:szCs w:val="22"/>
          <w:lang w:val="en-GB"/>
        </w:rPr>
        <w:t xml:space="preserve">, </w:t>
      </w:r>
      <w:r>
        <w:rPr>
          <w:i/>
          <w:iCs/>
          <w:sz w:val="22"/>
          <w:szCs w:val="22"/>
          <w:u w:val="single"/>
          <w:lang w:val="en-GB"/>
        </w:rPr>
        <w:t>Gemma Guest</w:t>
      </w:r>
      <w:r>
        <w:rPr>
          <w:i/>
          <w:iCs/>
          <w:sz w:val="22"/>
          <w:szCs w:val="22"/>
          <w:vertAlign w:val="superscript"/>
          <w:lang w:val="en-GB"/>
        </w:rPr>
        <w:t>b</w:t>
      </w:r>
    </w:p>
    <w:p>
      <w:pPr>
        <w:pStyle w:val="Normal"/>
        <w:spacing w:before="0" w:after="120"/>
        <w:jc w:val="center"/>
        <w:rPr/>
      </w:pPr>
      <w:r>
        <w:rPr>
          <w:i/>
          <w:iCs/>
          <w:sz w:val="22"/>
          <w:szCs w:val="22"/>
          <w:vertAlign w:val="superscript"/>
          <w:lang w:val="en-GB"/>
        </w:rPr>
        <w:t>a,b</w:t>
      </w:r>
      <w:r>
        <w:rPr>
          <w:i/>
          <w:iCs/>
          <w:sz w:val="22"/>
          <w:szCs w:val="22"/>
          <w:lang w:val="en-GB"/>
        </w:rPr>
        <w:t>ISIS Neutron and Muon Source, STFC, UK</w:t>
      </w:r>
    </w:p>
    <w:p>
      <w:pPr>
        <w:pStyle w:val="Normal"/>
        <w:spacing w:before="0" w:after="120"/>
        <w:jc w:val="center"/>
        <w:rPr/>
      </w:pPr>
      <w:r>
        <w:rPr>
          <w:i/>
          <w:iCs/>
          <w:sz w:val="22"/>
          <w:szCs w:val="22"/>
          <w:lang w:val="en-GB"/>
        </w:rPr>
        <w:t>Author Email: gemma.guest@stfc.ac.uk</w:t>
      </w:r>
    </w:p>
    <w:p>
      <w:pPr>
        <w:pStyle w:val="Heading2"/>
        <w:spacing w:lineRule="auto" w:line="288" w:before="0" w:after="12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</w:r>
    </w:p>
    <w:p>
      <w:pPr>
        <w:pStyle w:val="Normal"/>
        <w:spacing w:before="0" w:after="120"/>
        <w:jc w:val="both"/>
        <w:rPr/>
      </w:pPr>
      <w:r>
        <w:rPr>
          <w:sz w:val="22"/>
          <w:szCs w:val="22"/>
        </w:rPr>
        <w:t>At the ISIS Neutron and Muon source, we have developed an experiment that uses negative muons for identifying the elemental composition of materials. Implanting negative muons into a material will result in X-ray emission, and from the energy and intensity of the X-ray peaks it is possible to determine the elemental composition. This a novel and potentially powerful non-destructive probe.</w:t>
      </w:r>
    </w:p>
    <w:p>
      <w:pPr>
        <w:pStyle w:val="Normal"/>
        <w:spacing w:before="0" w:after="120"/>
        <w:jc w:val="both"/>
        <w:rPr/>
      </w:pPr>
      <w:r>
        <w:rPr>
          <w:sz w:val="22"/>
          <w:szCs w:val="22"/>
        </w:rPr>
        <w:t>The current analysis involves plotting the spectra and manually comparing the peaks with a data sheet, which contains the line spectra for every element. To improve the workflow, w</w:t>
      </w:r>
      <w:r>
        <w:rPr>
          <w:sz w:val="22"/>
          <w:szCs w:val="22"/>
        </w:rPr>
        <w:t xml:space="preserve">e have developed an easy-to-use interface to allow the user to select the element(s) of interest from the periodic table. The line spectra of the selected elements are </w:t>
      </w:r>
      <w:r>
        <w:rPr>
          <w:sz w:val="22"/>
          <w:szCs w:val="22"/>
        </w:rPr>
        <w:t xml:space="preserve">then </w:t>
      </w:r>
      <w:r>
        <w:rPr>
          <w:sz w:val="22"/>
          <w:szCs w:val="22"/>
        </w:rPr>
        <w:t>superimposed on the measured data, so the user can quickly see where peaks match.</w:t>
      </w:r>
    </w:p>
    <w:p>
      <w:pPr>
        <w:pStyle w:val="Normal"/>
        <w:spacing w:before="0" w:after="120"/>
        <w:jc w:val="both"/>
        <w:rPr/>
      </w:pPr>
      <w:r>
        <w:rPr>
          <w:sz w:val="22"/>
          <w:szCs w:val="22"/>
        </w:rPr>
        <w:t>Further improvements are planned to aid in the look-up of elements based on the positions of peaks, with the potential to automate the process to some extent.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1620" w:leader="none"/>
        <w:tab w:val="center" w:pos="4536" w:leader="none"/>
        <w:tab w:val="right" w:pos="9072" w:leader="none"/>
      </w:tabs>
      <w:rPr>
        <w:sz w:val="20"/>
        <w:lang w:val="en-GB"/>
      </w:rPr>
    </w:pPr>
    <w:r>
      <w:rPr>
        <w:sz w:val="20"/>
        <w:lang w:val="en-GB"/>
      </w:rPr>
      <w:tab/>
    </w:r>
  </w:p>
</w:hdr>
</file>

<file path=word/settings.xml><?xml version="1.0" encoding="utf-8"?>
<w:settings xmlns:w="http://schemas.openxmlformats.org/wordprocessingml/2006/main">
  <w:zoom w:percent="120"/>
  <w:mirrorMargin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both"/>
      <w:outlineLvl w:val="2"/>
    </w:pPr>
    <w:rPr>
      <w:rFonts w:ascii="Arial" w:hAnsi="Arial" w:cs="Arial"/>
      <w:b/>
      <w:bCs/>
      <w:sz w:val="20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FF"/>
      <w:u w:val="single"/>
    </w:rPr>
  </w:style>
  <w:style w:type="character" w:styleId="Annotationreference">
    <w:name w:val="annotation reference"/>
    <w:qFormat/>
    <w:rsid w:val="007f037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7f0375"/>
    <w:rPr/>
  </w:style>
  <w:style w:type="character" w:styleId="CommentSubjectChar" w:customStyle="1">
    <w:name w:val="Comment Subject Char"/>
    <w:link w:val="CommentSubject"/>
    <w:qFormat/>
    <w:rsid w:val="007f0375"/>
    <w:rPr>
      <w:b/>
      <w:bCs/>
    </w:rPr>
  </w:style>
  <w:style w:type="character" w:styleId="BalloonTextChar" w:customStyle="1">
    <w:name w:val="Balloon Text Char"/>
    <w:link w:val="BalloonText"/>
    <w:qFormat/>
    <w:rsid w:val="007f0375"/>
    <w:rPr>
      <w:rFonts w:ascii="Tahoma" w:hAnsi="Tahoma" w:cs="Tahoma"/>
      <w:sz w:val="16"/>
      <w:szCs w:val="16"/>
    </w:rPr>
  </w:style>
  <w:style w:type="character" w:styleId="FollowedHyperlink">
    <w:name w:val="FollowedHyperlink"/>
    <w:qFormat/>
    <w:rsid w:val="003243fe"/>
    <w:rPr>
      <w:color w:val="800080"/>
      <w:u w:val="single"/>
    </w:rPr>
  </w:style>
  <w:style w:type="character" w:styleId="PlainTextChar" w:customStyle="1">
    <w:name w:val="Plain Text Char"/>
    <w:link w:val="PlainText"/>
    <w:uiPriority w:val="99"/>
    <w:qFormat/>
    <w:rsid w:val="00563734"/>
    <w:rPr>
      <w:rFonts w:ascii="Calibri" w:hAnsi="Calibri" w:eastAsia="Calibri"/>
      <w:sz w:val="22"/>
      <w:szCs w:val="21"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57228e"/>
    <w:rPr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360"/>
      <w:jc w:val="both"/>
    </w:pPr>
    <w:rPr>
      <w:rFonts w:ascii="Arial" w:hAnsi="Arial" w:cs="Arial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lang w:val="de-DE"/>
    </w:rPr>
  </w:style>
  <w:style w:type="paragraph" w:styleId="BodyText3">
    <w:name w:val="Body Text 3"/>
    <w:basedOn w:val="Normal"/>
    <w:qFormat/>
    <w:pPr/>
    <w:rPr>
      <w:rFonts w:ascii="Arial" w:hAnsi="Arial" w:cs="Arial"/>
      <w:sz w:val="20"/>
    </w:rPr>
  </w:style>
  <w:style w:type="paragraph" w:styleId="TextBodyIndent">
    <w:name w:val="Body Text Indent"/>
    <w:basedOn w:val="Normal"/>
    <w:pPr>
      <w:ind w:left="360" w:hanging="360"/>
    </w:pPr>
    <w:rPr>
      <w:rFonts w:ascii="Arial" w:hAnsi="Arial" w:cs="Arial"/>
      <w:sz w:val="20"/>
      <w:lang w:val="en-GB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Headline" w:customStyle="1">
    <w:name w:val="Headline"/>
    <w:basedOn w:val="Normal"/>
    <w:qFormat/>
    <w:pPr>
      <w:pBdr>
        <w:bottom w:val="single" w:sz="4" w:space="1" w:color="00000A"/>
      </w:pBdr>
      <w:tabs>
        <w:tab w:val="center" w:pos="4536" w:leader="none"/>
        <w:tab w:val="right" w:pos="9072" w:leader="none"/>
      </w:tabs>
      <w:overflowPunct w:val="false"/>
      <w:spacing w:lineRule="auto" w:line="360"/>
      <w:jc w:val="center"/>
      <w:textAlignment w:val="baseline"/>
    </w:pPr>
    <w:rPr>
      <w:rFonts w:ascii="Arial" w:hAnsi="Arial" w:cs="Arial"/>
      <w:sz w:val="16"/>
      <w:szCs w:val="16"/>
      <w:lang w:val="de-DE" w:eastAsia="de-DE"/>
    </w:rPr>
  </w:style>
  <w:style w:type="paragraph" w:styleId="Annotationtext">
    <w:name w:val="annotation text"/>
    <w:basedOn w:val="Normal"/>
    <w:link w:val="CommentTextChar"/>
    <w:qFormat/>
    <w:rsid w:val="007f0375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qFormat/>
    <w:rsid w:val="007f0375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7f0375"/>
    <w:pPr/>
    <w:rPr>
      <w:rFonts w:ascii="Tahoma" w:hAnsi="Tahoma" w:cs="Tahoma"/>
      <w:sz w:val="16"/>
      <w:szCs w:val="16"/>
    </w:rPr>
  </w:style>
  <w:style w:type="paragraph" w:styleId="BEAbstract" w:customStyle="1">
    <w:name w:val="BE_Abstract"/>
    <w:basedOn w:val="Normal"/>
    <w:next w:val="Normal"/>
    <w:qFormat/>
    <w:rsid w:val="00b5662d"/>
    <w:pPr>
      <w:spacing w:before="360" w:after="360"/>
      <w:jc w:val="both"/>
    </w:pPr>
    <w:rPr>
      <w:rFonts w:ascii="Times" w:hAnsi="Time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563734"/>
    <w:pPr/>
    <w:rPr>
      <w:rFonts w:ascii="Calibri" w:hAnsi="Calibri" w:eastAsia="Calibri"/>
      <w:sz w:val="22"/>
      <w:szCs w:val="21"/>
    </w:rPr>
  </w:style>
  <w:style w:type="paragraph" w:styleId="DocumentMap">
    <w:name w:val="Document Map"/>
    <w:basedOn w:val="Normal"/>
    <w:link w:val="DocumentMapChar"/>
    <w:semiHidden/>
    <w:unhideWhenUsed/>
    <w:qFormat/>
    <w:rsid w:val="0057228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LibreOffice/5.1.6.2$Linux_X86_64 LibreOffice_project/10m0$Build-2</Application>
  <Pages>1</Pages>
  <Words>176</Words>
  <Characters>950</Characters>
  <CharactersWithSpaces>1120</CharactersWithSpaces>
  <Paragraphs>8</Paragraphs>
  <Company>ACA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2018-09-10T07:45:00Z</dcterms:created>
  <dc:creator>Santhosh Kumar Matam</dc:creator>
  <dc:description/>
  <dc:language>en-GB</dc:language>
  <cp:lastModifiedBy/>
  <cp:lastPrinted>2003-10-24T22:04:00Z</cp:lastPrinted>
  <dcterms:modified xsi:type="dcterms:W3CDTF">2018-09-14T10:31:11Z</dcterms:modified>
  <cp:revision>77</cp:revision>
  <dc:subject/>
  <dc:title>Investigation of the structure and function of iron sites in FeMFI catalysts during N2O decomposition by in-situ -UV/VIS and -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