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lineRule="auto" w:line="288" w:before="0" w:after="120"/>
        <w:rPr/>
      </w:pPr>
      <w:bookmarkStart w:id="0" w:name="__DdeLink__139_1471294964"/>
      <w:r>
        <w:rPr>
          <w:rFonts w:cs="Times New Roman" w:ascii="Times New Roman" w:hAnsi="Times New Roman"/>
          <w:lang w:val="en-GB"/>
        </w:rPr>
        <w:t>Lessons from the Long Haul</w:t>
      </w:r>
    </w:p>
    <w:p>
      <w:pPr>
        <w:pStyle w:val="Normal"/>
        <w:spacing w:before="0" w:after="120"/>
        <w:jc w:val="center"/>
        <w:rPr>
          <w:u w:val="single"/>
        </w:rPr>
      </w:pPr>
      <w:r>
        <w:rPr>
          <w:i/>
          <w:iCs/>
          <w:sz w:val="22"/>
          <w:szCs w:val="22"/>
          <w:u w:val="single"/>
          <w:lang w:val="en-GB"/>
        </w:rPr>
        <w:t>Martyn Gigg</w:t>
      </w:r>
      <w:r>
        <w:rPr>
          <w:i/>
          <w:iCs/>
          <w:sz w:val="22"/>
          <w:szCs w:val="22"/>
          <w:u w:val="none"/>
          <w:vertAlign w:val="superscript"/>
          <w:lang w:val="en-GB"/>
        </w:rPr>
        <w:t>a</w:t>
      </w:r>
    </w:p>
    <w:p>
      <w:pPr>
        <w:pStyle w:val="Normal"/>
        <w:spacing w:before="0" w:after="120"/>
        <w:jc w:val="center"/>
        <w:rPr/>
      </w:pPr>
      <w:r>
        <w:rPr>
          <w:i/>
          <w:iCs/>
          <w:sz w:val="22"/>
          <w:szCs w:val="22"/>
          <w:vertAlign w:val="superscript"/>
          <w:lang w:val="en-GB"/>
        </w:rPr>
        <w:t>a</w:t>
      </w:r>
      <w:r>
        <w:rPr>
          <w:i/>
          <w:iCs/>
          <w:sz w:val="22"/>
          <w:szCs w:val="22"/>
          <w:lang w:val="en-GB"/>
        </w:rPr>
        <w:t>Tessella, Abingdon, Oxfordshire, UK</w:t>
      </w:r>
    </w:p>
    <w:p>
      <w:pPr>
        <w:pStyle w:val="Normal"/>
        <w:spacing w:before="0" w:after="120"/>
        <w:jc w:val="center"/>
        <w:rPr/>
      </w:pPr>
      <w:r>
        <w:rPr>
          <w:i/>
          <w:iCs/>
          <w:sz w:val="22"/>
          <w:szCs w:val="22"/>
          <w:lang w:val="en-GB"/>
        </w:rPr>
        <w:t>Author Email: martyn.gigg@</w:t>
      </w:r>
      <w:r>
        <w:rPr>
          <w:i/>
          <w:iCs/>
          <w:sz w:val="22"/>
          <w:szCs w:val="22"/>
          <w:lang w:val="en-GB"/>
        </w:rPr>
        <w:t>tessella.com</w:t>
      </w:r>
    </w:p>
    <w:p>
      <w:pPr>
        <w:pStyle w:val="Heading2"/>
        <w:spacing w:lineRule="auto" w:line="288" w:before="0" w:after="120"/>
        <w:rPr>
          <w:rFonts w:ascii="Times New Roman" w:hAnsi="Times New Roman" w:cs="Times New Roman"/>
          <w:sz w:val="22"/>
          <w:szCs w:val="22"/>
          <w:lang w:val="en-GB"/>
        </w:rPr>
      </w:pPr>
      <w:r>
        <w:rPr>
          <w:rFonts w:cs="Times New Roman" w:ascii="Times New Roman" w:hAnsi="Times New Roman"/>
          <w:sz w:val="22"/>
          <w:szCs w:val="22"/>
          <w:lang w:val="en-GB"/>
        </w:rPr>
      </w:r>
    </w:p>
    <w:p>
      <w:pPr>
        <w:pStyle w:val="Normal"/>
        <w:spacing w:before="0" w:after="120"/>
        <w:jc w:val="both"/>
        <w:rPr/>
      </w:pPr>
      <w:r>
        <w:rPr>
          <w:sz w:val="22"/>
          <w:szCs w:val="22"/>
        </w:rPr>
        <w:t>The MANTID project has now been running successfully for over 10 years. Over this time the project has grown into an international collaboration with the software routinely used by thousands of users across multiple facilities worldwide.</w:t>
      </w:r>
    </w:p>
    <w:p>
      <w:pPr>
        <w:pStyle w:val="Normal"/>
        <w:spacing w:before="0" w:after="120"/>
        <w:jc w:val="both"/>
        <w:rPr/>
      </w:pPr>
      <w:bookmarkStart w:id="1" w:name="__DdeLink__139_1471294964"/>
      <w:r>
        <w:rPr>
          <w:sz w:val="22"/>
          <w:szCs w:val="22"/>
        </w:rPr>
        <w:t xml:space="preserve">This talk will be a retrospective over the past 10 years </w:t>
      </w:r>
      <w:bookmarkEnd w:id="1"/>
      <w:r>
        <w:rPr>
          <w:sz w:val="22"/>
          <w:szCs w:val="22"/>
        </w:rPr>
        <w:t>with the aim of providing useful lessons learned from our experience of growing a project from a single instrument at a single facility to a multi-instrument, multi-facility project. The talk will cover topics such as code quality/architecture, development processes and QA.</w:t>
      </w:r>
    </w:p>
    <w:p>
      <w:pPr>
        <w:pStyle w:val="Normal"/>
        <w:spacing w:before="0" w:after="120"/>
        <w:jc w:val="both"/>
        <w:rPr>
          <w:rFonts w:ascii="Times New Roman" w:hAnsi="Times New Roman" w:cs="Times New Roman"/>
          <w:color w:val="FF0000"/>
        </w:rPr>
      </w:pPr>
      <w:r>
        <w:rPr>
          <w:rFonts w:cs="Times New Roman"/>
          <w:color w:val="FF0000"/>
        </w:rPr>
      </w:r>
    </w:p>
    <w:p>
      <w:pPr>
        <w:pStyle w:val="Heading3"/>
        <w:spacing w:before="0" w:after="0"/>
        <w:rPr>
          <w:rFonts w:ascii="Times New Roman" w:hAnsi="Times New Roman" w:cs="Times New Roman"/>
          <w:lang w:val="it-IT"/>
        </w:rPr>
      </w:pPr>
      <w:r>
        <w:rPr>
          <w:rFonts w:cs="Times New Roman" w:ascii="Times New Roman" w:hAnsi="Times New Roman"/>
          <w:lang w:val="it-IT"/>
        </w:rPr>
      </w:r>
    </w:p>
    <w:p>
      <w:pPr>
        <w:pStyle w:val="TextBodyIndent"/>
        <w:spacing w:lineRule="auto" w:line="288"/>
        <w:ind w:left="357" w:hanging="357"/>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620" w:leader="none"/>
        <w:tab w:val="center" w:pos="4536" w:leader="none"/>
        <w:tab w:val="right" w:pos="9072" w:leader="none"/>
      </w:tabs>
      <w:rPr>
        <w:sz w:val="20"/>
        <w:lang w:val="en-GB"/>
      </w:rPr>
    </w:pPr>
    <w:r>
      <w:rPr>
        <w:sz w:val="20"/>
        <w:lang w:val="en-GB"/>
      </w:rPr>
      <w:tab/>
    </w:r>
  </w:p>
</w:hdr>
</file>

<file path=word/settings.xml><?xml version="1.0" encoding="utf-8"?>
<w:settings xmlns:w="http://schemas.openxmlformats.org/wordprocessingml/2006/main">
  <w:zoom w:percent="180"/>
  <w:mirrorMargi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rPr>
  </w:style>
  <w:style w:type="paragraph" w:styleId="Heading3">
    <w:name w:val="Heading 3"/>
    <w:basedOn w:val="Normal"/>
    <w:next w:val="Normal"/>
    <w:qFormat/>
    <w:pPr>
      <w:keepNext/>
      <w:spacing w:before="120" w:after="120"/>
      <w:jc w:val="both"/>
      <w:outlineLvl w:val="2"/>
    </w:pPr>
    <w:rPr>
      <w:rFonts w:ascii="Arial" w:hAnsi="Arial" w:cs="Arial"/>
      <w:b/>
      <w:bCs/>
      <w:sz w:val="20"/>
      <w:lang w:val="en-GB"/>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Annotationreference">
    <w:name w:val="annotation reference"/>
    <w:qFormat/>
    <w:rsid w:val="007f0375"/>
    <w:rPr>
      <w:sz w:val="16"/>
      <w:szCs w:val="16"/>
    </w:rPr>
  </w:style>
  <w:style w:type="character" w:styleId="CommentTextChar" w:customStyle="1">
    <w:name w:val="Comment Text Char"/>
    <w:basedOn w:val="DefaultParagraphFont"/>
    <w:link w:val="CommentText"/>
    <w:qFormat/>
    <w:rsid w:val="007f0375"/>
    <w:rPr/>
  </w:style>
  <w:style w:type="character" w:styleId="CommentSubjectChar" w:customStyle="1">
    <w:name w:val="Comment Subject Char"/>
    <w:link w:val="CommentSubject"/>
    <w:qFormat/>
    <w:rsid w:val="007f0375"/>
    <w:rPr>
      <w:b/>
      <w:bCs/>
    </w:rPr>
  </w:style>
  <w:style w:type="character" w:styleId="BalloonTextChar" w:customStyle="1">
    <w:name w:val="Balloon Text Char"/>
    <w:link w:val="BalloonText"/>
    <w:qFormat/>
    <w:rsid w:val="007f0375"/>
    <w:rPr>
      <w:rFonts w:ascii="Tahoma" w:hAnsi="Tahoma" w:cs="Tahoma"/>
      <w:sz w:val="16"/>
      <w:szCs w:val="16"/>
    </w:rPr>
  </w:style>
  <w:style w:type="character" w:styleId="FollowedHyperlink">
    <w:name w:val="FollowedHyperlink"/>
    <w:qFormat/>
    <w:rsid w:val="003243fe"/>
    <w:rPr>
      <w:color w:val="800080"/>
      <w:u w:val="single"/>
    </w:rPr>
  </w:style>
  <w:style w:type="character" w:styleId="PlainTextChar" w:customStyle="1">
    <w:name w:val="Plain Text Char"/>
    <w:link w:val="PlainText"/>
    <w:uiPriority w:val="99"/>
    <w:qFormat/>
    <w:rsid w:val="00563734"/>
    <w:rPr>
      <w:rFonts w:ascii="Calibri" w:hAnsi="Calibri" w:eastAsia="Calibri"/>
      <w:sz w:val="22"/>
      <w:szCs w:val="21"/>
    </w:rPr>
  </w:style>
  <w:style w:type="character" w:styleId="ListLabel1">
    <w:name w:val="ListLabel 1"/>
    <w:qFormat/>
    <w:rPr>
      <w:rFonts w:cs="Courier New"/>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360"/>
      <w:jc w:val="both"/>
    </w:pPr>
    <w:rPr>
      <w:rFonts w:ascii="Arial" w:hAnsi="Arial" w:cs="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spacing w:lineRule="auto" w:line="360"/>
      <w:jc w:val="center"/>
    </w:pPr>
    <w:rPr>
      <w:rFonts w:ascii="Arial" w:hAnsi="Arial" w:cs="Arial"/>
      <w:b/>
      <w:bCs/>
      <w:sz w:val="28"/>
      <w:lang w:val="de-DE"/>
    </w:rPr>
  </w:style>
  <w:style w:type="paragraph" w:styleId="BodyText3">
    <w:name w:val="Body Text 3"/>
    <w:basedOn w:val="Normal"/>
    <w:qFormat/>
    <w:pPr/>
    <w:rPr>
      <w:rFonts w:ascii="Arial" w:hAnsi="Arial" w:cs="Arial"/>
      <w:sz w:val="20"/>
    </w:rPr>
  </w:style>
  <w:style w:type="paragraph" w:styleId="TextBodyIndent">
    <w:name w:val="Body Text Indent"/>
    <w:basedOn w:val="Normal"/>
    <w:pPr>
      <w:ind w:left="360" w:hanging="360"/>
    </w:pPr>
    <w:rPr>
      <w:rFonts w:ascii="Arial" w:hAnsi="Arial" w:cs="Arial"/>
      <w:sz w:val="20"/>
      <w:lang w:val="en-GB"/>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Headline" w:customStyle="1">
    <w:name w:val="Headline"/>
    <w:basedOn w:val="Normal"/>
    <w:qFormat/>
    <w:pPr>
      <w:pBdr>
        <w:bottom w:val="single" w:sz="4" w:space="1" w:color="00000A"/>
      </w:pBdr>
      <w:tabs>
        <w:tab w:val="center" w:pos="4536" w:leader="none"/>
        <w:tab w:val="right" w:pos="9072" w:leader="none"/>
      </w:tabs>
      <w:overflowPunct w:val="false"/>
      <w:spacing w:lineRule="auto" w:line="360"/>
      <w:jc w:val="center"/>
      <w:textAlignment w:val="baseline"/>
    </w:pPr>
    <w:rPr>
      <w:rFonts w:ascii="Arial" w:hAnsi="Arial" w:cs="Arial"/>
      <w:sz w:val="16"/>
      <w:szCs w:val="16"/>
      <w:lang w:val="de-DE" w:eastAsia="de-DE"/>
    </w:rPr>
  </w:style>
  <w:style w:type="paragraph" w:styleId="Annotationtext">
    <w:name w:val="annotation text"/>
    <w:basedOn w:val="Normal"/>
    <w:link w:val="CommentTextChar"/>
    <w:qFormat/>
    <w:rsid w:val="007f0375"/>
    <w:pPr/>
    <w:rPr>
      <w:sz w:val="20"/>
      <w:szCs w:val="20"/>
    </w:rPr>
  </w:style>
  <w:style w:type="paragraph" w:styleId="Annotationsubject">
    <w:name w:val="annotation subject"/>
    <w:basedOn w:val="Annotationtext"/>
    <w:link w:val="CommentSubjectChar"/>
    <w:qFormat/>
    <w:rsid w:val="007f0375"/>
    <w:pPr/>
    <w:rPr>
      <w:b/>
      <w:bCs/>
    </w:rPr>
  </w:style>
  <w:style w:type="paragraph" w:styleId="BalloonText">
    <w:name w:val="Balloon Text"/>
    <w:basedOn w:val="Normal"/>
    <w:link w:val="BalloonTextChar"/>
    <w:qFormat/>
    <w:rsid w:val="007f0375"/>
    <w:pPr/>
    <w:rPr>
      <w:rFonts w:ascii="Tahoma" w:hAnsi="Tahoma" w:cs="Tahoma"/>
      <w:sz w:val="16"/>
      <w:szCs w:val="16"/>
    </w:rPr>
  </w:style>
  <w:style w:type="paragraph" w:styleId="BEAbstract" w:customStyle="1">
    <w:name w:val="BE_Abstract"/>
    <w:basedOn w:val="Normal"/>
    <w:next w:val="Normal"/>
    <w:qFormat/>
    <w:rsid w:val="00b5662d"/>
    <w:pPr>
      <w:spacing w:before="360" w:after="360"/>
      <w:jc w:val="both"/>
    </w:pPr>
    <w:rPr>
      <w:rFonts w:ascii="Times" w:hAnsi="Times"/>
      <w:szCs w:val="20"/>
    </w:rPr>
  </w:style>
  <w:style w:type="paragraph" w:styleId="PlainText">
    <w:name w:val="Plain Text"/>
    <w:basedOn w:val="Normal"/>
    <w:link w:val="PlainTextChar"/>
    <w:uiPriority w:val="99"/>
    <w:unhideWhenUsed/>
    <w:qFormat/>
    <w:rsid w:val="00563734"/>
    <w:pPr/>
    <w:rPr>
      <w:rFonts w:ascii="Calibri" w:hAnsi="Calibri" w:eastAsia="Calibri"/>
      <w:sz w:val="22"/>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1</Pages>
  <Words>102</Words>
  <Characters>584</Characters>
  <CharactersWithSpaces>681</CharactersWithSpaces>
  <Paragraphs>7</Paragraphs>
  <Company>ACA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2015-05-21T18:47:00Z</dcterms:created>
  <dc:creator>Santhosh Kumar Matam</dc:creator>
  <dc:description/>
  <dc:language>en-GB</dc:language>
  <cp:lastModifiedBy/>
  <cp:lastPrinted>2003-10-24T22:04:00Z</cp:lastPrinted>
  <dcterms:modified xsi:type="dcterms:W3CDTF">2018-09-07T15:24:25Z</dcterms:modified>
  <cp:revision>15</cp:revision>
  <dc:subject/>
  <dc:title>Investigation of the structure and function of iron sites in FeMFI catalysts during N2O decomposition by in-situ -UV/VIS and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