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Pipeline</w:t>
      </w:r>
    </w:p>
    <w:p>
      <w:pPr>
        <w:pStyle w:val="SourceCode"/>
      </w:pPr>
      <w:r>
        <w:rPr>
          <w:rStyle w:val="VerbatimChar"/>
        </w:rPr>
        <w:t xml:space="preserve">Checking on missing packages, installing if we need to. Starting timer...</w:t>
      </w:r>
    </w:p>
    <w:p>
      <w:pPr>
        <w:pStyle w:val="SourceCode"/>
      </w:pPr>
      <w:r>
        <w:rPr>
          <w:rStyle w:val="VerbatimChar"/>
        </w:rPr>
        <w:t xml:space="preserve">Packages installed. Time taken:</w:t>
      </w:r>
      <w:r>
        <w:br/>
      </w:r>
      <w:r>
        <w:rPr>
          <w:rStyle w:val="VerbatimChar"/>
        </w:rPr>
        <w:t xml:space="preserve">Time difference of 1.476925 secs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We’ll look at 3 examples of piping data through from web to this output. Starting with…</w:t>
      </w:r>
    </w:p>
    <w:bookmarkEnd w:id="20"/>
    <w:bookmarkStart w:id="24" w:name="X61253c3a9e126881c8bd8b6916f8863b84392f4"/>
    <w:p>
      <w:pPr>
        <w:pStyle w:val="Heading2"/>
      </w:pPr>
      <w:r>
        <w:t xml:space="preserve">1. Extracting from an Excel file on a website: productivity data example</w:t>
      </w:r>
    </w:p>
    <w:p>
      <w:pPr>
        <w:pStyle w:val="FirstParagraph"/>
      </w:pPr>
      <w:r>
        <w:t xml:space="preserve">We can copy the URL for the Excel sheet from the web page…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pipeline_files/figure-docx/excel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X4bd3822e9c99cb9295e33ade05739bba4ee9e61"/>
    <w:p>
      <w:pPr>
        <w:pStyle w:val="Heading2"/>
      </w:pPr>
      <w:r>
        <w:t xml:space="preserve">2. Using the NOMISR package to extract data through the NOMIS API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ipeline_files/figure-docx/nomis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Pipeline</dc:title>
  <dc:creator/>
  <cp:keywords/>
  <dcterms:created xsi:type="dcterms:W3CDTF">2025-11-26T14:50:11Z</dcterms:created>
  <dcterms:modified xsi:type="dcterms:W3CDTF">2025-11-26T14:50:11Z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