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C72A01" w:rsidRDefault="001D5179" w:rsidP="000B784F">
      <w:pPr>
        <w:pStyle w:val="Heading1"/>
      </w:pPr>
      <w:bookmarkStart w:id="0" w:name="_GoBack"/>
      <w:bookmarkEnd w:id="0"/>
      <w:r w:rsidRPr="001D5179">
        <w:t>\chapter{</w:t>
      </w:r>
      <w:r w:rsidR="003920F4">
        <w:t>`</w:t>
      </w:r>
      <w:r w:rsidR="00351BFD">
        <w:t>Transmission belt</w:t>
      </w:r>
      <w:r w:rsidR="004C1DBE">
        <w:t xml:space="preserve">' </w:t>
      </w:r>
      <w:r w:rsidRPr="001D5179">
        <w:t>model</w:t>
      </w:r>
      <w:r w:rsidR="004C1DBE">
        <w:t xml:space="preserve"> </w:t>
      </w:r>
      <w:r w:rsidRPr="001D5179">
        <w:t>results \label{chapter:</w:t>
      </w:r>
      <w:r w:rsidR="00693C89">
        <w:t>connectedM</w:t>
      </w:r>
      <w:r w:rsidRPr="001D5179">
        <w:t xml:space="preserve">odels}} </w:t>
      </w:r>
    </w:p>
    <w:p w:rsidR="00FB0C40" w:rsidRPr="00FB0C40" w:rsidRDefault="00FB0C40" w:rsidP="00FB0C40"/>
    <w:p w:rsidR="00D46622" w:rsidRDefault="000F55EF" w:rsidP="003311A2">
      <w:pPr>
        <w:pStyle w:val="Heading1"/>
      </w:pPr>
      <w:r>
        <w:t>\s</w:t>
      </w:r>
      <w:r w:rsidR="003311A2">
        <w:t>ection{Introduction}</w:t>
      </w:r>
    </w:p>
    <w:p w:rsidR="00BD35A2" w:rsidRDefault="00BD35A2" w:rsidP="00D46622"/>
    <w:p w:rsidR="00264D50" w:rsidRDefault="007B7DFA" w:rsidP="00D46622">
      <w:r>
        <w:t xml:space="preserve">This chapter </w:t>
      </w:r>
      <w:r w:rsidR="006B0A90">
        <w:t xml:space="preserve">presents </w:t>
      </w:r>
      <w:r>
        <w:t>a model of the `transmission belt' between production and consumers</w:t>
      </w:r>
      <w:r w:rsidR="00E52AA6">
        <w:t xml:space="preserve"> able to produce equilibrium outcomes. These are `general' in the sense that they link supply and demand. </w:t>
      </w:r>
      <w:r>
        <w:t xml:space="preserve">It developed through the logical journey of building the model </w:t>
      </w:r>
      <w:r w:rsidR="000422D9">
        <w:t>framework</w:t>
      </w:r>
      <w:r w:rsidR="007F5AF2">
        <w:t>, with the models presented in chapter \ref{</w:t>
      </w:r>
      <w:r w:rsidR="007F5AF2" w:rsidRPr="001D5179">
        <w:t>chapter:models</w:t>
      </w:r>
      <w:r w:rsidR="007F5AF2">
        <w:t>} representing some of the important stepping stones</w:t>
      </w:r>
      <w:r w:rsidR="00527701">
        <w:t xml:space="preserve"> revealing which choices could possibl</w:t>
      </w:r>
      <w:r w:rsidR="00C6638E">
        <w:t>y</w:t>
      </w:r>
      <w:r w:rsidR="00527701">
        <w:t xml:space="preserve"> work and which were less promising. </w:t>
      </w:r>
    </w:p>
    <w:p w:rsidR="00264D50" w:rsidRDefault="00264D50" w:rsidP="00D46622"/>
    <w:p w:rsidR="009F5AD1" w:rsidRDefault="009F5AD1" w:rsidP="00D46622">
      <w:r>
        <w:t>The chapter is organised as follows:</w:t>
      </w:r>
    </w:p>
    <w:p w:rsidR="009F5AD1" w:rsidRDefault="009F5AD1" w:rsidP="00D46622"/>
    <w:p w:rsidR="009F5AD1" w:rsidRDefault="009F5AD1" w:rsidP="00D46622">
      <w:r>
        <w:t>\begin{itemize}</w:t>
      </w:r>
    </w:p>
    <w:p w:rsidR="00A95DFC" w:rsidRDefault="008262F9" w:rsidP="00A95DFC">
      <w:r>
        <w:tab/>
        <w:t xml:space="preserve">\item </w:t>
      </w:r>
      <w:r w:rsidR="00A95DFC">
        <w:t>Section \ref{</w:t>
      </w:r>
      <w:r w:rsidR="007342EC">
        <w:t>sec:partialtogeneral</w:t>
      </w:r>
      <w:r w:rsidR="00A95DFC">
        <w:t>} discusses elements that were rejected as possible routes to creating a `general' model capable of fully linking supply and demand in a completely open geography where agents were able to make decisions separately.</w:t>
      </w:r>
    </w:p>
    <w:p w:rsidR="00162FE5" w:rsidRDefault="00162FE5" w:rsidP="00A95DFC">
      <w:r>
        <w:tab/>
        <w:t xml:space="preserve">\item </w:t>
      </w:r>
      <w:r w:rsidR="00954586">
        <w:t>Section \ref{sec:prodtowelfare}</w:t>
      </w:r>
      <w:r w:rsidR="00A87DB2">
        <w:t xml:space="preserve"> introduces the structure of the transmission belt model. </w:t>
      </w:r>
      <w:r w:rsidR="00A01F2D">
        <w:t xml:space="preserve">The following sub-sections develop each stage of the transmission belt model systematically, looking at the following: the stock target mechanism used by Firms to achieve an `efficient' production level; Firms' scope for using `markup' as a profit mechanism and the problems with implementing this fully into a competition dynamic; </w:t>
      </w:r>
      <w:r w:rsidR="00AC7524">
        <w:t>a non-spatial explanation of the model's key ability to transition between two differen</w:t>
      </w:r>
      <w:r w:rsidR="00A323E2">
        <w:t>t</w:t>
      </w:r>
      <w:r w:rsidR="00AC7524">
        <w:t xml:space="preserve"> production `regimes', with one Firm emergin</w:t>
      </w:r>
      <w:r w:rsidR="00526E23">
        <w:t>g as a more-efficient producer.</w:t>
      </w:r>
    </w:p>
    <w:p w:rsidR="004D2AD8" w:rsidRDefault="003B31E2" w:rsidP="00D46622">
      <w:r>
        <w:tab/>
        <w:t xml:space="preserve">\item </w:t>
      </w:r>
      <w:r w:rsidR="00E77042">
        <w:t>Section \ref{</w:t>
      </w:r>
      <w:r w:rsidR="006367A3">
        <w:t>sec:TM_space</w:t>
      </w:r>
      <w:r w:rsidR="00E77042">
        <w:t>}</w:t>
      </w:r>
      <w:r w:rsidR="006367A3">
        <w:t xml:space="preserve"> introduces distance into the transmission belt model. </w:t>
      </w:r>
      <w:r w:rsidR="0097558E">
        <w:t xml:space="preserve">This is done initially with a two region model before examining the dynamic as more agents are added onto a continuous line. </w:t>
      </w:r>
      <w:r w:rsidR="000E5D8E">
        <w:t>This section ends by combining the transmission belt model with the density cost approach, in order to illustrate a way in which the production regime transition can determine spatial morphology.</w:t>
      </w:r>
    </w:p>
    <w:p w:rsidR="009F5AD1" w:rsidRDefault="004D2AD8" w:rsidP="00D46622">
      <w:r>
        <w:tab/>
        <w:t xml:space="preserve">\item The chapter ends with a brief summary; much of the analysis of the transmission belt model takes place in </w:t>
      </w:r>
      <w:r w:rsidR="002363A6">
        <w:t>chapter \ref{</w:t>
      </w:r>
      <w:r w:rsidR="00D01581" w:rsidRPr="001D5179">
        <w:t>chapter:</w:t>
      </w:r>
      <w:r w:rsidR="00D01581">
        <w:t>conc</w:t>
      </w:r>
      <w:r w:rsidR="002363A6">
        <w:t>}</w:t>
      </w:r>
      <w:r>
        <w:t>. For example, while comparisons to \gls{ge} are discussed throughout the chapter, there is a direct comparison to the \gls{coremodel} made in section \ref{</w:t>
      </w:r>
      <w:r w:rsidR="00AE0989">
        <w:t>cmcomp</w:t>
      </w:r>
      <w:r>
        <w:t>}.</w:t>
      </w:r>
    </w:p>
    <w:p w:rsidR="009F5AD1" w:rsidRDefault="009F5AD1" w:rsidP="00D46622">
      <w:r>
        <w:t>\end{itemize}</w:t>
      </w:r>
    </w:p>
    <w:p w:rsidR="0066455F" w:rsidRDefault="0066455F" w:rsidP="00D46622"/>
    <w:p w:rsidR="00313941" w:rsidRDefault="00313941" w:rsidP="00C80DAC"/>
    <w:p w:rsidR="005E4FE1" w:rsidRDefault="005E4FE1" w:rsidP="005E4FE1">
      <w:pPr>
        <w:pStyle w:val="Heading1"/>
      </w:pPr>
      <w:r>
        <w:t xml:space="preserve">\section{Moving </w:t>
      </w:r>
      <w:r w:rsidR="008B3A62">
        <w:t>from `partial' to `general'</w:t>
      </w:r>
      <w:r w:rsidR="00636660">
        <w:t xml:space="preserve"> \label{sec:partialtogeneral}</w:t>
      </w:r>
      <w:r>
        <w:t>}</w:t>
      </w:r>
    </w:p>
    <w:p w:rsidR="00232C69" w:rsidRDefault="00232C69" w:rsidP="006B2F30"/>
    <w:p w:rsidR="007E5CFD" w:rsidRDefault="00B40AE9" w:rsidP="007E5CFD">
      <w:r>
        <w:t xml:space="preserve">Producing partial models is a relatively straightforward task compared to getting </w:t>
      </w:r>
      <w:r w:rsidR="008F6767">
        <w:t>agents</w:t>
      </w:r>
      <w:r>
        <w:t xml:space="preserve"> to fully coordinate economic activity. Of the various approaches attempted </w:t>
      </w:r>
      <w:r w:rsidR="00EF0225">
        <w:t>within this research</w:t>
      </w:r>
      <w:r>
        <w:t xml:space="preserve">, many </w:t>
      </w:r>
      <w:r w:rsidR="0063608A">
        <w:t xml:space="preserve">were </w:t>
      </w:r>
      <w:r>
        <w:t xml:space="preserve">not </w:t>
      </w:r>
      <w:r w:rsidR="0063608A">
        <w:t>able to recreate stable outcomes</w:t>
      </w:r>
      <w:r>
        <w:t xml:space="preserve">. </w:t>
      </w:r>
      <w:r w:rsidR="002C3849">
        <w:t xml:space="preserve">Here are </w:t>
      </w:r>
      <w:r w:rsidR="003F7157">
        <w:t xml:space="preserve">two </w:t>
      </w:r>
      <w:r w:rsidR="002C3849">
        <w:t>quick examples. One: if the goal is to connect People</w:t>
      </w:r>
      <w:r w:rsidR="00250739">
        <w:t>'</w:t>
      </w:r>
      <w:r w:rsidR="002C3849">
        <w:t xml:space="preserve">s labour to production, and thus to stock levels, but also to let Firms set good and wage prices, it is very difficult to get sensible stock levels. </w:t>
      </w:r>
      <w:r w:rsidR="000161DC">
        <w:t xml:space="preserve">This chapter </w:t>
      </w:r>
      <w:r w:rsidR="002C3849">
        <w:t xml:space="preserve">presents a model that solves this stock problem, but it does it by </w:t>
      </w:r>
      <w:r w:rsidR="00F24F44">
        <w:t>avoiding the \gls{dmr} problems identified in section \ref{sec:mobFirms}</w:t>
      </w:r>
      <w:r w:rsidR="002C3849">
        <w:t>. Firm</w:t>
      </w:r>
      <w:r w:rsidR="00E044CB">
        <w:t xml:space="preserve">s using </w:t>
      </w:r>
      <w:r w:rsidR="002C3849">
        <w:t xml:space="preserve">price-setting behaviour </w:t>
      </w:r>
      <w:r w:rsidR="00E044CB">
        <w:t>have a hard time producing stable economic outcomes</w:t>
      </w:r>
      <w:r w:rsidR="001F7176">
        <w:t>: stock tends either to crash to zero or to increase indefinitely, without prices finding an efficient stock level</w:t>
      </w:r>
      <w:r w:rsidR="00E044CB">
        <w:t xml:space="preserve">. </w:t>
      </w:r>
      <w:r w:rsidR="007E5CFD">
        <w:t xml:space="preserve">It is also difficult to find any compromise position between partial and general models. For instance, Firms can be given unlimited stock to attempt to avoid the stock problems just discussed. </w:t>
      </w:r>
    </w:p>
    <w:p w:rsidR="00D40600" w:rsidRDefault="00D40600" w:rsidP="00B40AE9"/>
    <w:p w:rsidR="003F7157" w:rsidRDefault="00D40600" w:rsidP="00B40AE9">
      <w:r>
        <w:t>Second, the problem of price signalling is thorny. The simple random money flow model in section \ref{sec:comm_costs} demonstrated a key part of the problem: treating money literally as a rivalrous good hits up against the tendency for the flow among many agents to `random walk</w:t>
      </w:r>
      <w:r w:rsidR="00250739">
        <w:t>'</w:t>
      </w:r>
      <w:r>
        <w:t xml:space="preserve"> into an uneven distribution. The model result </w:t>
      </w:r>
      <w:r w:rsidR="006F770A">
        <w:t xml:space="preserve">even with </w:t>
      </w:r>
      <w:r w:rsidR="00F21FA5">
        <w:t xml:space="preserve">agents </w:t>
      </w:r>
      <w:r w:rsidR="006F770A">
        <w:t xml:space="preserve">making more sophisticated maximising choices </w:t>
      </w:r>
      <w:r>
        <w:t xml:space="preserve">is that some Firms can end up with the entire money supply </w:t>
      </w:r>
      <w:r w:rsidR="00F45D91">
        <w:t>-</w:t>
      </w:r>
      <w:r>
        <w:t xml:space="preserve"> more than they need </w:t>
      </w:r>
      <w:r w:rsidR="00F45D91">
        <w:t>-</w:t>
      </w:r>
      <w:r>
        <w:t xml:space="preserve"> while others find themselves in the catch-22 of not being able to pay the wages to produce stock to sell to get money to pay wages.</w:t>
      </w:r>
      <w:r w:rsidR="0087648F">
        <w:t xml:space="preserve"> </w:t>
      </w:r>
      <w:r w:rsidR="0028237B">
        <w:t xml:space="preserve">Any economic agent model faces being stuck between this na\”{\i}ve approach to money and finding some other method capable of signalling between </w:t>
      </w:r>
      <w:r w:rsidR="00B144D7">
        <w:t>agents</w:t>
      </w:r>
      <w:r w:rsidR="0028237B">
        <w:t xml:space="preserve">. </w:t>
      </w:r>
    </w:p>
    <w:p w:rsidR="003F7157" w:rsidRDefault="003F7157" w:rsidP="00B40AE9"/>
    <w:p w:rsidR="00D40600" w:rsidRDefault="00833324" w:rsidP="00B40AE9">
      <w:r>
        <w:t xml:space="preserve">The approach of </w:t>
      </w:r>
      <w:r w:rsidR="00881A99">
        <w:t>this chapter</w:t>
      </w:r>
      <w:r w:rsidR="004754D5">
        <w:t xml:space="preserve"> is to cut out on</w:t>
      </w:r>
      <w:r w:rsidR="004C3504">
        <w:t>e</w:t>
      </w:r>
      <w:r w:rsidR="004754D5">
        <w:t xml:space="preserve"> layer of complexity by making </w:t>
      </w:r>
      <w:r w:rsidR="0013608D">
        <w:t xml:space="preserve">People </w:t>
      </w:r>
      <w:r w:rsidR="004754D5">
        <w:t>exchange `input</w:t>
      </w:r>
      <w:r w:rsidR="00250739">
        <w:t>'</w:t>
      </w:r>
      <w:r w:rsidR="004754D5">
        <w:t xml:space="preserve"> (their time) for productive output directly, where the price for the latter is the former. </w:t>
      </w:r>
      <w:r w:rsidR="00B449DB">
        <w:t xml:space="preserve">This avoids the need for an intermediary to signal price. </w:t>
      </w:r>
      <w:r w:rsidR="00C30E54">
        <w:t>This builds on the idea from section \ref{</w:t>
      </w:r>
      <w:r w:rsidR="00B01CDE">
        <w:t>sec:results</w:t>
      </w:r>
      <w:r w:rsidR="00C30E54">
        <w:t>}</w:t>
      </w:r>
      <w:r w:rsidR="00B01CDE">
        <w:t xml:space="preserve"> that the important spatial economic distinction is between the spatial and non-spatial component of the costs People face, not whether they are goods-based or wage-based. </w:t>
      </w:r>
    </w:p>
    <w:p w:rsidR="003B7F49" w:rsidRDefault="003B7F49" w:rsidP="00B40AE9"/>
    <w:p w:rsidR="00BE3E51" w:rsidRDefault="00583902" w:rsidP="00B40AE9">
      <w:r>
        <w:t>The conclusion goes into more comparative detail about the whole set of dependencie</w:t>
      </w:r>
      <w:r w:rsidR="00E576E6">
        <w:t>s in the thesis model framework and puts them in the context of the role of assumptions in model building.</w:t>
      </w:r>
    </w:p>
    <w:p w:rsidR="0036175A" w:rsidRDefault="0036175A" w:rsidP="00B40AE9"/>
    <w:p w:rsidR="0036422D" w:rsidRDefault="0036422D" w:rsidP="00AF165C">
      <w:pPr>
        <w:pStyle w:val="Heading1"/>
      </w:pPr>
      <w:r>
        <w:t>\section{The `transmission belt</w:t>
      </w:r>
      <w:r w:rsidR="00250739">
        <w:t>'</w:t>
      </w:r>
      <w:r>
        <w:t xml:space="preserve"> between production and welfare \label{sec:</w:t>
      </w:r>
      <w:r w:rsidR="003F7DDC">
        <w:t>prodtowelfare</w:t>
      </w:r>
      <w:r>
        <w:t>}}</w:t>
      </w:r>
    </w:p>
    <w:p w:rsidR="00CA0613" w:rsidRDefault="00CA0613" w:rsidP="00CA0613"/>
    <w:p w:rsidR="00723C12" w:rsidRPr="00E96129" w:rsidRDefault="00723C12" w:rsidP="00225FB6">
      <w:pPr>
        <w:rPr>
          <w:color w:val="808080" w:themeColor="background1" w:themeShade="80"/>
        </w:rPr>
      </w:pPr>
      <w:r w:rsidRPr="00E96129">
        <w:rPr>
          <w:color w:val="808080" w:themeColor="background1" w:themeShade="80"/>
        </w:rPr>
        <w:t xml:space="preserve">%The features that distinguish the model are the result of the particular path the logical journey of model development has taken. It is as much the result of concepts that did not work as concepts that succeeded. It is \emph{one} way to thread a needle through the many dependency problems the thesis has discussed. As the conclusion discusses in more detail, there are likely many other ways of making these dependencies function effectively together to produce other agent-based spatial equilibrium models. </w:t>
      </w:r>
    </w:p>
    <w:p w:rsidR="002E7FBD" w:rsidRDefault="00D31D9A" w:rsidP="00225FB6">
      <w:r>
        <w:t>T</w:t>
      </w:r>
      <w:r w:rsidR="00277B09">
        <w:t>his section</w:t>
      </w:r>
      <w:r>
        <w:t xml:space="preserve"> presents </w:t>
      </w:r>
      <w:r w:rsidR="00277B09">
        <w:t xml:space="preserve">a model that </w:t>
      </w:r>
      <w:r w:rsidR="002E04AB">
        <w:t>connects supply and demand</w:t>
      </w:r>
      <w:r w:rsidR="00AF7C00">
        <w:t xml:space="preserve"> resulting in stable equilibri</w:t>
      </w:r>
      <w:r w:rsidR="00F45FF7">
        <w:t>a</w:t>
      </w:r>
      <w:r w:rsidR="00563DA2">
        <w:t>. P</w:t>
      </w:r>
      <w:r w:rsidR="00277B09">
        <w:t xml:space="preserve">roduction </w:t>
      </w:r>
      <w:r w:rsidR="008D4035">
        <w:t xml:space="preserve">with economies of scale </w:t>
      </w:r>
      <w:r w:rsidR="006E59A8">
        <w:t>are linked to</w:t>
      </w:r>
      <w:r w:rsidR="00277B09">
        <w:t xml:space="preserve"> </w:t>
      </w:r>
      <w:r w:rsidR="00D45E8C">
        <w:t>consumers</w:t>
      </w:r>
      <w:r w:rsidR="008A17B3">
        <w:t>' welfare</w:t>
      </w:r>
      <w:r w:rsidR="00277B09">
        <w:t xml:space="preserve">. It builds on concepts developed in the preceding analysis, finding a solution that allows efficiencies from economies of scale to feed through to improvements in utility. </w:t>
      </w:r>
      <w:r w:rsidR="007E586C">
        <w:t>The key features of the model are:</w:t>
      </w:r>
    </w:p>
    <w:p w:rsidR="007E586C" w:rsidRDefault="007E586C" w:rsidP="00225FB6"/>
    <w:p w:rsidR="007E586C" w:rsidRDefault="007E586C" w:rsidP="00225FB6">
      <w:r>
        <w:t>\begin{itemize}</w:t>
      </w:r>
    </w:p>
    <w:p w:rsidR="00530531" w:rsidRDefault="006332B2" w:rsidP="00CB286B">
      <w:pPr>
        <w:ind w:firstLine="720"/>
      </w:pPr>
      <w:r>
        <w:t xml:space="preserve">\item </w:t>
      </w:r>
      <w:r w:rsidR="00530531">
        <w:t xml:space="preserve">People </w:t>
      </w:r>
      <w:r w:rsidR="00D67EBC">
        <w:t xml:space="preserve">get goods directly as their </w:t>
      </w:r>
      <w:r w:rsidR="00530531">
        <w:t>wage</w:t>
      </w:r>
      <w:r w:rsidR="00D67EBC">
        <w:t>. T</w:t>
      </w:r>
      <w:r w:rsidR="00530531">
        <w:t>hey buy goods directly with their time</w:t>
      </w:r>
      <w:r w:rsidR="00F8297F">
        <w:t xml:space="preserve"> (a flow of `one day per day')</w:t>
      </w:r>
      <w:r w:rsidR="00530531">
        <w:t xml:space="preserve"> which then enters into Firms' production functions.</w:t>
      </w:r>
      <w:r w:rsidR="00AA195A" w:rsidRPr="00AA195A">
        <w:t xml:space="preserve"> </w:t>
      </w:r>
      <w:r w:rsidR="00AA195A">
        <w:t xml:space="preserve">Goods are sold using the `goods plus </w:t>
      </w:r>
      <w:r w:rsidR="00A60A57">
        <w:t>distance</w:t>
      </w:r>
      <w:r w:rsidR="00AA195A">
        <w:t xml:space="preserve"> cost' equation from section \ref{sec:costmovinggoods}, $P_g = p_g + (c \cdot d)$. </w:t>
      </w:r>
      <w:r w:rsidR="00D67EBC">
        <w:t>Goods and wage decisions are thus combined into a single utility decision.</w:t>
      </w:r>
    </w:p>
    <w:p w:rsidR="006332B2" w:rsidRDefault="00845988" w:rsidP="006332B2">
      <w:pPr>
        <w:ind w:firstLine="720"/>
      </w:pPr>
      <w:r>
        <w:t xml:space="preserve">\item </w:t>
      </w:r>
      <w:r w:rsidR="00AA5508">
        <w:t xml:space="preserve">Firms charge </w:t>
      </w:r>
      <w:r w:rsidR="006332B2">
        <w:t xml:space="preserve">base price $p_g$ </w:t>
      </w:r>
      <w:r w:rsidR="00757B4F">
        <w:t>(the cost in a Person's time to buy one unit</w:t>
      </w:r>
      <w:r w:rsidR="00954BFA">
        <w:t xml:space="preserve"> of good</w:t>
      </w:r>
      <w:r w:rsidR="00757B4F">
        <w:t>)</w:t>
      </w:r>
      <w:r w:rsidR="00FF1A78">
        <w:t xml:space="preserve">. </w:t>
      </w:r>
      <w:r w:rsidR="00C20730">
        <w:t>G</w:t>
      </w:r>
      <w:r w:rsidR="009A4204">
        <w:t xml:space="preserve">oods are exchanged directly for </w:t>
      </w:r>
      <w:r w:rsidR="0058407B">
        <w:t xml:space="preserve">People's </w:t>
      </w:r>
      <w:r w:rsidR="009A4204">
        <w:t>time</w:t>
      </w:r>
      <w:r w:rsidR="0058407B">
        <w:t>, which then goes directly</w:t>
      </w:r>
      <w:r w:rsidR="009A4204">
        <w:t xml:space="preserve"> into </w:t>
      </w:r>
      <w:r w:rsidR="0058407B">
        <w:t xml:space="preserve">the </w:t>
      </w:r>
      <w:r w:rsidR="009A4204">
        <w:t>production</w:t>
      </w:r>
      <w:r w:rsidR="0058407B">
        <w:t xml:space="preserve"> function.</w:t>
      </w:r>
      <w:r w:rsidR="000651AC">
        <w:t xml:space="preserve"> </w:t>
      </w:r>
      <w:r w:rsidR="006332B2">
        <w:t>Any good-movement costs `melt away'.</w:t>
      </w:r>
    </w:p>
    <w:p w:rsidR="002E4B06" w:rsidRDefault="00656BD4" w:rsidP="00570C7D">
      <w:pPr>
        <w:ind w:firstLine="720"/>
      </w:pPr>
      <w:r>
        <w:t xml:space="preserve">\item Production has economies of scale: higher input produces a higher per-unit output. </w:t>
      </w:r>
      <w:r w:rsidR="00E25DF0">
        <w:t>A `smooth' \gls{eos} function is used where any increase in input translates into a higher-ratio output</w:t>
      </w:r>
      <w:r w:rsidR="000529B1">
        <w:t>; no fixed labour component is required</w:t>
      </w:r>
      <w:r w:rsidR="00E25DF0">
        <w:t xml:space="preserve"> (section \ref{</w:t>
      </w:r>
      <w:r w:rsidR="00F2453C">
        <w:t>sec:prodfuncts</w:t>
      </w:r>
      <w:r w:rsidR="00E25DF0">
        <w:t xml:space="preserve">}). </w:t>
      </w:r>
    </w:p>
    <w:p w:rsidR="005B7862" w:rsidRDefault="005B7862" w:rsidP="00225FB6">
      <w:r>
        <w:tab/>
        <w:t xml:space="preserve">\item Economies of scale work as described in section \ref{sec:abmprod}: </w:t>
      </w:r>
      <w:r w:rsidR="00531DC7">
        <w:t xml:space="preserve">each Person </w:t>
      </w:r>
      <w:r w:rsidR="002044E0">
        <w:t>`</w:t>
      </w:r>
      <w:r w:rsidR="00531DC7">
        <w:t>leaves</w:t>
      </w:r>
      <w:r w:rsidR="002044E0">
        <w:t>'</w:t>
      </w:r>
      <w:r w:rsidR="00531DC7">
        <w:t xml:space="preserve"> their time with each Firm they contribute to until their next decision point. </w:t>
      </w:r>
      <w:r w:rsidR="0035561B">
        <w:t xml:space="preserve">The production of stock is based on the amount of contributed time at </w:t>
      </w:r>
      <w:r w:rsidR="00B6558C">
        <w:t>each decision point.</w:t>
      </w:r>
    </w:p>
    <w:p w:rsidR="00C072E8" w:rsidRDefault="00C072E8" w:rsidP="00AD22DB">
      <w:pPr>
        <w:ind w:firstLine="720"/>
      </w:pPr>
      <w:r>
        <w:t xml:space="preserve">\item </w:t>
      </w:r>
      <w:r w:rsidR="00013942">
        <w:t xml:space="preserve">People use a \gls{ces} function to buy goods and distribute their time to Firms. </w:t>
      </w:r>
      <w:r w:rsidR="00087CF3">
        <w:t xml:space="preserve">This circumvents \gls{bertcomp}-like problems with wage-setting, where a wage offer only minutely higher than others will automatically be selected. </w:t>
      </w:r>
      <w:r w:rsidR="00D84A23">
        <w:t xml:space="preserve">It means that each Person buys at least a little from each Firm </w:t>
      </w:r>
      <w:r w:rsidR="00F45D91">
        <w:t>-</w:t>
      </w:r>
      <w:r w:rsidR="00D84A23">
        <w:t xml:space="preserve"> and thus contributes time to each - unless $\rho = 1$, in which case goods are fully substitutable and the cheapest will be </w:t>
      </w:r>
      <w:r w:rsidR="00053F09">
        <w:t>bought</w:t>
      </w:r>
      <w:r w:rsidR="00023922">
        <w:t>.</w:t>
      </w:r>
    </w:p>
    <w:p w:rsidR="007E586C" w:rsidRDefault="007E586C" w:rsidP="00225FB6">
      <w:r>
        <w:tab/>
        <w:t xml:space="preserve">\item </w:t>
      </w:r>
      <w:r w:rsidR="006C55C5">
        <w:t xml:space="preserve">Demand </w:t>
      </w:r>
      <w:r w:rsidR="00BE09E7">
        <w:t xml:space="preserve">for goods </w:t>
      </w:r>
      <w:r w:rsidR="006C55C5">
        <w:t>is always met: from the point of view of consumers, there are no stock limitations. The key advantage of this for the model is that a constrained utility function can be used safely: a consumer buys a given amount based on the set of prices they observe. They face no risk of stock running out.</w:t>
      </w:r>
    </w:p>
    <w:p w:rsidR="00981BA7" w:rsidRDefault="005E5188" w:rsidP="00225FB6">
      <w:r>
        <w:tab/>
        <w:t xml:space="preserve">\item </w:t>
      </w:r>
      <w:r w:rsidR="00310617">
        <w:t xml:space="preserve">Firms must then make sure that stock levels keep close to the amount being produced (or more than this amount if they are seeking to make a profit; see below). </w:t>
      </w:r>
      <w:r w:rsidR="00407218">
        <w:t xml:space="preserve">They do this by setting good costs to target </w:t>
      </w:r>
      <w:r w:rsidR="00161915">
        <w:t xml:space="preserve">a stock level </w:t>
      </w:r>
      <w:r w:rsidR="00F45D91">
        <w:t>-</w:t>
      </w:r>
      <w:r w:rsidR="00161915">
        <w:t xml:space="preserve"> </w:t>
      </w:r>
      <w:r w:rsidR="00077E85">
        <w:t xml:space="preserve">net </w:t>
      </w:r>
      <w:r w:rsidR="00161915">
        <w:t xml:space="preserve">zero stock if they are </w:t>
      </w:r>
      <w:r w:rsidR="005927E9">
        <w:t>not attempting to skim a profit.</w:t>
      </w:r>
    </w:p>
    <w:p w:rsidR="007E586C" w:rsidRDefault="008F69E7" w:rsidP="00225FB6">
      <w:r>
        <w:t>\end{itemize}</w:t>
      </w:r>
    </w:p>
    <w:p w:rsidR="00946248" w:rsidRDefault="00946248" w:rsidP="00CA0613"/>
    <w:p w:rsidR="009F30AC" w:rsidRDefault="00CA0613" w:rsidP="00CA0613">
      <w:r>
        <w:t>In contrast to the two-timestep feedback decisions of Firms</w:t>
      </w:r>
      <w:r w:rsidR="00013C74">
        <w:t xml:space="preserve"> (used in section \ref{</w:t>
      </w:r>
      <w:r w:rsidR="001D059E">
        <w:t>sec:mobFirms</w:t>
      </w:r>
      <w:r w:rsidR="00013C74">
        <w:t>})</w:t>
      </w:r>
      <w:r>
        <w:t xml:space="preserve"> stock levels are controlled through ongoing `granular</w:t>
      </w:r>
      <w:r w:rsidR="00250739">
        <w:t>'</w:t>
      </w:r>
      <w:r>
        <w:t xml:space="preserve"> price adjustments. </w:t>
      </w:r>
      <w:r w:rsidR="00F46F44">
        <w:t xml:space="preserve">These are, as Leijonhufvud puts it, `laws of motion' </w:t>
      </w:r>
      <w:r w:rsidR="00333296">
        <w:t>(secti</w:t>
      </w:r>
      <w:r w:rsidR="004745AE">
        <w:t>o</w:t>
      </w:r>
      <w:r w:rsidR="00333296">
        <w:t>n \ref{</w:t>
      </w:r>
      <w:r w:rsidR="00033986">
        <w:t>sec:ace</w:t>
      </w:r>
      <w:r w:rsidR="00333296">
        <w:t xml:space="preserve">}) </w:t>
      </w:r>
      <w:r w:rsidR="00F46F44">
        <w:t xml:space="preserve">describing how Firms respond to changes in stock. </w:t>
      </w:r>
      <w:r w:rsidR="00477DD1">
        <w:t xml:space="preserve">This adjustment occurs every time a Person buys. </w:t>
      </w:r>
      <w:r w:rsidR="001B3CDC">
        <w:t>I</w:t>
      </w:r>
      <w:r>
        <w:t>t is a `market mechanism</w:t>
      </w:r>
      <w:r w:rsidR="00250739">
        <w:t>'</w:t>
      </w:r>
      <w:r>
        <w:t xml:space="preserve"> in that price signals are used </w:t>
      </w:r>
      <w:r w:rsidR="000A794F">
        <w:t>by Firms to optimise a particular quantity though, as section \ref{</w:t>
      </w:r>
      <w:r w:rsidR="00757290">
        <w:t>sec:markup</w:t>
      </w:r>
      <w:r w:rsidR="000A794F">
        <w:t>} discuss</w:t>
      </w:r>
      <w:r w:rsidR="00757290">
        <w:t xml:space="preserve">es, </w:t>
      </w:r>
      <w:r w:rsidR="00274D1C">
        <w:t>while prices are used and interact to produce the equilibrium outcome, Firms are not able to directly compete</w:t>
      </w:r>
      <w:r w:rsidR="00284F2C">
        <w:t xml:space="preserve">. </w:t>
      </w:r>
      <w:r w:rsidR="00EF70E4">
        <w:t>The `granular' process that occurs each time a Person buys a good is as follows:</w:t>
      </w:r>
    </w:p>
    <w:p w:rsidR="009F30AC" w:rsidRDefault="009F30AC" w:rsidP="00CA0613"/>
    <w:p w:rsidR="00CA0613" w:rsidRDefault="00CA0613" w:rsidP="00CA0613">
      <w:r>
        <w:t>\begin{itemize}</w:t>
      </w:r>
    </w:p>
    <w:p w:rsidR="00CA0613" w:rsidRDefault="00CA0613" w:rsidP="00CA0613">
      <w:pPr>
        <w:ind w:firstLine="720"/>
      </w:pPr>
      <w:r>
        <w:t xml:space="preserve">\item </w:t>
      </w:r>
      <w:r w:rsidR="0025242B">
        <w:t xml:space="preserve">A Person </w:t>
      </w:r>
      <w:r>
        <w:t xml:space="preserve">chooses their best Bundle </w:t>
      </w:r>
      <w:r w:rsidR="00081F4C">
        <w:t>as described in section \ref{</w:t>
      </w:r>
      <w:r w:rsidR="00D80602">
        <w:t>sec:howPeopleAct</w:t>
      </w:r>
      <w:r w:rsidR="00081F4C">
        <w:t xml:space="preserve">} </w:t>
      </w:r>
      <w:r>
        <w:t xml:space="preserve">using their unit of </w:t>
      </w:r>
      <w:r w:rsidR="00D50BFE">
        <w:t xml:space="preserve">time </w:t>
      </w:r>
      <w:r>
        <w:t xml:space="preserve">as the budget. Since it is a \gls{ces} function, all </w:t>
      </w:r>
      <w:r w:rsidR="008366AA">
        <w:t xml:space="preserve">Firms </w:t>
      </w:r>
      <w:r>
        <w:t>will receive some share of this</w:t>
      </w:r>
      <w:r w:rsidR="00896C23">
        <w:t xml:space="preserve"> (see section \ref{</w:t>
      </w:r>
      <w:r w:rsidR="00AE6896">
        <w:t>sec:utilspace</w:t>
      </w:r>
      <w:r w:rsidR="00896C23">
        <w:t xml:space="preserve">}) </w:t>
      </w:r>
      <w:r>
        <w:t xml:space="preserve">minus the </w:t>
      </w:r>
      <w:r w:rsidR="00AB6215">
        <w:t xml:space="preserve">distance </w:t>
      </w:r>
      <w:r>
        <w:t>cost that `melts away</w:t>
      </w:r>
      <w:r w:rsidR="00250739">
        <w:t>'</w:t>
      </w:r>
      <w:r w:rsidR="00BB39C1">
        <w:t xml:space="preserve">; that is, </w:t>
      </w:r>
      <w:r w:rsidR="000657F7">
        <w:t>any time a Person spends on distance does not enter into production</w:t>
      </w:r>
      <w:r w:rsidR="00AD20A9">
        <w:t>.</w:t>
      </w:r>
    </w:p>
    <w:p w:rsidR="00CA0613" w:rsidRDefault="00CA0613" w:rsidP="00CA0613">
      <w:pPr>
        <w:ind w:firstLine="720"/>
      </w:pPr>
      <w:r>
        <w:t xml:space="preserve">\item </w:t>
      </w:r>
      <w:r w:rsidR="00E70677">
        <w:t xml:space="preserve">When each Firm receives a signal that a Person is buying, it </w:t>
      </w:r>
      <w:r>
        <w:t xml:space="preserve">pays with </w:t>
      </w:r>
      <w:r w:rsidR="00C2242F">
        <w:t xml:space="preserve">the appropriate quantity of </w:t>
      </w:r>
      <w:r>
        <w:t>good</w:t>
      </w:r>
      <w:r w:rsidR="00C2242F">
        <w:t xml:space="preserve"> based on its current price</w:t>
      </w:r>
      <w:r>
        <w:t xml:space="preserve"> and stock is reduced accordingly. </w:t>
      </w:r>
    </w:p>
    <w:p w:rsidR="00CA0613" w:rsidRDefault="00CA0613" w:rsidP="00CA0613">
      <w:pPr>
        <w:ind w:firstLine="720"/>
      </w:pPr>
      <w:r>
        <w:t xml:space="preserve">\item </w:t>
      </w:r>
      <w:r w:rsidR="00FC480F">
        <w:t>T</w:t>
      </w:r>
      <w:r w:rsidR="00DE3B82">
        <w:t>he</w:t>
      </w:r>
      <w:r>
        <w:t xml:space="preserve"> quantity of input </w:t>
      </w:r>
      <w:r w:rsidR="00DE3B82">
        <w:t xml:space="preserve">the Firm receives </w:t>
      </w:r>
      <w:r>
        <w:t xml:space="preserve">in return goes straight into production. The production amount is worked out as described in section \ref{sec:abmprod}: economies of scale come from all input from recent interactions, and the actual productive output is calculated when </w:t>
      </w:r>
      <w:r w:rsidR="00C7152E">
        <w:t xml:space="preserve">the Person </w:t>
      </w:r>
      <w:r w:rsidR="00500AC7">
        <w:t>buys.</w:t>
      </w:r>
      <w:r>
        <w:t xml:space="preserve"> </w:t>
      </w:r>
      <w:r w:rsidR="00500AC7">
        <w:t>I</w:t>
      </w:r>
      <w:r>
        <w:t xml:space="preserve">t is proportional to the </w:t>
      </w:r>
      <w:r w:rsidR="009403FD">
        <w:t>time that Person contributes</w:t>
      </w:r>
      <w:r>
        <w:t>.</w:t>
      </w:r>
      <w:r w:rsidR="0035127A">
        <w:t xml:space="preserve"> The method of achieving this is to use the smooth \gls{eos} function described </w:t>
      </w:r>
      <w:r w:rsidR="00CF3685">
        <w:t>in section \ref{sec:prodfuncts}.</w:t>
      </w:r>
    </w:p>
    <w:p w:rsidR="00CA0613" w:rsidRDefault="00CA0613" w:rsidP="00CA0613">
      <w:pPr>
        <w:ind w:firstLine="720"/>
      </w:pPr>
      <w:r>
        <w:t xml:space="preserve">\item There is now a net stock level from this one interaction, which </w:t>
      </w:r>
      <w:r w:rsidR="00F84124">
        <w:t xml:space="preserve">the Firm </w:t>
      </w:r>
      <w:r>
        <w:t xml:space="preserve">uses to guide their price adjustment. If stock is more than zero, demand </w:t>
      </w:r>
      <w:r w:rsidR="001026FD">
        <w:t xml:space="preserve">is </w:t>
      </w:r>
      <w:r>
        <w:t xml:space="preserve">lower than production, and so </w:t>
      </w:r>
      <w:r w:rsidR="009C25B9">
        <w:t xml:space="preserve">the price </w:t>
      </w:r>
      <w:r>
        <w:t>is lowered to try and sell more. If stock is less than zero, d</w:t>
      </w:r>
      <w:r w:rsidRPr="00907573">
        <w:t>emand was higher than production</w:t>
      </w:r>
      <w:r>
        <w:t xml:space="preserve">, and </w:t>
      </w:r>
      <w:r w:rsidR="00FC3206">
        <w:t xml:space="preserve">so the price </w:t>
      </w:r>
      <w:r>
        <w:t xml:space="preserve">is increased to sell less. </w:t>
      </w:r>
    </w:p>
    <w:p w:rsidR="00CA0613" w:rsidRDefault="00CA0613" w:rsidP="00CA0613">
      <w:pPr>
        <w:ind w:firstLine="720"/>
      </w:pPr>
      <w:r>
        <w:t>\item The change in price is proportional to the amount that stock levels deviate from the target amount: $\triangle p</w:t>
      </w:r>
      <w:r w:rsidR="00922E7A">
        <w:t>_g</w:t>
      </w:r>
      <w:r>
        <w:t xml:space="preserve"> = </w:t>
      </w:r>
      <w:r w:rsidR="00191446">
        <w:t>f</w:t>
      </w:r>
      <w:r>
        <w:t xml:space="preserve">(stock)/x$, where $x$ controls the </w:t>
      </w:r>
      <w:r w:rsidR="00C2661B">
        <w:t xml:space="preserve">magnitude </w:t>
      </w:r>
      <w:r>
        <w:t xml:space="preserve">of the price change. </w:t>
      </w:r>
      <w:r w:rsidR="008525F1">
        <w:t>See section \ref{sec:stocktarget}</w:t>
      </w:r>
      <w:r w:rsidR="00C20E61">
        <w:t xml:space="preserve"> for an explanation of the chosen function for stock targeting.</w:t>
      </w:r>
    </w:p>
    <w:p w:rsidR="00CA0613" w:rsidRDefault="00CA0613" w:rsidP="00CA0613">
      <w:r>
        <w:t>\end{itemize}</w:t>
      </w:r>
    </w:p>
    <w:p w:rsidR="00DA7D85" w:rsidRDefault="00DA7D85" w:rsidP="00CA0613"/>
    <w:p w:rsidR="00EB711B" w:rsidRDefault="00AA283D" w:rsidP="00DA7D85">
      <w:r>
        <w:t>S</w:t>
      </w:r>
      <w:r w:rsidR="00EB711B">
        <w:t>tock can go below zero for a time; this is vital for the price signal to target it from both sides</w:t>
      </w:r>
      <w:r w:rsidR="001A1A58">
        <w:t xml:space="preserve"> of the zero line</w:t>
      </w:r>
      <w:r w:rsidR="00632715">
        <w:t>, though the net stock target over time is ideally zero</w:t>
      </w:r>
      <w:r w:rsidR="00EB711B">
        <w:t>. This zero target can be made physically `plausible' by assuming Firms have stock buffers. Zero then becomes their target production level rather than a physical lower limit. Indeed, the model can be set up to reach a given arbitrary level of production and then work from there, leaving a positive buffer. For the sake of ease of discussion, though, a target of zero is assumed (except for section \ref{sec:markup} which uses the choice of stock target as a way for Firms to seek profit)</w:t>
      </w:r>
      <w:r w:rsidR="00EF237D">
        <w:t>.</w:t>
      </w:r>
    </w:p>
    <w:p w:rsidR="00EB711B" w:rsidRDefault="00EB711B" w:rsidP="00DA7D85"/>
    <w:p w:rsidR="00EB711B" w:rsidRDefault="00F42C0C" w:rsidP="00CA0613">
      <w:r>
        <w:t>Secondly, i</w:t>
      </w:r>
      <w:r w:rsidR="00EB711B">
        <w:t xml:space="preserve">n contrast to the `blind versus rational' problem described in section \ref{sec:blindvsrational}, the transmission belt model \emph{can} work with the fixed-cost, \gls{coremodel} style of production function </w:t>
      </w:r>
      <w:r w:rsidR="00F45D91">
        <w:t>-</w:t>
      </w:r>
      <w:r w:rsidR="00EB711B">
        <w:t xml:space="preserve"> but only if total input is able to exceed the fixed labour requirement. Otherwise, People buy goods that the Firm then cannot possibly make, since the production function becomes negative. Because of the fact that People `leave' their time with Firms over an iteration, the fixed labour requirement can be met, but it leads to some nonsensical situations like the one just described. The smooth \gls{eos} function produces more reliable outcomes for the transmission belt model.</w:t>
      </w:r>
    </w:p>
    <w:p w:rsidR="00EB711B" w:rsidRDefault="00EB711B" w:rsidP="00870DFD"/>
    <w:p w:rsidR="007430D3" w:rsidRDefault="00F42C0C" w:rsidP="00870DFD">
      <w:r>
        <w:t>Lastly, a</w:t>
      </w:r>
      <w:r w:rsidR="00675CDF">
        <w:t xml:space="preserve"> deeper explanation of the role of stock targeting in the model </w:t>
      </w:r>
      <w:r w:rsidR="00137EE9">
        <w:t xml:space="preserve">and its relation to efficiency </w:t>
      </w:r>
      <w:r w:rsidR="00675CDF">
        <w:t>(details of the actual mechanism are discussed below in section \ref{sec:stocktarget})</w:t>
      </w:r>
      <w:r w:rsidR="006D15B0">
        <w:t xml:space="preserve">. </w:t>
      </w:r>
      <w:r w:rsidR="007430D3">
        <w:t>The motivation was to find a way of linking labour input to good output</w:t>
      </w:r>
      <w:r w:rsidR="00423477">
        <w:t xml:space="preserve"> and consumption</w:t>
      </w:r>
      <w:r w:rsidR="007430D3">
        <w:t xml:space="preserve">. </w:t>
      </w:r>
      <w:r w:rsidR="00484DEC">
        <w:t xml:space="preserve">This requires all </w:t>
      </w:r>
      <w:r w:rsidR="007430D3">
        <w:t xml:space="preserve">goods </w:t>
      </w:r>
      <w:r w:rsidR="00484DEC">
        <w:t xml:space="preserve">to be </w:t>
      </w:r>
      <w:r w:rsidR="007430D3">
        <w:t xml:space="preserve">priced correctly. </w:t>
      </w:r>
      <w:r w:rsidR="00870DFD">
        <w:t>Many of the coordination problems involved in doing this have been discussed</w:t>
      </w:r>
      <w:r w:rsidR="00224140">
        <w:t>, especially the issue of g</w:t>
      </w:r>
      <w:r w:rsidR="00870DFD">
        <w:t xml:space="preserve">etting </w:t>
      </w:r>
      <w:r w:rsidR="007430D3">
        <w:t>time input to feed through to more efficient good production</w:t>
      </w:r>
      <w:r w:rsidR="000C3CF6">
        <w:t xml:space="preserve"> via economies of scale</w:t>
      </w:r>
      <w:r w:rsidR="007D14BC">
        <w:t xml:space="preserve"> (section \ref{</w:t>
      </w:r>
      <w:r w:rsidR="00AE7707">
        <w:t>sec:abmprod</w:t>
      </w:r>
      <w:r w:rsidR="007D14BC">
        <w:t>}).</w:t>
      </w:r>
      <w:r w:rsidR="00DA72E2">
        <w:t xml:space="preserve"> </w:t>
      </w:r>
    </w:p>
    <w:p w:rsidR="00675CDF" w:rsidRDefault="00675CDF" w:rsidP="00675CDF"/>
    <w:p w:rsidR="00675CDF" w:rsidRDefault="002B7079" w:rsidP="00DA7D85">
      <w:r>
        <w:t xml:space="preserve">What does </w:t>
      </w:r>
      <w:r w:rsidR="00675CDF">
        <w:t>`efficient' mean</w:t>
      </w:r>
      <w:r>
        <w:t xml:space="preserve"> in this context?</w:t>
      </w:r>
      <w:r w:rsidR="00675CDF">
        <w:t xml:space="preserve"> A given amount of time input into a Firm equates to a given level of good output via its production equation. The most efficient level of production from the point of view of People is where net stock </w:t>
      </w:r>
      <w:r w:rsidR="00AB3B12">
        <w:t xml:space="preserve">from \emph{all} Firms </w:t>
      </w:r>
      <w:r w:rsidR="00675CDF">
        <w:t xml:space="preserve">remains as close to zero as possible. Less than zero stock is both nonsensical in the long run and indicative that economies of scale are not being exploited as fully as they could be. Positive stock levels indicate that People are not getting all the available output that their labour is creating. </w:t>
      </w:r>
      <w:r w:rsidR="00421998">
        <w:t>The zero stock target is thus the point at which the benefit</w:t>
      </w:r>
      <w:r w:rsidR="0007328D">
        <w:t>s</w:t>
      </w:r>
      <w:r w:rsidR="00421998">
        <w:t xml:space="preserve"> from </w:t>
      </w:r>
      <w:r w:rsidR="0007328D">
        <w:t>production</w:t>
      </w:r>
      <w:r w:rsidR="00421998">
        <w:t xml:space="preserve"> are maximised</w:t>
      </w:r>
      <w:r w:rsidR="006C35DD">
        <w:t xml:space="preserve"> and feed through to utility levels.</w:t>
      </w:r>
    </w:p>
    <w:p w:rsidR="00EF5D27" w:rsidRDefault="00EF5D27" w:rsidP="00DA7D85"/>
    <w:p w:rsidR="0089591C" w:rsidRDefault="00DE149C" w:rsidP="00DA7D85">
      <w:r>
        <w:t>T</w:t>
      </w:r>
      <w:r w:rsidR="00067A5B">
        <w:t xml:space="preserve">his approach </w:t>
      </w:r>
      <w:r w:rsidR="0014566A">
        <w:t xml:space="preserve">described above </w:t>
      </w:r>
      <w:r w:rsidR="00067A5B">
        <w:t>succeeds in finding efficient equilibri</w:t>
      </w:r>
      <w:r w:rsidR="00587D35">
        <w:t>a.</w:t>
      </w:r>
      <w:r w:rsidR="00067A5B">
        <w:t xml:space="preserve"> </w:t>
      </w:r>
      <w:r w:rsidR="00753D9F">
        <w:t>In situations with many Firms and People, each Firm is able to find a unique price that keeps it</w:t>
      </w:r>
      <w:r w:rsidR="00086BAF">
        <w:t>s</w:t>
      </w:r>
      <w:r w:rsidR="00753D9F">
        <w:t xml:space="preserve"> own stock levels efficient while buying and selling to each Person. </w:t>
      </w:r>
      <w:r w:rsidR="00B40C54">
        <w:t xml:space="preserve">Their price signals find a balance point between production and People's utility demands as each Firms' price </w:t>
      </w:r>
      <w:r w:rsidR="008F0AA4">
        <w:t xml:space="preserve">decisions </w:t>
      </w:r>
      <w:r w:rsidR="00B40C54">
        <w:t>interact with each other</w:t>
      </w:r>
      <w:r w:rsidR="003F68D8">
        <w:t>. (As explained below, the external effect of price changes are vital.)</w:t>
      </w:r>
    </w:p>
    <w:p w:rsidR="00B1708A" w:rsidRDefault="00B1708A" w:rsidP="00CA0613">
      <w:pPr>
        <w:rPr>
          <w:color w:val="808080" w:themeColor="background1" w:themeShade="80"/>
        </w:rPr>
      </w:pPr>
    </w:p>
    <w:p w:rsidR="007979D9" w:rsidRPr="00EC41B9" w:rsidRDefault="00EC41B9" w:rsidP="00CA0613">
      <w:pPr>
        <w:rPr>
          <w:color w:val="808080" w:themeColor="background1" w:themeShade="80"/>
        </w:rPr>
      </w:pPr>
      <w:r w:rsidRPr="00EC41B9">
        <w:rPr>
          <w:color w:val="808080" w:themeColor="background1" w:themeShade="80"/>
        </w:rPr>
        <w:t>%</w:t>
      </w:r>
      <w:r w:rsidR="001D4B82" w:rsidRPr="00EC41B9">
        <w:rPr>
          <w:color w:val="808080" w:themeColor="background1" w:themeShade="80"/>
        </w:rPr>
        <w:t xml:space="preserve">The `transmission belt' model can do some things the \gls{coremodel} cannot but, in doing so, is also (as it is presently constructed) unable to do others. It is able to find an efficient production equilibrium given the number of Firms set in the model. This \emph{does} succeed in linking efficient supply and demand through price signals. But it does not have a `market structure' in the sense of firms competing for custom. </w:t>
      </w:r>
    </w:p>
    <w:p w:rsidR="00C96994" w:rsidRDefault="00EC41B9" w:rsidP="00CA0613">
      <w:r w:rsidRPr="00EC41B9">
        <w:rPr>
          <w:color w:val="808080" w:themeColor="background1" w:themeShade="80"/>
        </w:rPr>
        <w:t>%</w:t>
      </w:r>
      <w:r w:rsidR="00C96994" w:rsidRPr="00EC41B9">
        <w:rPr>
          <w:color w:val="808080" w:themeColor="background1" w:themeShade="80"/>
        </w:rPr>
        <w:t>\cmt{``But it does not have a `market structure' in the sense of firms competing for custom''. Yes it does! Kind of! This explanation needs a little more nuance so that it's clear price is linked to supply, demand, externalities.}</w:t>
      </w:r>
    </w:p>
    <w:p w:rsidR="00630BA7" w:rsidRPr="00630BA7" w:rsidRDefault="00630BA7" w:rsidP="00DA7D85">
      <w:pPr>
        <w:rPr>
          <w:color w:val="808080" w:themeColor="background1" w:themeShade="80"/>
        </w:rPr>
      </w:pPr>
      <w:r w:rsidRPr="00630BA7">
        <w:rPr>
          <w:color w:val="808080" w:themeColor="background1" w:themeShade="80"/>
        </w:rPr>
        <w:t xml:space="preserve">%This is an example where designing a model from the point of view of agents paid off. </w:t>
      </w:r>
    </w:p>
    <w:p w:rsidR="00CA0613" w:rsidRPr="00356D59" w:rsidRDefault="00356D59" w:rsidP="00CA0613">
      <w:pPr>
        <w:rPr>
          <w:color w:val="808080" w:themeColor="background1" w:themeShade="80"/>
        </w:rPr>
      </w:pPr>
      <w:r>
        <w:rPr>
          <w:color w:val="808080" w:themeColor="background1" w:themeShade="80"/>
        </w:rPr>
        <w:t>%</w:t>
      </w:r>
      <w:r w:rsidR="00CA0613" w:rsidRPr="00356D59">
        <w:rPr>
          <w:color w:val="808080" w:themeColor="background1" w:themeShade="80"/>
        </w:rPr>
        <w:t>In meeting the zero-stock target, the price signal must balance the two competing effects from changing the price. Reducing it increases demand, but it also increases input into production. That is not unique to this scenario: in any model with a small enough number of</w:t>
      </w:r>
      <w:r w:rsidR="00B34C9C">
        <w:rPr>
          <w:color w:val="808080" w:themeColor="background1" w:themeShade="80"/>
        </w:rPr>
        <w:t xml:space="preserve"> agents</w:t>
      </w:r>
      <w:r w:rsidR="00CA0613" w:rsidRPr="00356D59">
        <w:rPr>
          <w:color w:val="808080" w:themeColor="background1" w:themeShade="80"/>
        </w:rPr>
        <w:t xml:space="preserve">, changing price is always in effect changing the real wage. It must, however, find the point where these two balance. It cannot be described in the same way that a Firm would aim for $MC=MR$ (see section \ref{sec:marginalapx}) since the incoming and outgoings units are not the same. </w:t>
      </w:r>
    </w:p>
    <w:p w:rsidR="00946248" w:rsidRPr="00946248" w:rsidRDefault="00356D59" w:rsidP="00CA0613">
      <w:pPr>
        <w:rPr>
          <w:color w:val="808080" w:themeColor="background1" w:themeShade="80"/>
        </w:rPr>
      </w:pPr>
      <w:r>
        <w:rPr>
          <w:color w:val="808080" w:themeColor="background1" w:themeShade="80"/>
        </w:rPr>
        <w:t>%</w:t>
      </w:r>
      <w:r w:rsidR="00946248" w:rsidRPr="00946248">
        <w:rPr>
          <w:color w:val="808080" w:themeColor="background1" w:themeShade="80"/>
        </w:rPr>
        <w:t>Several interconnected problems need solving for this model to work. At the heart of the issue is cost, currency and stock. Implementing any kind of currency system is avoided by allowing the goods themselves to directly be the wage. This is made possible by using the \gls{ces} approach to getting inputs into production.</w:t>
      </w:r>
    </w:p>
    <w:p w:rsidR="00946248" w:rsidRPr="00946248" w:rsidRDefault="00356D59" w:rsidP="00CA0613">
      <w:pPr>
        <w:rPr>
          <w:color w:val="808080" w:themeColor="background1" w:themeShade="80"/>
        </w:rPr>
      </w:pPr>
      <w:r>
        <w:rPr>
          <w:color w:val="808080" w:themeColor="background1" w:themeShade="80"/>
        </w:rPr>
        <w:t>%</w:t>
      </w:r>
      <w:r w:rsidR="00946248" w:rsidRPr="00946248">
        <w:rPr>
          <w:color w:val="808080" w:themeColor="background1" w:themeShade="80"/>
        </w:rPr>
        <w:t xml:space="preserve">Then, stock levels need to avoid two pitfalls. First, for economies of scale in production to feed through to welfare, any efficiency gains needed to actually be consumed. </w:t>
      </w:r>
    </w:p>
    <w:p w:rsidR="00946248" w:rsidRPr="00946248" w:rsidRDefault="00356D59" w:rsidP="00CA0613">
      <w:pPr>
        <w:rPr>
          <w:color w:val="808080" w:themeColor="background1" w:themeShade="80"/>
        </w:rPr>
      </w:pPr>
      <w:r>
        <w:rPr>
          <w:color w:val="808080" w:themeColor="background1" w:themeShade="80"/>
        </w:rPr>
        <w:t>%</w:t>
      </w:r>
      <w:r w:rsidR="00946248" w:rsidRPr="00946248">
        <w:rPr>
          <w:color w:val="808080" w:themeColor="background1" w:themeShade="80"/>
        </w:rPr>
        <w:t xml:space="preserve">The first solution is, as Fowler does (see section \ref{sec:fowler}), to always allow demand to be met. </w:t>
      </w:r>
    </w:p>
    <w:p w:rsidR="00031EA8" w:rsidRPr="00031EA8" w:rsidRDefault="00031EA8" w:rsidP="0036422D">
      <w:pPr>
        <w:rPr>
          <w:color w:val="808080" w:themeColor="background1" w:themeShade="80"/>
        </w:rPr>
      </w:pPr>
      <w:r w:rsidRPr="00031EA8">
        <w:rPr>
          <w:color w:val="808080" w:themeColor="background1" w:themeShade="80"/>
        </w:rPr>
        <w:t>%The equilibrium reached by the transmission belt model is a full supply-demand equilibrium, but there is no way of knowing what a competitive equilibrium would look like in the core model sense.</w:t>
      </w:r>
    </w:p>
    <w:p w:rsidR="00E95FF9" w:rsidRDefault="00E95FF9" w:rsidP="0036422D"/>
    <w:p w:rsidR="00C36560" w:rsidRDefault="00C36560" w:rsidP="00C36560">
      <w:pPr>
        <w:pStyle w:val="Heading2"/>
      </w:pPr>
      <w:r>
        <w:t>\subsection{</w:t>
      </w:r>
      <w:r w:rsidR="00FC0843">
        <w:t>The s</w:t>
      </w:r>
      <w:r>
        <w:t>tock targeting</w:t>
      </w:r>
      <w:r w:rsidR="00FC0843">
        <w:t xml:space="preserve"> mechanism</w:t>
      </w:r>
      <w:r w:rsidR="008525F1">
        <w:t xml:space="preserve"> \label{sec:stocktarget}</w:t>
      </w:r>
      <w:r>
        <w:t>}</w:t>
      </w:r>
    </w:p>
    <w:p w:rsidR="006B501B" w:rsidRDefault="006B501B" w:rsidP="000332CC"/>
    <w:p w:rsidR="00C47378" w:rsidRDefault="00F613D8" w:rsidP="001166EA">
      <w:r>
        <w:t>This section demonstrate</w:t>
      </w:r>
      <w:r w:rsidR="00BF4006">
        <w:t>s</w:t>
      </w:r>
      <w:r>
        <w:t xml:space="preserve"> how the transmission belt model </w:t>
      </w:r>
      <w:r w:rsidR="00BF4006">
        <w:t xml:space="preserve">and the stock target </w:t>
      </w:r>
      <w:r w:rsidR="00C47378">
        <w:t xml:space="preserve">mechanism </w:t>
      </w:r>
      <w:r>
        <w:t xml:space="preserve">work. </w:t>
      </w:r>
      <w:r w:rsidR="00C47378">
        <w:t xml:space="preserve">It compares </w:t>
      </w:r>
      <w:r w:rsidR="00AF0694">
        <w:t>two model runs with no distance cost: a `one Firm, one Person' model and another with fifty of each. A third model run adds a distance cost and randomly locates fifty of each</w:t>
      </w:r>
      <w:r w:rsidR="0012320C">
        <w:t xml:space="preserve"> agent type</w:t>
      </w:r>
      <w:r w:rsidR="00AF0694">
        <w:t xml:space="preserve"> to illustrate the model's ability to equilibriate when agents face heterogenous costs imposed by location differences.</w:t>
      </w:r>
    </w:p>
    <w:p w:rsidR="00F135FA" w:rsidRDefault="00F135FA" w:rsidP="001166EA"/>
    <w:p w:rsidR="00F135FA" w:rsidRDefault="00F135FA" w:rsidP="001166EA">
      <w:r>
        <w:t xml:space="preserve">For the examples used in many of the following sections, the smooth \gls{eos} equation is kept in its normalised form of $t^2 + t$, with neither the curve or straight line parameter changing its scale. </w:t>
      </w:r>
      <w:r w:rsidR="00A765D7">
        <w:t xml:space="preserve">This allows for some useful simplifications that aid understanding of what the model is doing. </w:t>
      </w:r>
    </w:p>
    <w:p w:rsidR="00F135FA" w:rsidRDefault="00F135FA" w:rsidP="001166EA"/>
    <w:p w:rsidR="0006413B" w:rsidRDefault="000D64DF" w:rsidP="001166EA">
      <w:r>
        <w:t>In the case of only one Firm</w:t>
      </w:r>
      <w:r w:rsidR="001166EA">
        <w:t xml:space="preserve">, </w:t>
      </w:r>
      <w:r w:rsidR="00B72D2E">
        <w:t xml:space="preserve">and assuming there are no distance costs, </w:t>
      </w:r>
      <w:r w:rsidR="001166EA">
        <w:t>there is a very straightforward deduction of the correct price for `clearing the market' and this can be compared with the model outcome.</w:t>
      </w:r>
      <w:r w:rsidR="00FA28C5">
        <w:t xml:space="preserve"> </w:t>
      </w:r>
      <w:r w:rsidR="00C03A3C">
        <w:t>If there is only one Firm, all in</w:t>
      </w:r>
      <w:r w:rsidR="00D261AA">
        <w:t>put goes into that single Firm: People have nowhere else to buy from and w</w:t>
      </w:r>
      <w:r w:rsidR="000D1087">
        <w:t xml:space="preserve">ill spend everything they have there. </w:t>
      </w:r>
      <w:r w:rsidR="00C03A3C">
        <w:t xml:space="preserve">So (assuming no space costs) </w:t>
      </w:r>
      <w:r w:rsidR="00EE1A02">
        <w:t xml:space="preserve">the Firm's </w:t>
      </w:r>
      <w:r w:rsidR="00C03A3C">
        <w:t xml:space="preserve">output is directly proportion to the number of People, since each Person contributes a single unit of input. </w:t>
      </w:r>
      <w:r w:rsidR="00595123">
        <w:t xml:space="preserve">A Firm wants to clear its stock </w:t>
      </w:r>
      <w:r w:rsidR="00F45D91">
        <w:t>-</w:t>
      </w:r>
      <w:r w:rsidR="00595123">
        <w:t xml:space="preserve"> to keep it as close to zero as possible. What price can it set to do this? Price </w:t>
      </w:r>
      <w:r w:rsidR="0086139B">
        <w:t xml:space="preserve">is </w:t>
      </w:r>
      <w:r w:rsidR="004B540D">
        <w:t xml:space="preserve">the </w:t>
      </w:r>
      <w:r w:rsidR="00595123">
        <w:t>output a Firm gives for a unit of input.</w:t>
      </w:r>
      <w:r w:rsidR="00EA5135">
        <w:t xml:space="preserve"> P</w:t>
      </w:r>
      <w:r w:rsidR="001166EA">
        <w:t>eople pay with a unit of input</w:t>
      </w:r>
      <w:r w:rsidR="000F6414">
        <w:t xml:space="preserve"> each so, in this simple case</w:t>
      </w:r>
      <w:r w:rsidR="001166EA">
        <w:t xml:space="preserve">, </w:t>
      </w:r>
      <w:r w:rsidR="000F6414">
        <w:t xml:space="preserve">price </w:t>
      </w:r>
      <w:r w:rsidR="001166EA">
        <w:t xml:space="preserve">is always just the number of people divided by total </w:t>
      </w:r>
      <w:r w:rsidR="00607ABA">
        <w:t>output</w:t>
      </w:r>
      <w:r w:rsidR="001166EA">
        <w:t xml:space="preserve">. </w:t>
      </w:r>
      <w:r w:rsidR="00194AC8">
        <w:t>U</w:t>
      </w:r>
      <w:r w:rsidR="001166EA">
        <w:t>sing the smooth \gls{eos} function</w:t>
      </w:r>
      <w:r w:rsidR="00866417">
        <w:t xml:space="preserve"> and setting </w:t>
      </w:r>
      <w:r w:rsidR="0006413B">
        <w:t>both the curve and magnitude parameters to one</w:t>
      </w:r>
      <w:r w:rsidR="00056C23">
        <w:t xml:space="preserve">, </w:t>
      </w:r>
      <w:r w:rsidR="00B02678">
        <w:t>output is just $t^2 + t$</w:t>
      </w:r>
      <w:r w:rsidR="004419A8">
        <w:t xml:space="preserve"> (where $t$ is the total input from all People). </w:t>
      </w:r>
      <w:r w:rsidR="00545B26">
        <w:t>In cases where only one Person is contributing one unit of $t$ to each Firm, the price equation reduces to $P = 1/</w:t>
      </w:r>
      <w:r w:rsidR="006B3E7A">
        <w:t>(</w:t>
      </w:r>
      <w:r w:rsidR="00545B26">
        <w:t>t+1</w:t>
      </w:r>
      <w:r w:rsidR="006B3E7A">
        <w:t>)</w:t>
      </w:r>
      <w:r w:rsidR="00545B26">
        <w:t xml:space="preserve">$. </w:t>
      </w:r>
      <w:r w:rsidR="004C6E5D">
        <w:t xml:space="preserve">In </w:t>
      </w:r>
      <w:r w:rsidR="00A95DD4">
        <w:t xml:space="preserve">the </w:t>
      </w:r>
      <w:r w:rsidR="004C6E5D">
        <w:t>case</w:t>
      </w:r>
      <w:r w:rsidR="00A277A3">
        <w:t xml:space="preserve"> of </w:t>
      </w:r>
      <w:r w:rsidR="00B37090">
        <w:t xml:space="preserve">one </w:t>
      </w:r>
      <w:r w:rsidR="00A277A3">
        <w:t xml:space="preserve">Firm and </w:t>
      </w:r>
      <w:r w:rsidR="00B37090">
        <w:t>one Person</w:t>
      </w:r>
      <w:r w:rsidR="00A277A3">
        <w:t xml:space="preserve">, then, </w:t>
      </w:r>
      <w:r w:rsidR="00870EC2">
        <w:t xml:space="preserve">at equilibrium </w:t>
      </w:r>
      <w:r w:rsidR="004C6E5D">
        <w:t xml:space="preserve">$P = 0.5$. </w:t>
      </w:r>
    </w:p>
    <w:p w:rsidR="008B7989" w:rsidRDefault="008B7989" w:rsidP="001166EA"/>
    <w:p w:rsidR="008B7989" w:rsidRDefault="008B7989" w:rsidP="001166EA">
      <w:r>
        <w:t>In model runs with no distance cost, deducing the equilibrium price is straightforward for other mixes of Firm and Person number, as long as demand is either spread evenly or being input i</w:t>
      </w:r>
      <w:r w:rsidR="00477445">
        <w:t>nto a discrete subset of Firms, as happens when one Firm emerges as a selected site for large-scale efficient production (see section \ref{</w:t>
      </w:r>
      <w:r w:rsidR="00611F5B">
        <w:t>sec:lov_vs_eos</w:t>
      </w:r>
      <w:r w:rsidR="00477445">
        <w:t xml:space="preserve">} below). </w:t>
      </w:r>
      <w:r w:rsidR="0047589C">
        <w:t>If demand is spread evenly</w:t>
      </w:r>
      <w:r w:rsidR="00335022">
        <w:t xml:space="preserve">, </w:t>
      </w:r>
      <w:r w:rsidR="00E45F0E">
        <w:t xml:space="preserve">output and price </w:t>
      </w:r>
      <w:r w:rsidR="00335022">
        <w:t xml:space="preserve">is the same </w:t>
      </w:r>
      <w:r w:rsidR="00E23533">
        <w:t xml:space="preserve">as above. If, for example, two hundred people input into fifty Firms evenly, that is four People's time per Firm. </w:t>
      </w:r>
      <w:r w:rsidR="00985EDA">
        <w:t xml:space="preserve">Equally, if one efficient producer emerges, all fifty People input their time into </w:t>
      </w:r>
      <w:r w:rsidR="00E56547">
        <w:t xml:space="preserve">that Firm's </w:t>
      </w:r>
      <w:r w:rsidR="00985EDA">
        <w:t>smooth \gls{eos} equation</w:t>
      </w:r>
      <w:r w:rsidR="00E56547">
        <w:t>.</w:t>
      </w:r>
    </w:p>
    <w:p w:rsidR="001166EA" w:rsidRDefault="001166EA" w:rsidP="001166EA"/>
    <w:p w:rsidR="00415084" w:rsidRDefault="00813A7B" w:rsidP="000332CC">
      <w:r>
        <w:t>A</w:t>
      </w:r>
      <w:r w:rsidR="00B51760">
        <w:t xml:space="preserve">s explained, </w:t>
      </w:r>
      <w:r w:rsidR="00B04928">
        <w:t xml:space="preserve">in the transmission belt model, </w:t>
      </w:r>
      <w:r w:rsidR="00B51760">
        <w:t xml:space="preserve">each Firm adjusts their price in order to hit a set stock target. </w:t>
      </w:r>
      <w:r w:rsidR="00B34CD0">
        <w:t>This adjustment is `granular': it takes place at the exac</w:t>
      </w:r>
      <w:r w:rsidR="00415084">
        <w:t>t moment any Person buys goods. There are problems with the crudest form of this mechanism, however</w:t>
      </w:r>
      <w:r w:rsidR="00D13CEC">
        <w:t xml:space="preserve">: a mismatch between rates of change for price and stock levels. </w:t>
      </w:r>
      <w:r w:rsidR="004800D2">
        <w:t>Using the simplest single-Actor example, t</w:t>
      </w:r>
      <w:r w:rsidR="00D13CEC">
        <w:t xml:space="preserve">his section </w:t>
      </w:r>
      <w:r w:rsidR="006B5749">
        <w:t xml:space="preserve">also </w:t>
      </w:r>
      <w:r w:rsidR="00D13CEC">
        <w:t xml:space="preserve">illustrates </w:t>
      </w:r>
      <w:r w:rsidR="002614C9">
        <w:t xml:space="preserve">this </w:t>
      </w:r>
      <w:r w:rsidR="00D13CEC">
        <w:t>problem and a solution that uses damping to more effectively equilibriate stock levels using prices.</w:t>
      </w:r>
    </w:p>
    <w:p w:rsidR="00445812" w:rsidRDefault="00445812" w:rsidP="0036422D"/>
    <w:p w:rsidR="00B64958" w:rsidRDefault="00D83815" w:rsidP="0036422D">
      <w:r>
        <w:t xml:space="preserve">Earlier iterations of the model used </w:t>
      </w:r>
      <w:r w:rsidR="00EC5DF5">
        <w:t>Firms</w:t>
      </w:r>
      <w:r>
        <w:t xml:space="preserve"> that targeted zero stock only. </w:t>
      </w:r>
      <w:r w:rsidR="0075660D">
        <w:t xml:space="preserve">This works under many circumstances, particularly with many agents as interaction effects act as a dampener on the control mechanism. </w:t>
      </w:r>
      <w:r w:rsidR="00CE0AA7">
        <w:t xml:space="preserve">However, using price as a control to target only zero stock means that, when stock hits zero, price </w:t>
      </w:r>
      <w:r w:rsidR="00CF3AAE">
        <w:t xml:space="preserve">will probably </w:t>
      </w:r>
      <w:r w:rsidR="00CE0AA7">
        <w:t>be in the wrong position to keep it there.</w:t>
      </w:r>
      <w:r w:rsidR="009C208F">
        <w:t xml:space="preserve"> Stock may well still be on a trajectory beyond zero </w:t>
      </w:r>
      <w:r w:rsidR="00F45D91">
        <w:t>-</w:t>
      </w:r>
      <w:r w:rsidR="009C208F">
        <w:t xml:space="preserve"> or, to frame this more usefully, if the first derivative of stock is not also zero</w:t>
      </w:r>
      <w:r w:rsidR="006014A7">
        <w:t xml:space="preserve"> (if it is still in the process of changing)</w:t>
      </w:r>
      <w:r w:rsidR="009C208F">
        <w:t xml:space="preserve"> price </w:t>
      </w:r>
      <w:r w:rsidR="00DA0BD9">
        <w:t xml:space="preserve">will </w:t>
      </w:r>
      <w:r w:rsidR="009C208F">
        <w:t xml:space="preserve">have to swing back again. </w:t>
      </w:r>
      <w:r w:rsidR="006E7C2B" w:rsidRPr="00F61B87">
        <w:t>Figure \ref{fig:TM1_oscillate}</w:t>
      </w:r>
      <w:r w:rsidR="006E7C2B">
        <w:rPr>
          <w:b/>
        </w:rPr>
        <w:t xml:space="preserve"> </w:t>
      </w:r>
      <w:r w:rsidR="00B64958">
        <w:t xml:space="preserve">illustrates this using a single Firm and Person. </w:t>
      </w:r>
      <w:r w:rsidR="00E37BEE">
        <w:t xml:space="preserve">As there is only a single producer and good, \gls{lov} has no effect. There are also no </w:t>
      </w:r>
      <w:r w:rsidR="00FC5039">
        <w:t xml:space="preserve">distance </w:t>
      </w:r>
      <w:r w:rsidR="00E37BEE">
        <w:t>costs.</w:t>
      </w:r>
      <w:r w:rsidR="00CB4C3E">
        <w:t xml:space="preserve"> </w:t>
      </w:r>
      <w:r w:rsidR="00B64958">
        <w:t>In this example, a perfectly stable oscillation results as price adjustment and stock levels are always exactly out of sync.</w:t>
      </w:r>
    </w:p>
    <w:p w:rsidR="00B64958" w:rsidRDefault="00B64958" w:rsidP="0036422D"/>
    <w:p w:rsidR="000420F1" w:rsidRDefault="000420F1" w:rsidP="000420F1">
      <w:r>
        <w:t>\begin{figure}[</w:t>
      </w:r>
      <w:r w:rsidR="005A542F">
        <w:t>p</w:t>
      </w:r>
      <w:r>
        <w:t>]</w:t>
      </w:r>
    </w:p>
    <w:p w:rsidR="000420F1" w:rsidRDefault="000420F1" w:rsidP="000420F1">
      <w:r>
        <w:t>\centering</w:t>
      </w:r>
    </w:p>
    <w:p w:rsidR="000420F1" w:rsidRDefault="000420F1" w:rsidP="000420F1">
      <w:r>
        <w:t>\subfloat[</w:t>
      </w:r>
      <w:r w:rsidR="00BE49EA">
        <w:t>Stock</w:t>
      </w:r>
      <w:r>
        <w:t>]{\label{fig:</w:t>
      </w:r>
      <w:r w:rsidR="004661FA">
        <w:t>osc1</w:t>
      </w:r>
      <w:r>
        <w:t>}\includegraphics[width=0.</w:t>
      </w:r>
      <w:r w:rsidR="00DC45B7">
        <w:t>9</w:t>
      </w:r>
      <w:r>
        <w:t>\textwidth]{ChapterConnectedModels/Figures/</w:t>
      </w:r>
      <w:r w:rsidR="00340E18" w:rsidRPr="00340E18">
        <w:t>BT_modelday_3276_Transmission_singleFirm1_Wed-May-08-16_49_53-BST-2013__stock_vs_Time</w:t>
      </w:r>
      <w:r>
        <w:t>}}</w:t>
      </w:r>
    </w:p>
    <w:p w:rsidR="000420F1" w:rsidRDefault="000420F1" w:rsidP="000420F1">
      <w:r>
        <w:t xml:space="preserve">\hspace{0.1}  </w:t>
      </w:r>
    </w:p>
    <w:p w:rsidR="000420F1" w:rsidRDefault="000420F1" w:rsidP="000420F1">
      <w:r>
        <w:t>\subfloat[</w:t>
      </w:r>
      <w:r w:rsidR="00D25CB2">
        <w:t>Good cost</w:t>
      </w:r>
      <w:r>
        <w:t>]{\label{fig:</w:t>
      </w:r>
      <w:r w:rsidR="004661FA">
        <w:t>osc2</w:t>
      </w:r>
      <w:r>
        <w:t>}\includegraphics[width=0.</w:t>
      </w:r>
      <w:r w:rsidR="00DC45B7">
        <w:t>9\</w:t>
      </w:r>
      <w:r>
        <w:t>textwidth]{ChapterConnectedModels/Figures/</w:t>
      </w:r>
      <w:r w:rsidR="00162592" w:rsidRPr="00162592">
        <w:t>BU_modelday_3344_Transmission_singleFirm1_Wed-May-08-16_49_53-BST-2013__goodCost_vs_Time</w:t>
      </w:r>
      <w:r>
        <w:t>}}</w:t>
      </w:r>
    </w:p>
    <w:p w:rsidR="000420F1" w:rsidRDefault="000420F1" w:rsidP="000420F1">
      <w:r>
        <w:t>\caption{</w:t>
      </w:r>
      <w:r w:rsidR="009156B1">
        <w:t xml:space="preserve">Transmission belt model: a single Firm changing price to target zero stock. </w:t>
      </w:r>
      <w:r w:rsidR="002D0691">
        <w:t xml:space="preserve">Vertical lines indicate where stock crosses the y axis. </w:t>
      </w:r>
      <w:r w:rsidR="0088138B">
        <w:t>As stock hits zero, however, price is far from its equilibrium value and both stock and price</w:t>
      </w:r>
      <w:r w:rsidR="00477FD9">
        <w:t>s</w:t>
      </w:r>
      <w:r w:rsidR="0088138B">
        <w:t xml:space="preserve"> oscillate. </w:t>
      </w:r>
      <w:r>
        <w:t>\label{fig:</w:t>
      </w:r>
      <w:r w:rsidR="008A071D">
        <w:t>TM1_oscillate</w:t>
      </w:r>
      <w:r>
        <w:t>}}%</w:t>
      </w:r>
    </w:p>
    <w:p w:rsidR="000420F1" w:rsidRDefault="000420F1" w:rsidP="000420F1">
      <w:r>
        <w:t>\end{figure}</w:t>
      </w:r>
    </w:p>
    <w:p w:rsidR="008D065F" w:rsidRDefault="008D065F" w:rsidP="0036422D"/>
    <w:p w:rsidR="00BB780C" w:rsidRDefault="00D00FD9" w:rsidP="0036422D">
      <w:r>
        <w:t xml:space="preserve">This is </w:t>
      </w:r>
      <w:r w:rsidR="003F0AD6">
        <w:t xml:space="preserve">a </w:t>
      </w:r>
      <w:r w:rsidR="004E60EA">
        <w:t xml:space="preserve">version of a </w:t>
      </w:r>
      <w:r w:rsidR="003F0AD6">
        <w:t>classic problem</w:t>
      </w:r>
      <w:r w:rsidR="00FB314A">
        <w:t xml:space="preserve"> </w:t>
      </w:r>
      <w:r w:rsidR="004E60EA">
        <w:t xml:space="preserve">of harmonic oscillators that can be addressed by using </w:t>
      </w:r>
      <w:r w:rsidR="00FB314A">
        <w:t xml:space="preserve">damping </w:t>
      </w:r>
      <w:r w:rsidR="00F1309E">
        <w:t xml:space="preserve">(see e.g. </w:t>
      </w:r>
      <w:r w:rsidR="00905C1F" w:rsidRPr="00905C1F">
        <w:t>\citealt{taylor_classical_2005}</w:t>
      </w:r>
      <w:r w:rsidR="00F16608">
        <w:t xml:space="preserve"> pp.172</w:t>
      </w:r>
      <w:r w:rsidR="00F1309E">
        <w:t>)</w:t>
      </w:r>
      <w:r w:rsidR="004E60EA">
        <w:t xml:space="preserve">. </w:t>
      </w:r>
      <w:r w:rsidR="001950A2">
        <w:t>T</w:t>
      </w:r>
      <w:r w:rsidR="00C228A4">
        <w:t xml:space="preserve">he goal is not only to target zero stock, but to aim for both stock and price rates of change to be zero at the same point. </w:t>
      </w:r>
      <w:r w:rsidR="00880B51" w:rsidRPr="00880B51">
        <w:t>The solu</w:t>
      </w:r>
      <w:r w:rsidR="00880B51">
        <w:t>tion is relatively straightforward: target the first derivative of stock as well as raw stock levels.</w:t>
      </w:r>
      <w:r w:rsidR="00C86820">
        <w:t xml:space="preserve"> </w:t>
      </w:r>
      <w:r w:rsidR="002638DA">
        <w:t>If p</w:t>
      </w:r>
      <w:r w:rsidR="00C86820">
        <w:t xml:space="preserve">rice </w:t>
      </w:r>
      <w:r w:rsidR="002638DA">
        <w:t xml:space="preserve">is made </w:t>
      </w:r>
      <w:r w:rsidR="00C86820">
        <w:t>to aim for the point where both are zero sim</w:t>
      </w:r>
      <w:r w:rsidR="00B368DC">
        <w:t xml:space="preserve">ultaneously, equilibrium should be reached. </w:t>
      </w:r>
      <w:r w:rsidR="004961B2">
        <w:t>In fact, adding a second derivative zero target can improve the targeting even further</w:t>
      </w:r>
      <w:r w:rsidR="00BB780C">
        <w:t xml:space="preserve">. </w:t>
      </w:r>
    </w:p>
    <w:p w:rsidR="001E7BA8" w:rsidRDefault="001E7BA8" w:rsidP="0036422D"/>
    <w:p w:rsidR="0058566A" w:rsidRDefault="00F61B87" w:rsidP="0036422D">
      <w:r w:rsidRPr="00F61B87">
        <w:t>Figure \ref{fig:TM1_</w:t>
      </w:r>
      <w:r w:rsidR="00F13C97">
        <w:t>damp</w:t>
      </w:r>
      <w:r w:rsidRPr="00F61B87">
        <w:t>}</w:t>
      </w:r>
      <w:r>
        <w:rPr>
          <w:b/>
        </w:rPr>
        <w:t xml:space="preserve"> </w:t>
      </w:r>
      <w:r w:rsidR="0051031C">
        <w:t xml:space="preserve">shows </w:t>
      </w:r>
      <w:r w:rsidR="00D5592F">
        <w:t xml:space="preserve">three </w:t>
      </w:r>
      <w:r w:rsidR="00614BD9">
        <w:t>model runs</w:t>
      </w:r>
      <w:r w:rsidR="00EE6C8F">
        <w:t xml:space="preserve">, this time using these extra first and second order targets. </w:t>
      </w:r>
      <w:r w:rsidR="0058566A">
        <w:t xml:space="preserve">The `derivatives' are discrete differences in the model between timesteps. The first order derivative is the difference between stock at time $t-1$ and at $t$ and the second order is the difference between this first order result between timesteps. The target mechanism itself does not change: if $s + s' + s'' \neq 0$, price is changed in proportion to how far from zero it is, as described above: $\triangle p_g = (s + s' + s'') /x$ where $x$ controls the price change magnitude. If $s + s' + s'' &gt; 0$, price is decreased and more stock sells. If $s + s' + s'' &lt; 0$, price is increased and less is sold. </w:t>
      </w:r>
    </w:p>
    <w:p w:rsidR="0058566A" w:rsidRDefault="0058566A" w:rsidP="0036422D"/>
    <w:p w:rsidR="001D6F19" w:rsidRDefault="00990530" w:rsidP="0036422D">
      <w:r>
        <w:t>Sub-figure \ref{fig:damp1} shows good cost for a single Firm / single Person run</w:t>
      </w:r>
      <w:r w:rsidR="00DC32F9">
        <w:t>.</w:t>
      </w:r>
      <w:r>
        <w:t xml:space="preserve"> </w:t>
      </w:r>
      <w:r w:rsidR="00DC32F9">
        <w:t>S</w:t>
      </w:r>
      <w:r>
        <w:t>ub-figure \ref{fig:damp2} shows good cost for fifty Firms with fifty People</w:t>
      </w:r>
      <w:r w:rsidR="006C41A0">
        <w:t xml:space="preserve">, with </w:t>
      </w:r>
      <w:r>
        <w:t xml:space="preserve">initial good costs randomised between $0.1$ and $1.5$. Sub-figure \ref{fig:damp3} </w:t>
      </w:r>
      <w:r w:rsidR="00C215EB">
        <w:t xml:space="preserve">adds a distance cost to those </w:t>
      </w:r>
      <w:r w:rsidR="00DB5B0D">
        <w:t>hundred agents. It gives them random</w:t>
      </w:r>
      <w:r w:rsidR="00B435C1">
        <w:t>, static</w:t>
      </w:r>
      <w:r w:rsidR="00DB5B0D">
        <w:t xml:space="preserve"> locations in $R^2$</w:t>
      </w:r>
      <w:r w:rsidR="00D2565C">
        <w:t xml:space="preserve"> so that People buy from Firms at a range of distances</w:t>
      </w:r>
      <w:r w:rsidR="00CA0819">
        <w:t>, with each position being unique</w:t>
      </w:r>
      <w:r w:rsidR="00DB5B0D">
        <w:t xml:space="preserve">. </w:t>
      </w:r>
      <w:r w:rsidR="001D6F19">
        <w:t xml:space="preserve">In </w:t>
      </w:r>
      <w:r w:rsidR="00EB1096">
        <w:t>the two runs without distance cost</w:t>
      </w:r>
      <w:r w:rsidR="001D6F19">
        <w:t>, the equilibrium price of $0.5$ is reached. It appears faster for sub-figure \ref{fig:damp2}</w:t>
      </w:r>
      <w:r w:rsidR="00A83BFC">
        <w:t xml:space="preserve"> (despite showing fewer iterations) because of the larger number of People: each time one of those People buys, it triggers </w:t>
      </w:r>
      <w:r w:rsidR="007F5E61">
        <w:t>a Firm's price response, so there are actually fifty such responses per Firm per timestep.</w:t>
      </w:r>
    </w:p>
    <w:p w:rsidR="00130775" w:rsidRDefault="00130775" w:rsidP="0036422D"/>
    <w:p w:rsidR="00130775" w:rsidRDefault="0013739D" w:rsidP="0036422D">
      <w:r>
        <w:t>F</w:t>
      </w:r>
      <w:r w:rsidR="00130775">
        <w:t>igure \ref{</w:t>
      </w:r>
      <w:r w:rsidR="00DA5B04" w:rsidRPr="00CB5C2C">
        <w:rPr>
          <w:color w:val="000000" w:themeColor="text1"/>
        </w:rPr>
        <w:t>fig:TM1_damp</w:t>
      </w:r>
      <w:r w:rsidR="00DA5B04">
        <w:rPr>
          <w:color w:val="000000" w:themeColor="text1"/>
        </w:rPr>
        <w:t>2</w:t>
      </w:r>
      <w:r w:rsidR="00130775">
        <w:t xml:space="preserve">} </w:t>
      </w:r>
      <w:r w:rsidR="00064722">
        <w:t>introduces an element of distance:</w:t>
      </w:r>
      <w:r w:rsidR="00B34C9C">
        <w:t xml:space="preserve"> agents</w:t>
      </w:r>
      <w:r w:rsidR="00064722">
        <w:t xml:space="preserve">' locations are randomised on an $R^2$ plane of one unit distance per side and goods are given a </w:t>
      </w:r>
      <w:r w:rsidR="00232B76">
        <w:t>distance</w:t>
      </w:r>
      <w:r w:rsidR="00064722">
        <w:t xml:space="preserve"> cost of $0.25$. </w:t>
      </w:r>
      <w:r w:rsidR="001131A9">
        <w:t>The result</w:t>
      </w:r>
      <w:r w:rsidR="00064722">
        <w:t xml:space="preserve"> i</w:t>
      </w:r>
      <w:r w:rsidR="00130775">
        <w:t xml:space="preserve">llustrates a basic point about the transmission model: </w:t>
      </w:r>
      <w:r w:rsidR="00D16262">
        <w:t xml:space="preserve">a stable </w:t>
      </w:r>
      <w:r w:rsidR="00130775">
        <w:t>equilibrium can be found with agents facing heterogenous costs</w:t>
      </w:r>
      <w:r w:rsidR="004E6CCA">
        <w:t xml:space="preserve"> from different spatial locations</w:t>
      </w:r>
      <w:r w:rsidR="00130775">
        <w:t xml:space="preserve">. </w:t>
      </w:r>
      <w:r w:rsidR="00742DEC">
        <w:t>The result</w:t>
      </w:r>
      <w:r w:rsidR="005F08CD">
        <w:t xml:space="preserve"> is a spread of equilibrium good prices, as each Firm receives a different quantity of inputted time, and thus </w:t>
      </w:r>
      <w:r w:rsidR="008D49A4">
        <w:t xml:space="preserve">the </w:t>
      </w:r>
      <w:r w:rsidR="005F08CD">
        <w:t xml:space="preserve">equilibrium production level </w:t>
      </w:r>
      <w:r w:rsidR="005F615D">
        <w:t>to maintain the zero stock target is different</w:t>
      </w:r>
      <w:r w:rsidR="008D49A4">
        <w:t xml:space="preserve"> for each</w:t>
      </w:r>
      <w:r w:rsidR="005F615D">
        <w:t>.</w:t>
      </w:r>
      <w:r w:rsidR="00CC29B9">
        <w:t xml:space="preserve"> </w:t>
      </w:r>
      <w:r w:rsidR="00C91794">
        <w:t>Sub-f</w:t>
      </w:r>
      <w:r w:rsidR="00CC29B9">
        <w:t>igure \ref{</w:t>
      </w:r>
      <w:r w:rsidR="0064635A">
        <w:t>fig:damp4</w:t>
      </w:r>
      <w:r w:rsidR="00CC29B9">
        <w:t>}</w:t>
      </w:r>
      <w:r w:rsidR="002D5EE0">
        <w:t xml:space="preserve"> shows this result in more detail by correlating each Firm's good cost to the amount </w:t>
      </w:r>
      <w:r w:rsidR="00702ECC">
        <w:t xml:space="preserve">of time being contributed to it. </w:t>
      </w:r>
      <w:r w:rsidR="00F56BAA">
        <w:t>This graph shows data from day $600$, which is the very right hand point of sub-figure \ref{fig:damp3}</w:t>
      </w:r>
      <w:r w:rsidR="00EF61BA">
        <w:t xml:space="preserve">, </w:t>
      </w:r>
      <w:r w:rsidR="00E1560D">
        <w:t xml:space="preserve">at </w:t>
      </w:r>
      <w:r w:rsidR="00EF61BA">
        <w:t>a point of stability.</w:t>
      </w:r>
      <w:r w:rsidR="00F45D91">
        <w:t xml:space="preserve"> For a Firm with a production function exhibiting economies of scale, higher input levels increase per-unit output levels. In seeking to maintain a net-zero level of stock, lower prices are found to clear this higher-efficiency level of production - with the effect also of increasing Peoples' overall utility levels.</w:t>
      </w:r>
    </w:p>
    <w:p w:rsidR="00E37BEE" w:rsidRDefault="00E37BEE" w:rsidP="0036422D"/>
    <w:p w:rsidR="005714DA" w:rsidRDefault="005714DA" w:rsidP="005714DA">
      <w:r>
        <w:t>\begin{figure}[]</w:t>
      </w:r>
    </w:p>
    <w:p w:rsidR="005714DA" w:rsidRDefault="005714DA" w:rsidP="005714DA">
      <w:r>
        <w:t>\centering</w:t>
      </w:r>
    </w:p>
    <w:p w:rsidR="005714DA" w:rsidRDefault="005714DA" w:rsidP="005714DA">
      <w:r>
        <w:t>\subfloat[</w:t>
      </w:r>
      <w:r w:rsidR="00C36525">
        <w:t xml:space="preserve">Good cost for </w:t>
      </w:r>
      <w:r w:rsidR="001812BE">
        <w:t>One</w:t>
      </w:r>
      <w:r w:rsidR="006874F5">
        <w:t xml:space="preserve"> </w:t>
      </w:r>
      <w:r w:rsidR="001812BE">
        <w:t>Firm</w:t>
      </w:r>
      <w:r w:rsidR="00A83588">
        <w:t>, one Person buying</w:t>
      </w:r>
      <w:r>
        <w:t>]{\label{fig:damp1}\includegraphics[width=0.</w:t>
      </w:r>
      <w:r w:rsidR="003A3855">
        <w:t>9</w:t>
      </w:r>
      <w:r>
        <w:t>\textwidth]{ChapterConnectedModels/Figures/</w:t>
      </w:r>
      <w:r w:rsidR="003A65A3" w:rsidRPr="003A65A3">
        <w:t>DG_modelday_941_Transmission_singleFirm1_Tue-May-14-09_37_25-BST-2013__goodCost_vs_Time</w:t>
      </w:r>
      <w:r>
        <w:t>}}</w:t>
      </w:r>
    </w:p>
    <w:p w:rsidR="005714DA" w:rsidRDefault="005714DA" w:rsidP="005714DA">
      <w:r>
        <w:t>\hspace{0.1}</w:t>
      </w:r>
    </w:p>
    <w:p w:rsidR="005714DA" w:rsidRDefault="005714DA" w:rsidP="005714DA">
      <w:r>
        <w:t>\subfloat[</w:t>
      </w:r>
      <w:r w:rsidR="006874F5">
        <w:t>Good costs for f</w:t>
      </w:r>
      <w:r w:rsidR="00ED6D25">
        <w:t>ifty Firms</w:t>
      </w:r>
      <w:r w:rsidR="00C12FCD">
        <w:t>, fifty People buying</w:t>
      </w:r>
      <w:r>
        <w:t>]{\label{fig:damp2}\includegraphics[width=0.</w:t>
      </w:r>
      <w:r w:rsidR="003A3855">
        <w:t>9</w:t>
      </w:r>
      <w:r>
        <w:t>\textwidth]{ChapterConnectedModels/Figures/</w:t>
      </w:r>
      <w:r w:rsidR="00EE7397" w:rsidRPr="00EE7397">
        <w:t>DH_modelday_533_Transmission_singleFirm1_Tue-May-14-09_39_47-BST-2013__goodCost_vs_Time</w:t>
      </w:r>
      <w:r>
        <w:t>}}</w:t>
      </w:r>
    </w:p>
    <w:p w:rsidR="005714DA" w:rsidRPr="004151F0" w:rsidRDefault="005714DA" w:rsidP="005714DA">
      <w:pPr>
        <w:rPr>
          <w:color w:val="000000" w:themeColor="text1"/>
        </w:rPr>
      </w:pPr>
      <w:r w:rsidRPr="004151F0">
        <w:rPr>
          <w:color w:val="000000" w:themeColor="text1"/>
        </w:rPr>
        <w:t>\caption{Transmission belt model: targeting the first and second derivative of stock as well as zero stock itself, `damping' the oscillations and achieving equilibrium.</w:t>
      </w:r>
      <w:r w:rsidR="00C343E3">
        <w:rPr>
          <w:color w:val="000000" w:themeColor="text1"/>
        </w:rPr>
        <w:t xml:space="preserve"> </w:t>
      </w:r>
      <w:r w:rsidR="00B61065">
        <w:rPr>
          <w:color w:val="000000" w:themeColor="text1"/>
        </w:rPr>
        <w:t>Example of single Firm and Person and Fifty Firms and People.</w:t>
      </w:r>
      <w:r w:rsidR="005C55F3">
        <w:rPr>
          <w:color w:val="000000" w:themeColor="text1"/>
        </w:rPr>
        <w:t xml:space="preserve"> </w:t>
      </w:r>
      <w:r w:rsidRPr="004151F0">
        <w:rPr>
          <w:color w:val="000000" w:themeColor="text1"/>
        </w:rPr>
        <w:t>\label{fig:TM1_damp}}%</w:t>
      </w:r>
    </w:p>
    <w:p w:rsidR="000D2DAB" w:rsidRDefault="005714DA" w:rsidP="005714DA">
      <w:r>
        <w:t>\end{figure}</w:t>
      </w:r>
    </w:p>
    <w:p w:rsidR="000D2DAB" w:rsidRDefault="000D2DAB" w:rsidP="005714DA"/>
    <w:p w:rsidR="002B160A" w:rsidRDefault="002B160A" w:rsidP="002B160A">
      <w:r>
        <w:t>\begin{figure}[p]</w:t>
      </w:r>
    </w:p>
    <w:p w:rsidR="002B160A" w:rsidRDefault="002B160A" w:rsidP="002B160A">
      <w:r>
        <w:t>\centering</w:t>
      </w:r>
    </w:p>
    <w:p w:rsidR="002B160A" w:rsidRDefault="002B160A" w:rsidP="002B160A">
      <w:r>
        <w:t xml:space="preserve">\subfloat[Good costs for fifty Firms, fifty People buying, </w:t>
      </w:r>
      <w:r w:rsidR="00577FB5">
        <w:t>distance</w:t>
      </w:r>
      <w:r>
        <w:t xml:space="preserve"> cost = $0.25$, random locations in an $R^2$ plane of 1 unit distance to a side</w:t>
      </w:r>
      <w:r w:rsidR="004A0CD6">
        <w:t xml:space="preserve">. </w:t>
      </w:r>
      <w:r w:rsidR="001C587D">
        <w:t>Showing damping of oscillations over model time.</w:t>
      </w:r>
      <w:r>
        <w:t>]{\label{fig:damp3}\includegraphics[width=0.9\textwidth]{ChapterConnectedModels/Figures/</w:t>
      </w:r>
      <w:r w:rsidRPr="002910EA">
        <w:t>DI_modelday_516_Transmission_singleFirm1_Tue-May-14-10_11_39-BST-2013__goodCost_vs_Time</w:t>
      </w:r>
      <w:r>
        <w:t>}}</w:t>
      </w:r>
    </w:p>
    <w:p w:rsidR="002B160A" w:rsidRDefault="000D4138" w:rsidP="002B160A">
      <w:pPr>
        <w:rPr>
          <w:color w:val="000000" w:themeColor="text1"/>
        </w:rPr>
      </w:pPr>
      <w:r>
        <w:rPr>
          <w:color w:val="000000" w:themeColor="text1"/>
        </w:rPr>
        <w:t xml:space="preserve">\hspace{0.1} </w:t>
      </w:r>
    </w:p>
    <w:p w:rsidR="000D4138" w:rsidRDefault="00A05724" w:rsidP="000D4138">
      <w:r>
        <w:t>\subfloat[</w:t>
      </w:r>
      <w:r w:rsidR="00616027">
        <w:t>From same model run, c</w:t>
      </w:r>
      <w:r w:rsidR="00137AC7" w:rsidRPr="00CB5C2C">
        <w:rPr>
          <w:color w:val="000000" w:themeColor="text1"/>
        </w:rPr>
        <w:t>orrelation of time contributed to each Firm versus their good cost at equilibrium, on day</w:t>
      </w:r>
      <w:r w:rsidR="0069247B">
        <w:rPr>
          <w:color w:val="000000" w:themeColor="text1"/>
        </w:rPr>
        <w:t xml:space="preserve"> </w:t>
      </w:r>
      <w:r w:rsidR="00137AC7" w:rsidRPr="00CB5C2C">
        <w:rPr>
          <w:color w:val="000000" w:themeColor="text1"/>
        </w:rPr>
        <w:t>$600$</w:t>
      </w:r>
      <w:r w:rsidR="003712B9">
        <w:rPr>
          <w:color w:val="000000" w:themeColor="text1"/>
        </w:rPr>
        <w:t xml:space="preserve"> (very right of sub-figure \ref{fig:damp3}</w:t>
      </w:r>
      <w:r w:rsidR="00437F5C">
        <w:rPr>
          <w:color w:val="000000" w:themeColor="text1"/>
        </w:rPr>
        <w:t>)</w:t>
      </w:r>
      <w:r w:rsidR="00137AC7" w:rsidRPr="00CB5C2C">
        <w:rPr>
          <w:color w:val="000000" w:themeColor="text1"/>
        </w:rPr>
        <w:t>.</w:t>
      </w:r>
      <w:r>
        <w:t>]{\label{fig:damp</w:t>
      </w:r>
      <w:r w:rsidR="004821F5">
        <w:t>4</w:t>
      </w:r>
      <w:r>
        <w:t>}\</w:t>
      </w:r>
      <w:r w:rsidR="000D4138">
        <w:t>includegraphics[width=0.9\textwidth]{ChapterConnectedModels/Figures/</w:t>
      </w:r>
      <w:r w:rsidR="000D4138" w:rsidRPr="001A0A25">
        <w:t>DN_modelday_943_Transmission_singleFirm1_Tue-May-14-11_44_10-BST-2013__currentContributedTime_vs_goodCost</w:t>
      </w:r>
      <w:r w:rsidR="000D4138">
        <w:t>}}</w:t>
      </w:r>
    </w:p>
    <w:p w:rsidR="002B160A" w:rsidRPr="00CB5C2C" w:rsidRDefault="002B160A" w:rsidP="002B160A">
      <w:pPr>
        <w:rPr>
          <w:color w:val="000000" w:themeColor="text1"/>
        </w:rPr>
      </w:pPr>
      <w:r w:rsidRPr="004151F0">
        <w:rPr>
          <w:color w:val="000000" w:themeColor="text1"/>
        </w:rPr>
        <w:t>\caption</w:t>
      </w:r>
      <w:r w:rsidR="000C116D">
        <w:rPr>
          <w:color w:val="000000" w:themeColor="text1"/>
        </w:rPr>
        <w:t>{</w:t>
      </w:r>
      <w:r w:rsidR="00026AB8">
        <w:rPr>
          <w:color w:val="000000" w:themeColor="text1"/>
        </w:rPr>
        <w:t xml:space="preserve">Two graphs from </w:t>
      </w:r>
      <w:r w:rsidR="00E02350">
        <w:rPr>
          <w:color w:val="000000" w:themeColor="text1"/>
        </w:rPr>
        <w:t xml:space="preserve">the </w:t>
      </w:r>
      <w:r w:rsidR="00026AB8">
        <w:rPr>
          <w:color w:val="000000" w:themeColor="text1"/>
        </w:rPr>
        <w:t xml:space="preserve">same </w:t>
      </w:r>
      <w:r w:rsidR="00961940">
        <w:rPr>
          <w:color w:val="000000" w:themeColor="text1"/>
        </w:rPr>
        <w:t xml:space="preserve">transmission belt </w:t>
      </w:r>
      <w:r w:rsidR="00026AB8">
        <w:rPr>
          <w:color w:val="000000" w:themeColor="text1"/>
        </w:rPr>
        <w:t xml:space="preserve">model run: </w:t>
      </w:r>
      <w:r w:rsidR="00CE484F" w:rsidRPr="00CB5C2C">
        <w:rPr>
          <w:color w:val="000000" w:themeColor="text1"/>
        </w:rPr>
        <w:t xml:space="preserve">fifty Firms, fifty </w:t>
      </w:r>
      <w:r w:rsidR="00CE484F">
        <w:rPr>
          <w:color w:val="000000" w:themeColor="text1"/>
        </w:rPr>
        <w:t>P</w:t>
      </w:r>
      <w:r w:rsidR="00CE484F" w:rsidRPr="00CB5C2C">
        <w:rPr>
          <w:color w:val="000000" w:themeColor="text1"/>
        </w:rPr>
        <w:t xml:space="preserve">eople </w:t>
      </w:r>
      <w:r w:rsidR="00BD406B">
        <w:rPr>
          <w:color w:val="000000" w:themeColor="text1"/>
        </w:rPr>
        <w:t xml:space="preserve">at </w:t>
      </w:r>
      <w:r w:rsidR="004872B4">
        <w:rPr>
          <w:color w:val="000000" w:themeColor="text1"/>
        </w:rPr>
        <w:t>random locations in $R^2$</w:t>
      </w:r>
      <w:r w:rsidR="005C494E">
        <w:rPr>
          <w:color w:val="000000" w:themeColor="text1"/>
        </w:rPr>
        <w:t>;</w:t>
      </w:r>
      <w:r w:rsidR="00CB5C2C" w:rsidRPr="00CB5C2C">
        <w:rPr>
          <w:color w:val="000000" w:themeColor="text1"/>
        </w:rPr>
        <w:t xml:space="preserve"> </w:t>
      </w:r>
      <w:r w:rsidR="00983BB8">
        <w:rPr>
          <w:color w:val="000000" w:themeColor="text1"/>
        </w:rPr>
        <w:t>distance</w:t>
      </w:r>
      <w:r w:rsidR="00CB5C2C" w:rsidRPr="00CB5C2C">
        <w:rPr>
          <w:color w:val="000000" w:themeColor="text1"/>
        </w:rPr>
        <w:t xml:space="preserve"> cost = $0.25$.</w:t>
      </w:r>
      <w:r w:rsidR="00D038D5">
        <w:rPr>
          <w:color w:val="000000" w:themeColor="text1"/>
        </w:rPr>
        <w:t xml:space="preserve"> </w:t>
      </w:r>
      <w:r w:rsidRPr="00CB5C2C">
        <w:rPr>
          <w:color w:val="000000" w:themeColor="text1"/>
        </w:rPr>
        <w:t>\label{fig:TM1_damp</w:t>
      </w:r>
      <w:r w:rsidR="0013739D">
        <w:rPr>
          <w:color w:val="000000" w:themeColor="text1"/>
        </w:rPr>
        <w:t>2</w:t>
      </w:r>
      <w:r w:rsidRPr="00CB5C2C">
        <w:rPr>
          <w:color w:val="000000" w:themeColor="text1"/>
        </w:rPr>
        <w:t>}}%</w:t>
      </w:r>
    </w:p>
    <w:p w:rsidR="002B160A" w:rsidRDefault="002B160A" w:rsidP="002B160A">
      <w:r>
        <w:t>\end{figure}</w:t>
      </w:r>
    </w:p>
    <w:p w:rsidR="005714DA" w:rsidRDefault="005714DA" w:rsidP="0036422D"/>
    <w:p w:rsidR="00077829" w:rsidRDefault="00BB5E71" w:rsidP="0036422D">
      <w:r>
        <w:t>The classic equation for oscillation damping</w:t>
      </w:r>
      <w:r w:rsidR="00C279BC">
        <w:t xml:space="preserve"> includes a term for angular frequency</w:t>
      </w:r>
      <w:r w:rsidR="006453F3">
        <w:t xml:space="preserve"> </w:t>
      </w:r>
      <w:r w:rsidR="00A22D56">
        <w:t>(ibid)</w:t>
      </w:r>
      <w:r w:rsidR="00C279BC">
        <w:t>. Combined with a scaling parameter, in theory, the level of damping can be exactly targeted</w:t>
      </w:r>
      <w:r w:rsidR="00CD01F3">
        <w:t>. The transmission model is `under-damped'</w:t>
      </w:r>
      <w:r w:rsidR="0006430F">
        <w:t xml:space="preserve"> </w:t>
      </w:r>
      <w:r w:rsidR="00F45D91">
        <w:t>-</w:t>
      </w:r>
      <w:r w:rsidR="0006430F">
        <w:t xml:space="preserve"> it oscillates before reaching equilibrium. Addressing this, however, would require detecting the angular frequency of those oscillations. While </w:t>
      </w:r>
      <w:r w:rsidR="003822C4">
        <w:t xml:space="preserve">it is </w:t>
      </w:r>
      <w:r w:rsidR="0006430F">
        <w:t xml:space="preserve">relatively straightforward </w:t>
      </w:r>
      <w:r w:rsidR="003822C4">
        <w:t xml:space="preserve">to detect inflection points </w:t>
      </w:r>
      <w:r w:rsidR="0006430F">
        <w:t>for many model runs</w:t>
      </w:r>
      <w:r w:rsidR="00A54108">
        <w:t xml:space="preserve">, </w:t>
      </w:r>
      <w:r w:rsidR="003822C4">
        <w:t xml:space="preserve">other </w:t>
      </w:r>
      <w:r w:rsidR="00A54108">
        <w:t xml:space="preserve">runs produce complex interaction effects that make this detection process </w:t>
      </w:r>
      <w:r w:rsidR="0009075B">
        <w:t>much more challenging</w:t>
      </w:r>
      <w:r w:rsidR="00A54108">
        <w:t>.</w:t>
      </w:r>
      <w:r w:rsidR="009D1F4E">
        <w:t xml:space="preserve"> The solution used here is simply to manually set </w:t>
      </w:r>
      <w:r w:rsidR="00CA4D69">
        <w:t>the scale of price reaction to s</w:t>
      </w:r>
      <w:r w:rsidR="007E6227">
        <w:t>tock changes for each model run</w:t>
      </w:r>
      <w:r w:rsidR="008F458D">
        <w:t xml:space="preserve"> using $x$</w:t>
      </w:r>
      <w:r w:rsidR="00D95C28">
        <w:t>,</w:t>
      </w:r>
      <w:r w:rsidR="007E6227">
        <w:t xml:space="preserve"> but it should be noted that this can impact on the exact point where Firms lose their grip on effective price-setting, as it determines the size of price swings </w:t>
      </w:r>
      <w:r w:rsidR="00F45D91">
        <w:t>-</w:t>
      </w:r>
      <w:r w:rsidR="007E6227">
        <w:t xml:space="preserve"> and consequently the scope for entering a positive feedback loop where stock targets are missed</w:t>
      </w:r>
      <w:r w:rsidR="00C97507">
        <w:t xml:space="preserve"> (see the next section). </w:t>
      </w:r>
      <w:r w:rsidR="007E6227">
        <w:t xml:space="preserve"> </w:t>
      </w:r>
    </w:p>
    <w:p w:rsidR="00F45D91" w:rsidRDefault="00F45D91" w:rsidP="0036422D"/>
    <w:p w:rsidR="00934584" w:rsidRDefault="0015617E" w:rsidP="0036422D">
      <w:r>
        <w:t xml:space="preserve">This example draws attention to another important feature </w:t>
      </w:r>
      <w:r w:rsidR="00A44C9A">
        <w:t xml:space="preserve">of the transmission belt model. </w:t>
      </w:r>
      <w:r w:rsidR="00F52097">
        <w:t>For m</w:t>
      </w:r>
      <w:r w:rsidR="00014358">
        <w:t>odel runs w</w:t>
      </w:r>
      <w:r w:rsidR="00A44C9A">
        <w:t xml:space="preserve">ith a </w:t>
      </w:r>
      <w:r w:rsidR="00014358">
        <w:t>\textbf{</w:t>
      </w:r>
      <w:r w:rsidR="00A44C9A">
        <w:t>single</w:t>
      </w:r>
      <w:r w:rsidR="00014358">
        <w:t>}</w:t>
      </w:r>
      <w:r w:rsidR="00A44C9A">
        <w:t xml:space="preserve"> Firm</w:t>
      </w:r>
      <w:r w:rsidR="007979D9">
        <w:t xml:space="preserve"> </w:t>
      </w:r>
      <w:r w:rsidR="00A44C9A">
        <w:t>(and assuming space costs stay constant</w:t>
      </w:r>
      <w:r w:rsidR="00E2506A">
        <w:t xml:space="preserve"> or at zero</w:t>
      </w:r>
      <w:r w:rsidR="00A44C9A">
        <w:t xml:space="preserve">) production levels cannot change. </w:t>
      </w:r>
      <w:r w:rsidR="001E24F2">
        <w:t>People will always spe</w:t>
      </w:r>
      <w:r w:rsidR="00377703">
        <w:t>nd their entire budget on that one Firm</w:t>
      </w:r>
      <w:r w:rsidR="001E24F2">
        <w:t xml:space="preserve">. </w:t>
      </w:r>
      <w:r w:rsidR="008C0F32">
        <w:t xml:space="preserve">As this budget is also the total time available for production, this also does not change. With a single Firm, this means its production level is fixed: varying price only </w:t>
      </w:r>
      <w:r w:rsidR="00D9337A">
        <w:t>affects the amount of input that is bought.</w:t>
      </w:r>
      <w:r w:rsidR="00653136">
        <w:t xml:space="preserve"> With more than one Firm, changing price \emph{can} effect production levels </w:t>
      </w:r>
      <w:r w:rsidR="00F45D91">
        <w:t>-</w:t>
      </w:r>
      <w:r w:rsidR="00653136">
        <w:t xml:space="preserve"> but this is due to an externality.</w:t>
      </w:r>
      <w:r w:rsidR="001F0099">
        <w:t xml:space="preserve"> This externality also interacts with \gls{eos}, as the following section explains. </w:t>
      </w:r>
    </w:p>
    <w:p w:rsidR="00B47C51" w:rsidRDefault="00B47C51" w:rsidP="00412A0D"/>
    <w:p w:rsidR="00B47C51" w:rsidRDefault="00B47C51" w:rsidP="00412A0D">
      <w:r>
        <w:t>\begin{figure}[]</w:t>
      </w:r>
    </w:p>
    <w:p w:rsidR="00B47C51" w:rsidRDefault="00B47C51" w:rsidP="00412A0D">
      <w:r>
        <w:t>\centering</w:t>
      </w:r>
    </w:p>
    <w:p w:rsidR="00B47C51" w:rsidRDefault="00B47C51" w:rsidP="00412A0D">
      <w:r>
        <w:t>\subfloat[Good cost</w:t>
      </w:r>
      <w:r w:rsidR="00FC3F0F">
        <w:t>, $20$ Firms</w:t>
      </w:r>
      <w:r>
        <w:t>]{\label{fig:tbmequil1}\includegraphics[width=0.9\textwidth]{ChapterConnectedModels/Figures/</w:t>
      </w:r>
      <w:r w:rsidR="00C06D0B" w:rsidRPr="00C06D0B">
        <w:t>RV_modelday_279_EoS_LoV_noSpace_Fri-Jun-07-21_05_10-BST-2013__goodCost_vs_Time</w:t>
      </w:r>
      <w:r>
        <w:t>}}</w:t>
      </w:r>
    </w:p>
    <w:p w:rsidR="00B47C51" w:rsidRDefault="00B47C51" w:rsidP="00412A0D">
      <w:r>
        <w:t xml:space="preserve">\hspace{0.1}  </w:t>
      </w:r>
    </w:p>
    <w:p w:rsidR="00B47C51" w:rsidRDefault="00B47C51" w:rsidP="00412A0D">
      <w:r>
        <w:t>\subfloat[</w:t>
      </w:r>
      <w:r w:rsidR="00FC3F0F">
        <w:t>Utility, $100$ People</w:t>
      </w:r>
      <w:r>
        <w:t>]{\label{fig:tbmequil2}\includegraphics[width=0.9\textwidth]{ChapterConnectedModels/Figures/</w:t>
      </w:r>
      <w:r w:rsidR="00F06C7F" w:rsidRPr="00F06C7F">
        <w:t>RW_modelday_359_EoS_LoV_noSpace_Fri-Jun-07-21_05_11-BST-2013__maxUtility_vs_Time</w:t>
      </w:r>
      <w:r>
        <w:t>}}</w:t>
      </w:r>
    </w:p>
    <w:p w:rsidR="00B47C51" w:rsidRDefault="00B47C51" w:rsidP="00412A0D">
      <w:r>
        <w:t>\caption{</w:t>
      </w:r>
      <w:r w:rsidR="00E77398">
        <w:t xml:space="preserve">Transmission belt model, $20$ Firms, $100$ People, no distance costs. </w:t>
      </w:r>
      <w:r w:rsidR="00D7235A">
        <w:t>Firms are given randomised stock targeting magnitude response; result demonstrates People's utility equilibriates to a common value</w:t>
      </w:r>
      <w:r w:rsidR="00A62FF4">
        <w:t xml:space="preserve"> at each timestep, though it varies across model time</w:t>
      </w:r>
      <w:r w:rsidR="00D7235A">
        <w:t>.</w:t>
      </w:r>
      <w:r w:rsidR="00E533B2">
        <w:t xml:space="preserve"> </w:t>
      </w:r>
      <w:r>
        <w:t>\label{fig:tbmequil}}%</w:t>
      </w:r>
    </w:p>
    <w:p w:rsidR="00B47C51" w:rsidRDefault="00B47C51" w:rsidP="00412A0D">
      <w:r>
        <w:t>\end{figure}</w:t>
      </w:r>
    </w:p>
    <w:p w:rsidR="00412A0D" w:rsidRDefault="00412A0D" w:rsidP="0036422D"/>
    <w:p w:rsidR="00412A0D" w:rsidRDefault="00412A0D" w:rsidP="0036422D">
      <w:r>
        <w:t>There is a final point that is useful to make while examining the basic stock-targeting mechanism</w:t>
      </w:r>
      <w:r w:rsidR="006C28E9">
        <w:t xml:space="preserve">: </w:t>
      </w:r>
      <w:r w:rsidR="00B42414">
        <w:t xml:space="preserve">in the transmission belt model, People's utility equilibriates. In the presence of distance costs, if People are fixed at different locations relative to Firms (as they are for all presented models in this section) their utility is heterogenous simply because some agents can access goods more cheaply. </w:t>
      </w:r>
      <w:r w:rsidR="00643030">
        <w:t>A</w:t>
      </w:r>
      <w:r w:rsidR="00B42414">
        <w:t>ll People's utility is umbilically linked</w:t>
      </w:r>
      <w:r w:rsidR="00643030">
        <w:t>; in a spaceless scenario where no intrinsic utility differences exist, this can clearly be seen, as People's utility remains identical</w:t>
      </w:r>
      <w:r w:rsidR="00B42414">
        <w:t xml:space="preserve">. </w:t>
      </w:r>
      <w:r w:rsidR="00F74049">
        <w:t xml:space="preserve">This is illustrated in figure </w:t>
      </w:r>
      <w:r w:rsidR="00022EAB">
        <w:t>\ref{</w:t>
      </w:r>
      <w:r w:rsidR="00790236">
        <w:t>fig:tbmequil</w:t>
      </w:r>
      <w:r w:rsidR="00022EAB">
        <w:t>}</w:t>
      </w:r>
      <w:r w:rsidR="00F74049">
        <w:t>, which takes a $150$ timestep snapshot from the beginning of a model run with $20$ Firms and $100</w:t>
      </w:r>
      <w:r w:rsidR="007B46B4">
        <w:t>$</w:t>
      </w:r>
      <w:r w:rsidR="00F74049">
        <w:t xml:space="preserve"> People. </w:t>
      </w:r>
      <w:r w:rsidR="000A2514">
        <w:t xml:space="preserve">In order to contrast to People's utility, Firm's scaling parameter for the magnitude of their </w:t>
      </w:r>
      <w:r w:rsidR="00DD30FE">
        <w:t xml:space="preserve">stock-targetting response </w:t>
      </w:r>
      <w:r w:rsidR="00EB136E">
        <w:t>to demand is randomised (sub-figure \ref{</w:t>
      </w:r>
      <w:r w:rsidR="0084771E">
        <w:t>fig:tbmequil1</w:t>
      </w:r>
      <w:r w:rsidR="00EB136E">
        <w:t xml:space="preserve">}). </w:t>
      </w:r>
      <w:r w:rsidR="00B06F0A">
        <w:t>The hundred People's utility levels are all shown in sub-figure \ref{fig:tbmequil2}</w:t>
      </w:r>
      <w:r w:rsidR="00785E0E">
        <w:t>: they are in lockstep, so appear as one line.</w:t>
      </w:r>
    </w:p>
    <w:p w:rsidR="00412A0D" w:rsidRDefault="00412A0D" w:rsidP="0036422D"/>
    <w:p w:rsidR="00412A0D" w:rsidRDefault="00A013DF" w:rsidP="0036422D">
      <w:r>
        <w:t>Utility does vary between timesteps - but People are following precisely the same path through time, having identical utilities at any one moment</w:t>
      </w:r>
      <w:r w:rsidR="00720233">
        <w:t xml:space="preserve">. </w:t>
      </w:r>
      <w:r w:rsidR="00220410">
        <w:t>While utility varies over model time, then, i</w:t>
      </w:r>
      <w:r w:rsidR="004E1D6A">
        <w:t>t</w:t>
      </w:r>
      <w:r w:rsidR="00220410">
        <w:t xml:space="preserve"> stays in </w:t>
      </w:r>
      <w:r w:rsidR="00580FCA">
        <w:t xml:space="preserve">a dynamic </w:t>
      </w:r>
      <w:r w:rsidR="00220410">
        <w:t>equilibrium.</w:t>
      </w:r>
      <w:r w:rsidR="009D5B30">
        <w:t xml:space="preserve"> Any possible improvement in utility is capitalised on by each Person at their point of decision, keeping the values umbically linked. </w:t>
      </w:r>
      <w:r w:rsidR="001B092A">
        <w:t>Section \ref{</w:t>
      </w:r>
      <w:r w:rsidR="001268C3">
        <w:t>sec:spacenwelfare</w:t>
      </w:r>
      <w:r w:rsidR="001B092A">
        <w:t>}</w:t>
      </w:r>
      <w:r w:rsidR="001268C3">
        <w:t xml:space="preserve"> looks at People's utility in a spatial setting.</w:t>
      </w:r>
    </w:p>
    <w:p w:rsidR="00412A0D" w:rsidRDefault="00412A0D" w:rsidP="0036422D"/>
    <w:p w:rsidR="00AC3631" w:rsidRPr="00AC3631" w:rsidRDefault="00AC3631" w:rsidP="00AC3631">
      <w:pPr>
        <w:rPr>
          <w:strike/>
          <w:color w:val="808080" w:themeColor="background1" w:themeShade="80"/>
        </w:rPr>
      </w:pPr>
      <w:r>
        <w:rPr>
          <w:strike/>
          <w:color w:val="808080" w:themeColor="background1" w:themeShade="80"/>
        </w:rPr>
        <w:t>%</w:t>
      </w:r>
      <w:r w:rsidRPr="00AC3631">
        <w:rPr>
          <w:strike/>
          <w:color w:val="808080" w:themeColor="background1" w:themeShade="80"/>
        </w:rPr>
        <w:t xml:space="preserve">This needs emphasising: good prices are \emph{not} set directly by Firms: they emerge through the price adjustment process of targeting a stock level. </w:t>
      </w:r>
    </w:p>
    <w:p w:rsidR="00AC3631" w:rsidRDefault="00AC3631" w:rsidP="00AC3631">
      <w:r>
        <w:rPr>
          <w:color w:val="808080" w:themeColor="background1" w:themeShade="80"/>
        </w:rPr>
        <w:t>%</w:t>
      </w:r>
      <w:r w:rsidRPr="00AC3631">
        <w:rPr>
          <w:color w:val="808080" w:themeColor="background1" w:themeShade="80"/>
        </w:rPr>
        <w:t>That's completely wrong! What the hell am I talking about? Of course they set prices! They're just doing it based on granular feedback, and it looks like (well, is) a simple dynamic system, really. But it can still be framed as a `decision' just as much as other price decisions are. "Did my stock increase?" Etc.</w:t>
      </w:r>
    </w:p>
    <w:p w:rsidR="00934584" w:rsidRDefault="00934584" w:rsidP="00934584">
      <w:pPr>
        <w:pStyle w:val="Heading2"/>
      </w:pPr>
      <w:r>
        <w:t xml:space="preserve">\subsection{Markup </w:t>
      </w:r>
      <w:r w:rsidR="00910350">
        <w:t xml:space="preserve">and problems with competition </w:t>
      </w:r>
      <w:r>
        <w:t>\label{sec:markup}}</w:t>
      </w:r>
    </w:p>
    <w:p w:rsidR="00934584" w:rsidRDefault="00934584" w:rsidP="00934584"/>
    <w:p w:rsidR="00934584" w:rsidRPr="004059FB" w:rsidRDefault="00667FAD" w:rsidP="00934584">
      <w:pPr>
        <w:rPr>
          <w:color w:val="808080" w:themeColor="background1" w:themeShade="80"/>
        </w:rPr>
      </w:pPr>
      <w:r w:rsidRPr="004059FB">
        <w:rPr>
          <w:color w:val="808080" w:themeColor="background1" w:themeShade="80"/>
        </w:rPr>
        <w:t>%</w:t>
      </w:r>
      <w:r w:rsidR="00EF5126" w:rsidRPr="004059FB">
        <w:rPr>
          <w:color w:val="808080" w:themeColor="background1" w:themeShade="80"/>
        </w:rPr>
        <w:t>So: that external effect point links to markup, I think? Hur. Well... the point being: this does support the Krugman point about prices being external in effect and its possible to see that directly. It just isn't possible to then get to any other of the core model mechanisms. I should write that up right now!</w:t>
      </w:r>
    </w:p>
    <w:p w:rsidR="00A667B4" w:rsidRPr="00A667B4" w:rsidRDefault="00A667B4" w:rsidP="00934584">
      <w:pPr>
        <w:rPr>
          <w:color w:val="808080" w:themeColor="background1" w:themeShade="80"/>
        </w:rPr>
      </w:pPr>
      <w:r w:rsidRPr="00A667B4">
        <w:rPr>
          <w:color w:val="808080" w:themeColor="background1" w:themeShade="80"/>
        </w:rPr>
        <w:t>%This section also needs: basic impact of markup on prices and explanation of mechanism.</w:t>
      </w:r>
    </w:p>
    <w:p w:rsidR="004521A4" w:rsidRPr="00C80942" w:rsidRDefault="004521A4" w:rsidP="00EE7CE8">
      <w:pPr>
        <w:rPr>
          <w:color w:val="808080" w:themeColor="background1" w:themeShade="80"/>
        </w:rPr>
      </w:pPr>
      <w:r w:rsidRPr="00C80942">
        <w:rPr>
          <w:color w:val="808080" w:themeColor="background1" w:themeShade="80"/>
        </w:rPr>
        <w:t xml:space="preserve">%As section \ref{sec:CMproduction} explained, in the \gls{coremodel} the mechanism for production equilibrium is variation in firm number. It is presumed (by setting profits to zero and deducing their number) that firms enter and exit the market depending on profit levels. </w:t>
      </w:r>
    </w:p>
    <w:p w:rsidR="006326DD" w:rsidRDefault="0020761D" w:rsidP="00EE7CE8">
      <w:r>
        <w:t xml:space="preserve">In the </w:t>
      </w:r>
      <w:r w:rsidR="002E4945">
        <w:t>\gls{coremodel}</w:t>
      </w:r>
      <w:r>
        <w:t xml:space="preserve">, </w:t>
      </w:r>
      <w:r w:rsidR="00B11B11">
        <w:t>a Firm's profit (or `</w:t>
      </w:r>
      <w:r>
        <w:t>markup</w:t>
      </w:r>
      <w:r w:rsidR="00B11B11">
        <w:t>')</w:t>
      </w:r>
      <w:r>
        <w:t xml:space="preserve"> does</w:t>
      </w:r>
      <w:r w:rsidR="00B11B11">
        <w:t xml:space="preserve"> </w:t>
      </w:r>
      <w:r>
        <w:t>n</w:t>
      </w:r>
      <w:r w:rsidR="00B11B11">
        <w:t>o</w:t>
      </w:r>
      <w:r>
        <w:t xml:space="preserve">t </w:t>
      </w:r>
      <w:r w:rsidR="00516E5A">
        <w:t xml:space="preserve">exist </w:t>
      </w:r>
      <w:r w:rsidR="00B32B3E">
        <w:t xml:space="preserve">as a variable </w:t>
      </w:r>
      <w:r w:rsidR="00516E5A">
        <w:t xml:space="preserve">in </w:t>
      </w:r>
      <w:r>
        <w:t>the economy</w:t>
      </w:r>
      <w:r w:rsidR="00343F7A">
        <w:t>. It is part of the scaffold that drops away once the regional equations are reached</w:t>
      </w:r>
      <w:r w:rsidR="00AC1E8D">
        <w:t xml:space="preserve">. Its </w:t>
      </w:r>
      <w:r w:rsidR="00881CC0">
        <w:t xml:space="preserve">implied role is </w:t>
      </w:r>
      <w:r w:rsidR="00F65875">
        <w:t xml:space="preserve">the </w:t>
      </w:r>
      <w:r>
        <w:t>signal to other firms about the level of demand</w:t>
      </w:r>
      <w:r w:rsidR="0068730B">
        <w:t>:</w:t>
      </w:r>
      <w:r>
        <w:t xml:space="preserve"> </w:t>
      </w:r>
      <w:r w:rsidR="0068730B">
        <w:t>i</w:t>
      </w:r>
      <w:r w:rsidR="00D83751">
        <w:t>t is argued that</w:t>
      </w:r>
      <w:r w:rsidR="000161AD">
        <w:t>, if profits are above or below zero,</w:t>
      </w:r>
      <w:r w:rsidR="00D83751">
        <w:t xml:space="preserve"> f</w:t>
      </w:r>
      <w:r>
        <w:t xml:space="preserve">irms enter and exit </w:t>
      </w:r>
      <w:r w:rsidR="00A30288">
        <w:t xml:space="preserve">the market until profits are driven </w:t>
      </w:r>
      <w:r w:rsidR="000161AD">
        <w:t xml:space="preserve">back to </w:t>
      </w:r>
      <w:r w:rsidR="00A30288">
        <w:t>zero</w:t>
      </w:r>
      <w:r w:rsidR="000161AD">
        <w:t xml:space="preserve"> again.</w:t>
      </w:r>
      <w:r w:rsidR="00A30288">
        <w:t xml:space="preserve"> </w:t>
      </w:r>
      <w:r w:rsidR="00AB49EF">
        <w:t>A change in firm number is the \emph{only} way that production structure changes in the \gls{coremodel} and even then, the actual number plays no direct role in deducing welfare outcomes.</w:t>
      </w:r>
      <w:r w:rsidR="001475E9">
        <w:t xml:space="preserve"> </w:t>
      </w:r>
    </w:p>
    <w:p w:rsidR="006D0188" w:rsidRPr="006326DD" w:rsidRDefault="006326DD" w:rsidP="00EE7CE8">
      <w:pPr>
        <w:rPr>
          <w:color w:val="808080" w:themeColor="background1" w:themeShade="80"/>
        </w:rPr>
      </w:pPr>
      <w:r w:rsidRPr="006326DD">
        <w:rPr>
          <w:color w:val="808080" w:themeColor="background1" w:themeShade="80"/>
        </w:rPr>
        <w:t>%</w:t>
      </w:r>
      <w:r w:rsidR="001475E9" w:rsidRPr="006326DD">
        <w:rPr>
          <w:color w:val="808080" w:themeColor="background1" w:themeShade="80"/>
        </w:rPr>
        <w:t xml:space="preserve">As always, Fujita \emph{et al.} are open about the oddness of these assumptions, noting as regards timings: </w:t>
      </w:r>
      <w:r w:rsidR="006D0188" w:rsidRPr="006326DD">
        <w:rPr>
          <w:color w:val="808080" w:themeColor="background1" w:themeShade="80"/>
        </w:rPr>
        <w:t xml:space="preserve">``we are assuming that the entry and exit of firms occurs very fast – so profits are always zero – but relocation of workers among sectors or locations occurs more slowly, with a dynamic we will model explicitly.'' </w:t>
      </w:r>
      <w:r w:rsidR="0010388C" w:rsidRPr="006326DD">
        <w:rPr>
          <w:color w:val="808080" w:themeColor="background1" w:themeShade="80"/>
        </w:rPr>
        <w:t>(\citealt{fujita_spatial_2001} p.</w:t>
      </w:r>
      <w:r w:rsidR="006D0188" w:rsidRPr="006326DD">
        <w:rPr>
          <w:color w:val="808080" w:themeColor="background1" w:themeShade="80"/>
        </w:rPr>
        <w:t>53</w:t>
      </w:r>
      <w:r w:rsidR="0010388C" w:rsidRPr="006326DD">
        <w:rPr>
          <w:color w:val="808080" w:themeColor="background1" w:themeShade="80"/>
        </w:rPr>
        <w:t>)</w:t>
      </w:r>
    </w:p>
    <w:p w:rsidR="006D0188" w:rsidRDefault="006D0188" w:rsidP="00EE7CE8"/>
    <w:p w:rsidR="00126770" w:rsidRDefault="00126770" w:rsidP="0046536A">
      <w:r>
        <w:t xml:space="preserve">This chapter does not examine Firm entry and exit: the number of Firms is set exogenously. It is potentially a fruitful avenue of investigation as it offers another way to examine changes in production structure. However, there are good reasons for leaving it out at this stage. Firstly, the models within this thesis have required agents to utilise only information they can collect from their environment. For a Firm to enter the market, having spied others making excess profits, it would need to be able to access that data directly. To know from a given price what profit </w:t>
      </w:r>
      <w:r w:rsidR="006326DD">
        <w:t xml:space="preserve">another </w:t>
      </w:r>
      <w:r>
        <w:t xml:space="preserve">Firm is making requires also knowing their production output and markup. Starting to give agents this level of access to information takes the models into a different realm of knowledge and \gls{dmr}. It would not necessarily require a `master agent' watching global variables and adding or removing Firms appropriately; as section \ref{sec:coord_production} discussed, an evolutionary approach might add Firms randomly and allow them to attempt survival, while also allowing failed Firms (see section \ref{sec:markup}) to `die'. But the mechanics of entry and exit are complex, particularly for the transmission belt model where any change can cause perturbations large enough to knock other Firms over a `tipping point' (see below), causing runaway problems for the model dynamics. </w:t>
      </w:r>
    </w:p>
    <w:p w:rsidR="00126770" w:rsidRDefault="00126770" w:rsidP="00934584"/>
    <w:p w:rsidR="004E46F5" w:rsidRDefault="004E46F5" w:rsidP="00934584">
      <w:r>
        <w:t xml:space="preserve">In the transmission belt model, Firms \emph{are} able to gain a profit </w:t>
      </w:r>
      <w:r w:rsidR="00F45D91">
        <w:t>-</w:t>
      </w:r>
      <w:r>
        <w:t xml:space="preserve"> thus the first ingredient for a</w:t>
      </w:r>
      <w:r w:rsidR="00B96329">
        <w:t>n explicit</w:t>
      </w:r>
      <w:r>
        <w:t xml:space="preserve"> Firm-level economic micr</w:t>
      </w:r>
      <w:r w:rsidR="006326DD">
        <w:t>o</w:t>
      </w:r>
      <w:r>
        <w:t xml:space="preserve">motive is present. But for this to provide Firms with complete economic motivation, they would need to be able to maximise that profit. In the \gls{coremodel}, profit maximisation involves simply finding the first order zero-point of </w:t>
      </w:r>
      <w:r w:rsidR="001914B9">
        <w:t xml:space="preserve">a </w:t>
      </w:r>
      <w:r>
        <w:t>profit equation.</w:t>
      </w:r>
      <w:r w:rsidR="00A25799">
        <w:t xml:space="preserve"> </w:t>
      </w:r>
      <w:r w:rsidR="00D15AC6">
        <w:t xml:space="preserve">In the transmission </w:t>
      </w:r>
      <w:r w:rsidR="00803DF6">
        <w:t xml:space="preserve">belt </w:t>
      </w:r>
      <w:r w:rsidR="00D15AC6">
        <w:t>model</w:t>
      </w:r>
      <w:r w:rsidR="00A25799">
        <w:t xml:space="preserve">, some explicit mechanism is required. </w:t>
      </w:r>
      <w:r w:rsidR="00141CBF">
        <w:t>This section explains how Firms in the transmission belt model can gain a markup and how that causes external effects</w:t>
      </w:r>
      <w:r w:rsidR="00C129A8">
        <w:t>. B</w:t>
      </w:r>
      <w:r w:rsidR="00141CBF">
        <w:t xml:space="preserve">ut it also outlines that, as the model stands, creating an effective competition mechanism is </w:t>
      </w:r>
      <w:r w:rsidR="008A34EF">
        <w:t>problematic</w:t>
      </w:r>
      <w:r w:rsidR="00141CBF">
        <w:t>.</w:t>
      </w:r>
    </w:p>
    <w:p w:rsidR="0062244D" w:rsidRDefault="0062244D" w:rsidP="00934584"/>
    <w:p w:rsidR="00777763" w:rsidRDefault="00FD018B" w:rsidP="008F052F">
      <w:r>
        <w:t>T</w:t>
      </w:r>
      <w:r w:rsidR="007948FE">
        <w:t xml:space="preserve">he mechanism that a Firm can use for gaining markup is </w:t>
      </w:r>
      <w:r w:rsidR="001517D1">
        <w:t>as follows</w:t>
      </w:r>
      <w:r w:rsidR="007948FE">
        <w:t xml:space="preserve">. </w:t>
      </w:r>
      <w:r w:rsidR="007948FE" w:rsidRPr="00E25FB5">
        <w:t>`</w:t>
      </w:r>
      <w:r w:rsidR="007948FE">
        <w:t>M</w:t>
      </w:r>
      <w:r w:rsidR="007948FE" w:rsidRPr="00E25FB5">
        <w:t xml:space="preserve">arkup' is actually an amount of output they keep for themselves. </w:t>
      </w:r>
      <w:r w:rsidR="008F052F">
        <w:t xml:space="preserve">A </w:t>
      </w:r>
      <w:r w:rsidR="007948FE">
        <w:t>Firm sets a target amount of output they want to skim from each transaction and then use</w:t>
      </w:r>
      <w:r w:rsidR="0087307A">
        <w:t>s</w:t>
      </w:r>
      <w:r w:rsidR="007948FE">
        <w:t xml:space="preserve"> price as a secondary targeting mechanism to reach it.</w:t>
      </w:r>
      <w:r w:rsidR="00777763">
        <w:t xml:space="preserve"> This is a rather unique way to make a profit, so </w:t>
      </w:r>
      <w:r w:rsidR="00A841FA">
        <w:t xml:space="preserve">it </w:t>
      </w:r>
      <w:r w:rsidR="00777763">
        <w:t xml:space="preserve">bears re-stating: Firms' good price is \emph{dependent} on their markup target. </w:t>
      </w:r>
      <w:r w:rsidR="008F40DA">
        <w:t xml:space="preserve">The production target itself is set; </w:t>
      </w:r>
      <w:r w:rsidR="000F4DC1">
        <w:t xml:space="preserve">the stock targeting mechanism attempts to achieve it, adjusting prices in the process. </w:t>
      </w:r>
    </w:p>
    <w:p w:rsidR="00777763" w:rsidRDefault="00777763" w:rsidP="008F052F"/>
    <w:p w:rsidR="00E614C4" w:rsidRDefault="007948FE" w:rsidP="008F052F">
      <w:r>
        <w:t>Achieving this is slightly awkward, as attaining a markup means that extra output must be produced \emph{constantly}. If a Firm simply aims for a higher stock target level and stops there, it is still net zero change over time. In order to get a markup, it needs stock to be increasing over time, and to take that increase for itself</w:t>
      </w:r>
      <w:r w:rsidR="006F6AFA">
        <w:t xml:space="preserve"> as profit</w:t>
      </w:r>
      <w:r>
        <w:t xml:space="preserve">. </w:t>
      </w:r>
      <w:r w:rsidR="00A4434E">
        <w:t xml:space="preserve">To do </w:t>
      </w:r>
      <w:r>
        <w:t>this, the Firm needs a markup level it aims for. This is then added to a moving markup target so that the Firm aims to skim a constant amount in a given time period. The stock target equation is altered to: $s + s' + s'' = mt$ where $mt$ is the moving markup target</w:t>
      </w:r>
      <w:r w:rsidR="00E614C4">
        <w:t>.</w:t>
      </w:r>
    </w:p>
    <w:p w:rsidR="007948FE" w:rsidRPr="00E614C4" w:rsidRDefault="00E614C4" w:rsidP="008F052F">
      <w:pPr>
        <w:rPr>
          <w:color w:val="808080" w:themeColor="background1" w:themeShade="80"/>
        </w:rPr>
      </w:pPr>
      <w:r w:rsidRPr="00E614C4">
        <w:rPr>
          <w:color w:val="808080" w:themeColor="background1" w:themeShade="80"/>
        </w:rPr>
        <w:t>%</w:t>
      </w:r>
      <w:r w:rsidR="007948FE" w:rsidRPr="00E614C4">
        <w:rPr>
          <w:color w:val="808080" w:themeColor="background1" w:themeShade="80"/>
        </w:rPr>
        <w:t>\footnote{There are slight alterations to this in the code</w:t>
      </w:r>
      <w:r w:rsidRPr="00E614C4">
        <w:rPr>
          <w:color w:val="808080" w:themeColor="background1" w:themeShade="80"/>
        </w:rPr>
        <w:t>:</w:t>
      </w:r>
      <w:r w:rsidR="007948FE" w:rsidRPr="00E614C4">
        <w:rPr>
          <w:color w:val="808080" w:themeColor="background1" w:themeShade="80"/>
        </w:rPr>
        <w:t xml:space="preserve"> it is easier to continue to target zero stock while shifting other values, but the principle remains the same.}. </w:t>
      </w:r>
    </w:p>
    <w:p w:rsidR="00C323B9" w:rsidRPr="008F052F" w:rsidRDefault="008F052F" w:rsidP="00934584">
      <w:pPr>
        <w:rPr>
          <w:color w:val="808080" w:themeColor="background1" w:themeShade="80"/>
        </w:rPr>
      </w:pPr>
      <w:r w:rsidRPr="008F052F">
        <w:rPr>
          <w:color w:val="808080" w:themeColor="background1" w:themeShade="80"/>
        </w:rPr>
        <w:t>%Firms do not of setting prices directly. Instead, a</w:t>
      </w:r>
    </w:p>
    <w:p w:rsidR="00EE7CE8" w:rsidRPr="00F15625" w:rsidRDefault="00F15625" w:rsidP="00EE7CE8">
      <w:pPr>
        <w:rPr>
          <w:color w:val="808080" w:themeColor="background1" w:themeShade="80"/>
        </w:rPr>
      </w:pPr>
      <w:r w:rsidRPr="00F15625">
        <w:rPr>
          <w:color w:val="808080" w:themeColor="background1" w:themeShade="80"/>
        </w:rPr>
        <w:t>%</w:t>
      </w:r>
      <w:r w:rsidR="00EE7CE8" w:rsidRPr="00F15625">
        <w:rPr>
          <w:color w:val="808080" w:themeColor="background1" w:themeShade="80"/>
        </w:rPr>
        <w:t>Those are all potential directions for the model to take in future, but firm entry and exit does not form part of the thesis models.  Instead, the focus is on those areas of production structure the transmission model can naturally work with: the interaction of \gls{eos}, \gls{lov} and distance.</w:t>
      </w:r>
    </w:p>
    <w:p w:rsidR="00B843CE" w:rsidRDefault="00D1181A" w:rsidP="00934584">
      <w:r w:rsidRPr="00D1181A">
        <w:rPr>
          <w:color w:val="808080" w:themeColor="background1" w:themeShade="80"/>
        </w:rPr>
        <w:t>%</w:t>
      </w:r>
      <w:r w:rsidR="001422AE" w:rsidRPr="00D1181A">
        <w:rPr>
          <w:color w:val="808080" w:themeColor="background1" w:themeShade="80"/>
        </w:rPr>
        <w:t>It achieves a somewhat artificial outcome that is nevertheless useful for shedding light on the relationship between key production and consumption parameters.</w:t>
      </w:r>
    </w:p>
    <w:p w:rsidR="007948FE" w:rsidRDefault="00E25FB5" w:rsidP="00934584">
      <w:pPr>
        <w:rPr>
          <w:color w:val="808080" w:themeColor="background1" w:themeShade="80"/>
        </w:rPr>
      </w:pPr>
      <w:r>
        <w:rPr>
          <w:color w:val="808080" w:themeColor="background1" w:themeShade="80"/>
        </w:rPr>
        <w:t>%</w:t>
      </w:r>
      <w:r w:rsidRPr="00E25FB5">
        <w:rPr>
          <w:color w:val="808080" w:themeColor="background1" w:themeShade="80"/>
        </w:rPr>
        <w:t xml:space="preserve">In the transmission belt model, Firms' </w:t>
      </w:r>
    </w:p>
    <w:p w:rsidR="00AF3018" w:rsidRDefault="00AF3018" w:rsidP="00934584"/>
    <w:p w:rsidR="008C648E" w:rsidRDefault="00E219DD" w:rsidP="008C648E">
      <w:r>
        <w:t>E</w:t>
      </w:r>
      <w:r w:rsidR="008C648E">
        <w:t xml:space="preserve">quilibrium good prices for Firms seeking markup are higher than the zero-stock clearing price. This higher price emerges as it targets the higher level of stock: it ends up charging extra and keeping a cut of the output. The external effect of this raised price is to drive demand to the second Firm. The way other Firms respond to this external effect depends on whether they have \gls{eos}. Without them, the extra demand they receive as </w:t>
      </w:r>
      <w:r w:rsidR="008C648E" w:rsidRPr="008E76D2">
        <w:t>input is linear with output change and the stock clearing price is the same.</w:t>
      </w:r>
      <w:r w:rsidR="008C648E">
        <w:t xml:space="preserve"> It is only in the presence of \gls{eos} that the external effect (beyond shifting demand) will be a change in stock-clearing price: it will become lower as a more-efficient production point is reached. </w:t>
      </w:r>
    </w:p>
    <w:p w:rsidR="008C648E" w:rsidRDefault="008C648E" w:rsidP="008C648E"/>
    <w:p w:rsidR="008C648E" w:rsidRDefault="008C648E" w:rsidP="008C648E">
      <w:r>
        <w:t>Without economies of scale, any change in markup by one Firm will not change the absolute price of the other</w:t>
      </w:r>
      <w:r w:rsidR="00E051DA">
        <w:t xml:space="preserve"> (dependent) Firm</w:t>
      </w:r>
      <w:r>
        <w:t>. It does change \emph{</w:t>
      </w:r>
      <w:r w:rsidRPr="0082259F">
        <w:t>relative</w:t>
      </w:r>
      <w:r>
        <w:t>}</w:t>
      </w:r>
      <w:r w:rsidRPr="00F63481">
        <w:rPr>
          <w:b/>
        </w:rPr>
        <w:t xml:space="preserve"> </w:t>
      </w:r>
      <w:r>
        <w:t>prices as one Firm (the one making independent markup decisions) targetting higher markup leads to it finding a  higher equilibrium price - but it does not change the dependent Firm's price. When production scale is linear, demand does go up for their good but that is exactly matched by output level, so supply and demand for that Firm's good does not change.  Hence, the stock target remains the same and prices do not move. With \gls{eos}, however, changes in markup cause absolute price changes in both, as changes in demand cause both to shift up and down the \gls{eos} equation. This changes per-unit output, which changes the stock target level and then feeds through to equilibrium prices.</w:t>
      </w:r>
    </w:p>
    <w:p w:rsidR="00B061E7" w:rsidRDefault="00B061E7" w:rsidP="008C648E"/>
    <w:p w:rsidR="00B32975" w:rsidRDefault="00B061E7" w:rsidP="008C648E">
      <w:r>
        <w:t xml:space="preserve">This is illustrated </w:t>
      </w:r>
      <w:r w:rsidR="00CA1EBD">
        <w:t xml:space="preserve">for a typical set-up </w:t>
      </w:r>
      <w:r>
        <w:t>in figure \ref</w:t>
      </w:r>
      <w:r w:rsidR="00D054B9">
        <w:t>{fig:TM1_markup</w:t>
      </w:r>
      <w:r w:rsidR="00C32422">
        <w:t>EoS</w:t>
      </w:r>
      <w:r>
        <w:t>}</w:t>
      </w:r>
      <w:r w:rsidR="00A32F7A">
        <w:t xml:space="preserve">. </w:t>
      </w:r>
      <w:r w:rsidR="00D86B9F">
        <w:t xml:space="preserve">One Person buys from </w:t>
      </w:r>
      <w:r w:rsidR="0087733D">
        <w:t xml:space="preserve">two Firms, with Markup for Firm 0 fixed at </w:t>
      </w:r>
      <w:r w:rsidR="00351CEF">
        <w:t>$</w:t>
      </w:r>
      <w:r w:rsidR="0087733D">
        <w:t>0.1</w:t>
      </w:r>
      <w:r w:rsidR="00351CEF">
        <w:t>$</w:t>
      </w:r>
      <w:r w:rsidR="003821AB">
        <w:t xml:space="preserve">. $\rho$ is fixed at $0.5$. </w:t>
      </w:r>
      <w:r w:rsidR="00600AE4">
        <w:t xml:space="preserve">The parameter controlling the scale of the curve in the \gls{eos} equation is swept from zero to one (shown on the x axis). </w:t>
      </w:r>
      <w:r w:rsidR="006B4D19">
        <w:t xml:space="preserve">The y axis shows the external effect that Firm 0's markup has on Firm 1's equilibrium price. </w:t>
      </w:r>
      <w:r w:rsidR="00524B7D">
        <w:t xml:space="preserve">For each value of the curve parameter, </w:t>
      </w:r>
      <w:r w:rsidR="00D86B9F">
        <w:t xml:space="preserve">if there was no markup to consider, the equilibrium </w:t>
      </w:r>
      <w:r w:rsidR="009255E0">
        <w:t xml:space="preserve">prices are straightforward: one Person buys 0.5 from each Firm. </w:t>
      </w:r>
      <w:r w:rsidR="00B32975">
        <w:t xml:space="preserve">The values on the y axis show the difference between this `no markup' equilibrium price </w:t>
      </w:r>
      <w:r w:rsidR="00D3358C">
        <w:t xml:space="preserve">and the actual price the externally affected Firm equilibriates to, as they get more demand. </w:t>
      </w:r>
      <w:r w:rsidR="00597C97">
        <w:t>Average price over the previous $500$ iterations are used, as the price fluctuates around its stable price daily due to the markup-seeking Firm constantly shifting its stock target.</w:t>
      </w:r>
      <w:r w:rsidR="00E47467">
        <w:t xml:space="preserve"> </w:t>
      </w:r>
      <w:r w:rsidR="009641D2">
        <w:t xml:space="preserve">At zero, there is no curve: production scale is linear, so there is no change in the externally affected Firm's price. </w:t>
      </w:r>
      <w:r w:rsidR="00D3358C">
        <w:t xml:space="preserve">As \gls{eos} increases, this price gap becomes larger. </w:t>
      </w:r>
      <w:r w:rsidR="00B32975">
        <w:t>(Note that $\rho$ is set at the level that keeps production from changing regime - see the next section for more on this.)</w:t>
      </w:r>
    </w:p>
    <w:p w:rsidR="009C1C96" w:rsidRDefault="009C1C96" w:rsidP="008C648E">
      <w:r w:rsidRPr="009C1C96">
        <w:rPr>
          <w:color w:val="808080" w:themeColor="background1" w:themeShade="80"/>
        </w:rPr>
        <w:t>%A thought: the fact the EoS impacts on how markup works / where the boundary to working is. Actual EoS, that is, because of the external effect of price interaction.</w:t>
      </w:r>
    </w:p>
    <w:p w:rsidR="00B54D22" w:rsidRDefault="00B54D22" w:rsidP="008C648E"/>
    <w:p w:rsidR="00B54D22" w:rsidRDefault="00B54D22" w:rsidP="00B54D22">
      <w:r>
        <w:t>\begin{figure}[]</w:t>
      </w:r>
    </w:p>
    <w:p w:rsidR="00B54D22" w:rsidRDefault="00B54D22" w:rsidP="00B54D22">
      <w:r>
        <w:t>\centering</w:t>
      </w:r>
    </w:p>
    <w:p w:rsidR="00B54D22" w:rsidRDefault="00B54D22" w:rsidP="00B54D22">
      <w:r>
        <w:t>\includegraphics[width=0.8\textwidth]{ChapterConnectedModels/Figures/</w:t>
      </w:r>
      <w:r w:rsidRPr="00B54D22">
        <w:t>OV_modelday_112501_EoS_LoV_noSpace_Wed-Jun-05-18_03_48-BST-2013__EoS_Curve_vs_priceDiffFollow</w:t>
      </w:r>
      <w:r>
        <w:t>}}</w:t>
      </w:r>
    </w:p>
    <w:p w:rsidR="00B54D22" w:rsidRDefault="00B54D22" w:rsidP="00A55427">
      <w:r>
        <w:t xml:space="preserve">\caption{Two Firm / </w:t>
      </w:r>
      <w:r w:rsidR="008425E6">
        <w:t>one</w:t>
      </w:r>
      <w:r>
        <w:t xml:space="preserve"> person transmission belt model.</w:t>
      </w:r>
      <w:r w:rsidR="006A4B75">
        <w:t xml:space="preserve"> Firm 0 has </w:t>
      </w:r>
      <w:r w:rsidR="00E63748">
        <w:t xml:space="preserve">a </w:t>
      </w:r>
      <w:r w:rsidR="006A4B75">
        <w:t>markup</w:t>
      </w:r>
      <w:r w:rsidR="00E63748">
        <w:t xml:space="preserve"> of $0.1$</w:t>
      </w:r>
      <w:r w:rsidR="006A4B75">
        <w:t xml:space="preserve">. </w:t>
      </w:r>
      <w:r w:rsidR="00CC7C27">
        <w:t>$\rho = 0.5$</w:t>
      </w:r>
      <w:r w:rsidR="004A72E3">
        <w:t>.</w:t>
      </w:r>
      <w:r w:rsidR="00CC7C27">
        <w:t xml:space="preserve"> </w:t>
      </w:r>
      <w:r w:rsidR="00F233A5">
        <w:t xml:space="preserve">The x axis shows `economies of scale' curve swept from </w:t>
      </w:r>
      <w:r w:rsidR="0043232E">
        <w:t>$0$</w:t>
      </w:r>
      <w:r w:rsidR="00F233A5">
        <w:t xml:space="preserve"> to </w:t>
      </w:r>
      <w:r w:rsidR="0043232E">
        <w:t>$</w:t>
      </w:r>
      <w:r w:rsidR="00F233A5">
        <w:t>1</w:t>
      </w:r>
      <w:r w:rsidR="0043232E">
        <w:t>$</w:t>
      </w:r>
      <w:r w:rsidR="00F233A5">
        <w:t xml:space="preserve">. </w:t>
      </w:r>
      <w:r w:rsidR="006A4B75">
        <w:t xml:space="preserve">The y axis shows, for the externally affected Firm, the difference between the normal equilibrium price (without markup) at that production scale and the price it finds. </w:t>
      </w:r>
      <w:r w:rsidR="00A55427">
        <w:t xml:space="preserve">Average over previous $500$ iterations is used as the value fluctuates at short timescales. </w:t>
      </w:r>
      <w:r>
        <w:t>\label{fig:TM1_markup</w:t>
      </w:r>
      <w:r w:rsidR="00C32422">
        <w:t>EoS</w:t>
      </w:r>
      <w:r>
        <w:t>}}%</w:t>
      </w:r>
    </w:p>
    <w:p w:rsidR="00B54D22" w:rsidRDefault="00B54D22" w:rsidP="00B54D22">
      <w:r>
        <w:t>\end{figure}</w:t>
      </w:r>
    </w:p>
    <w:p w:rsidR="00173BB7" w:rsidRDefault="00173BB7" w:rsidP="00934584"/>
    <w:p w:rsidR="00DC514B" w:rsidRDefault="00C472D8" w:rsidP="00934584">
      <w:r>
        <w:t xml:space="preserve">Figure \ref{fig:TM1_markupSweep} shows the effect of one Firm increasing its markup value (before hitting the `tipping point'; see below). </w:t>
      </w:r>
      <w:r w:rsidR="006C188E">
        <w:t>It correlates the equilibrium prices of two Firms</w:t>
      </w:r>
      <w:r w:rsidR="003D588E">
        <w:t>, with the \gls{eos} curve parameter fixed at $0.5$</w:t>
      </w:r>
      <w:r w:rsidR="006C188E">
        <w:t xml:space="preserve">. </w:t>
      </w:r>
      <w:r w:rsidR="000A421D">
        <w:t xml:space="preserve">Markup is swept between zero and $0.15$ for Firm 0. This shows up as a higher equilibrium price for its good as it aims for a higher stock target to keep a cut for itself. </w:t>
      </w:r>
      <w:r w:rsidR="003D588E">
        <w:t xml:space="preserve">The external effect on the dependent Firm is shown on the y axis: its equilibrium price drops. It gets the demand driven away by Firm 0's higher price, which feeds </w:t>
      </w:r>
      <w:r w:rsidR="00990A1F">
        <w:t>into a more efficient production scale and thus a lower clearing price.</w:t>
      </w:r>
      <w:r w:rsidR="004928E6">
        <w:t xml:space="preserve"> </w:t>
      </w:r>
      <w:r w:rsidR="00C23EC4">
        <w:t xml:space="preserve">In this case, the `raw' price is used, not an average over previous timesteps; </w:t>
      </w:r>
      <w:r w:rsidR="00AB1B52">
        <w:t xml:space="preserve">this is to illustrate </w:t>
      </w:r>
      <w:r w:rsidR="00C23EC4">
        <w:t>the volality of the price's oscillations</w:t>
      </w:r>
      <w:r w:rsidR="000627BD">
        <w:t xml:space="preserve">, though the negative correlation is clear. </w:t>
      </w:r>
    </w:p>
    <w:p w:rsidR="00DC514B" w:rsidRDefault="00DC514B" w:rsidP="00934584"/>
    <w:p w:rsidR="004928E6" w:rsidRDefault="00DC514B" w:rsidP="00DC514B">
      <w:r>
        <w:t xml:space="preserve">These two figures, then, show that </w:t>
      </w:r>
      <w:r w:rsidR="00D92315">
        <w:t xml:space="preserve">\gls{eos} and profit-seeking interact and cause effects external to Firms making decisions. </w:t>
      </w:r>
      <w:r w:rsidR="00CC42F5">
        <w:t xml:space="preserve">This is a quite different dynamic to Firms entering and exiting a market, having seen the presence of profits. In the \gls{coremodel}, keeping the actual level of production itself static is an important simplification. </w:t>
      </w:r>
      <w:r w:rsidR="00994AB4">
        <w:t xml:space="preserve">Here, it is seen that </w:t>
      </w:r>
      <w:r>
        <w:t>i</w:t>
      </w:r>
      <w:r w:rsidR="003132FB">
        <w:t>n the presence of \gls{eos} o</w:t>
      </w:r>
      <w:r w:rsidR="004928E6">
        <w:t xml:space="preserve">ne Firm changing </w:t>
      </w:r>
      <w:r w:rsidR="00E81115">
        <w:t xml:space="preserve">its </w:t>
      </w:r>
      <w:r w:rsidR="004928E6">
        <w:t xml:space="preserve">markup </w:t>
      </w:r>
      <w:r w:rsidR="00E81115">
        <w:t xml:space="preserve">target </w:t>
      </w:r>
      <w:r w:rsidR="004928E6">
        <w:t xml:space="preserve">pushes the two Firm's prices in opposite directions. </w:t>
      </w:r>
      <w:r w:rsidR="00DF40F6">
        <w:t>The production structure of the whole economy is affected.</w:t>
      </w:r>
    </w:p>
    <w:p w:rsidR="008D1B93" w:rsidRDefault="008D1B93" w:rsidP="00934584"/>
    <w:p w:rsidR="008D1B93" w:rsidRDefault="008D1B93" w:rsidP="008D1B93">
      <w:r>
        <w:t>\begin{figure}[]</w:t>
      </w:r>
    </w:p>
    <w:p w:rsidR="008D1B93" w:rsidRDefault="008D1B93" w:rsidP="008D1B93">
      <w:r>
        <w:t>\centering</w:t>
      </w:r>
    </w:p>
    <w:p w:rsidR="008D1B93" w:rsidRDefault="008D1B93" w:rsidP="008D1B93">
      <w:r>
        <w:t>\includegraphics[width=0.8\textwidth]{ChapterConnectedModels/Figures/</w:t>
      </w:r>
      <w:r w:rsidR="00971C3C" w:rsidRPr="008D1B93">
        <w:t>PV_modelday_153280_EoS_LoV_noSpace_Wed-Jun-05-19_00_02-BST-2013__goodCost_vs_goodCost</w:t>
      </w:r>
      <w:r>
        <w:t>}}</w:t>
      </w:r>
    </w:p>
    <w:p w:rsidR="008D1B93" w:rsidRDefault="008D1B93" w:rsidP="008D1B93">
      <w:r>
        <w:t xml:space="preserve">\caption{Two Firm / one person transmission belt model. Firm 0 </w:t>
      </w:r>
      <w:r w:rsidR="00A57BE4">
        <w:t xml:space="preserve">varies </w:t>
      </w:r>
      <w:r>
        <w:t xml:space="preserve">markup </w:t>
      </w:r>
      <w:r w:rsidR="00A57BE4">
        <w:t>between $0$ and $0.15$</w:t>
      </w:r>
      <w:r>
        <w:t>. $\rho = 0.5$</w:t>
      </w:r>
      <w:r w:rsidR="00A57BE4">
        <w:t>, economies of scale curve $=0.5$</w:t>
      </w:r>
      <w:r>
        <w:t>.</w:t>
      </w:r>
      <w:r w:rsidR="007E5EC9">
        <w:t xml:space="preserve"> The Firm changing its markup (x axis) finds higher clearing prices, drives demand to Firm 1 (the dependent Firm), whose equilibrium price </w:t>
      </w:r>
      <w:r>
        <w:t xml:space="preserve"> </w:t>
      </w:r>
      <w:r w:rsidR="007E5EC9">
        <w:t xml:space="preserve">drops. </w:t>
      </w:r>
      <w:r>
        <w:t>\label{fig:TM1_markup</w:t>
      </w:r>
      <w:r w:rsidR="003C3F66">
        <w:t>Sweep</w:t>
      </w:r>
      <w:r>
        <w:t>}}%</w:t>
      </w:r>
    </w:p>
    <w:p w:rsidR="008D1B93" w:rsidRDefault="008D1B93" w:rsidP="008D1B93">
      <w:r>
        <w:t>\end{figure}</w:t>
      </w:r>
    </w:p>
    <w:p w:rsidR="008D1B93" w:rsidRDefault="008D1B93" w:rsidP="00934584"/>
    <w:p w:rsidR="001222B7" w:rsidRDefault="009E62A7" w:rsidP="001222B7">
      <w:r>
        <w:t>Firms can easily succeed in achieving a stable markup over time</w:t>
      </w:r>
      <w:r w:rsidR="009D7597">
        <w:t>, then, for given markup target values</w:t>
      </w:r>
      <w:r>
        <w:t xml:space="preserve">. </w:t>
      </w:r>
      <w:r w:rsidR="001222B7">
        <w:t xml:space="preserve">So there is a mechanism for achieving stable profits. But there are a number of problems with building on this foundation towards a fully competitive model. </w:t>
      </w:r>
      <w:r w:rsidR="00875232">
        <w:t xml:space="preserve">The first issue is \gls{dmr} related. </w:t>
      </w:r>
      <w:r w:rsidR="001222B7">
        <w:t>In order to gain a profit, a firm needs to detect whether a change in markup target means `my action improved my profits' - but the transmission belt model is replete with conflicting signals. The model's oscillitory behaviour has been discussed; at present, angular frequency makes \gls{dmr} unmanageable. So this section concentrates on exploring the parameter space of price interaction through blind Firm behaviour - changing markup values directly and observing the effects both for the Firm changing its markup and the externalities on other agents.</w:t>
      </w:r>
    </w:p>
    <w:p w:rsidR="001222B7" w:rsidRDefault="001222B7" w:rsidP="001222B7">
      <w:r w:rsidRPr="00D21ADB">
        <w:rPr>
          <w:color w:val="808080" w:themeColor="background1" w:themeShade="80"/>
        </w:rPr>
        <w:t xml:space="preserve">%There is no logical barrier to Firms being able to `collude' to gain markup, but for \gls{dmr} reasons it is very difficult to make them able to seek even this level of profit-seeking. </w:t>
      </w:r>
    </w:p>
    <w:p w:rsidR="001222B7" w:rsidRDefault="001222B7" w:rsidP="00934584"/>
    <w:p w:rsidR="00BF3FBB" w:rsidRDefault="00BF2024" w:rsidP="00934584">
      <w:r>
        <w:t xml:space="preserve">The second issue is a problem with Firms </w:t>
      </w:r>
      <w:r w:rsidR="009E62A7">
        <w:t>attempt</w:t>
      </w:r>
      <w:r>
        <w:t>ing</w:t>
      </w:r>
      <w:r w:rsidR="009E62A7">
        <w:t xml:space="preserve"> to </w:t>
      </w:r>
      <w:r w:rsidR="007D19B4">
        <w:t xml:space="preserve">raise their markup: a `tipping point' exists that is disastrous for their stability and they are unable to </w:t>
      </w:r>
      <w:r w:rsidR="00EC6A57">
        <w:t>pre-empt it</w:t>
      </w:r>
      <w:r w:rsidR="007D19B4">
        <w:t xml:space="preserve">. </w:t>
      </w:r>
      <w:r w:rsidR="004B49AD">
        <w:t xml:space="preserve">What causes the tipping point? </w:t>
      </w:r>
      <w:r w:rsidR="00997E18">
        <w:t xml:space="preserve">One way into understanding the problem </w:t>
      </w:r>
      <w:r w:rsidR="008C21EF">
        <w:t xml:space="preserve">is to consider the role that \gls{lov} plays. Assume that $\rho = 1$ in a situation with two Firms, so both of their goods are completely substitutable. If their prices are equal, there is nothing to choose between them. </w:t>
      </w:r>
      <w:r w:rsidR="00990C55">
        <w:t xml:space="preserve">However, if one Firm attempts to gain a markup, once their price is pushed up even marginally, demand for their good will drop to zero. </w:t>
      </w:r>
    </w:p>
    <w:p w:rsidR="00BF3FBB" w:rsidRPr="00997E18" w:rsidRDefault="00997E18" w:rsidP="00934584">
      <w:pPr>
        <w:rPr>
          <w:color w:val="808080" w:themeColor="background1" w:themeShade="80"/>
        </w:rPr>
      </w:pPr>
      <w:r w:rsidRPr="00997E18">
        <w:rPr>
          <w:color w:val="808080" w:themeColor="background1" w:themeShade="80"/>
        </w:rPr>
        <w:t>%There are two ways of examining the problem.</w:t>
      </w:r>
    </w:p>
    <w:p w:rsidR="00997E18" w:rsidRDefault="00997E18" w:rsidP="00934584"/>
    <w:p w:rsidR="004B49AD" w:rsidRDefault="00BF3FBB" w:rsidP="00934584">
      <w:r>
        <w:t xml:space="preserve">So the ability of Firms to gain a markup is dependent on the value of $\rho$. </w:t>
      </w:r>
      <w:r w:rsidR="00E63639">
        <w:t xml:space="preserve">In the model itself, </w:t>
      </w:r>
      <w:r w:rsidR="006B31A4">
        <w:t xml:space="preserve">as $\rho \rightarrow 1$, a </w:t>
      </w:r>
      <w:r w:rsidR="004B49AD">
        <w:t xml:space="preserve">Firm attempting markup reaches a price where it can no longer approach its stock target. </w:t>
      </w:r>
      <w:r w:rsidR="005E2876">
        <w:t xml:space="preserve">This gap between their stock target and what they are able to achieve in production produces a constant pressure to change their price in order to try to get back to the target. </w:t>
      </w:r>
      <w:r w:rsidR="004B49AD">
        <w:t>The inability to move towards it only reinforces its price changes, and it enters a positive feedback loop: further price increases lock in its unaffordability and drive production to the other Firm. Figure \ref{fig:TM1_markupTippingPoint} makes clear an important feature of this tipping point: it correlates to $\rho$. Why is this? $\rho$ controls elasticity of substitution, thus the effect of any change on price. For higher values of $\rho$, as goods become more substitutable, People are less reliant on \gls{lov}: a change in price becomes a stronger signal for the other Firm. In this model run, $\rho$ is swept from $0.1 &lt; \rho &lt; 1$. One of two Firms slowly increases the markup it aims for</w:t>
      </w:r>
      <w:r w:rsidR="00281066">
        <w:t xml:space="preserve"> (this markup is shown on the x-axis)</w:t>
      </w:r>
      <w:r w:rsidR="004B49AD">
        <w:t xml:space="preserve">. At a certain price, it reaches the tipping point. Each increment of $\rho$ is triggered when this happens: the model is reset and run again, and one Firm again attempts to incrementally seek profit. </w:t>
      </w:r>
      <w:r w:rsidR="004B5FDA">
        <w:t>(Two People are used in this run to indicate the basic dynamic functions the same as for one.</w:t>
      </w:r>
      <w:r w:rsidR="0007364D">
        <w:t>)</w:t>
      </w:r>
    </w:p>
    <w:p w:rsidR="008F2882" w:rsidRPr="00CF4787" w:rsidRDefault="00CF4787" w:rsidP="008F2882">
      <w:pPr>
        <w:rPr>
          <w:color w:val="808080" w:themeColor="background1" w:themeShade="80"/>
        </w:rPr>
      </w:pPr>
      <w:r w:rsidRPr="00CF4787">
        <w:rPr>
          <w:color w:val="808080" w:themeColor="background1" w:themeShade="80"/>
        </w:rPr>
        <w:t>%</w:t>
      </w:r>
      <w:r w:rsidR="008F2882" w:rsidRPr="00CF4787">
        <w:rPr>
          <w:color w:val="808080" w:themeColor="background1" w:themeShade="80"/>
        </w:rPr>
        <w:t>One of the two Firms (Firm zero) slowly increases its markup until it hits a `tipping point' where it can no longer effectively target a stock level and its price enters a positive feedback loop. This is taken by the model as the signal to parameter-sweep $\rho$:  it resets the Firms and runs again, for values of $0.1 &lt; \rho &lt; 1$. The stable markup value achieved before the feedback starts is graphed against $\rho$.</w:t>
      </w:r>
    </w:p>
    <w:p w:rsidR="008F2882" w:rsidRDefault="008F2882" w:rsidP="008F2882"/>
    <w:p w:rsidR="001A75E7" w:rsidRDefault="001A75E7" w:rsidP="001A75E7">
      <w:r>
        <w:t>\begin{figure}[]</w:t>
      </w:r>
    </w:p>
    <w:p w:rsidR="001A75E7" w:rsidRDefault="001A75E7" w:rsidP="001A75E7">
      <w:r>
        <w:t>\centering</w:t>
      </w:r>
    </w:p>
    <w:p w:rsidR="001A75E7" w:rsidRDefault="001A75E7" w:rsidP="001A75E7">
      <w:r>
        <w:t>\includegraphics[width=0.8\textwidth]{ChapterConnectedModels/Figures/</w:t>
      </w:r>
      <w:r w:rsidRPr="001C3E9B">
        <w:t>CS_modelday_1479445_Transmission_singleFirm1_Fri-May-10-16_05_52-BST-2013__markUp_vs_rho_NO_EOS</w:t>
      </w:r>
      <w:r>
        <w:t>}}</w:t>
      </w:r>
    </w:p>
    <w:p w:rsidR="001A75E7" w:rsidRDefault="001A75E7" w:rsidP="001A75E7">
      <w:r>
        <w:t xml:space="preserve">\caption{Two Firm / two person transmission belt model. </w:t>
      </w:r>
      <w:r w:rsidR="005D2C3A">
        <w:t xml:space="preserve">The graph </w:t>
      </w:r>
      <w:r w:rsidR="007C66E9">
        <w:t xml:space="preserve">shows </w:t>
      </w:r>
      <w:r>
        <w:t xml:space="preserve">Firm zero's </w:t>
      </w:r>
      <w:r w:rsidR="008B7B51">
        <w:t xml:space="preserve">markup </w:t>
      </w:r>
      <w:r>
        <w:t>target</w:t>
      </w:r>
      <w:r w:rsidR="007C66E9">
        <w:t xml:space="preserve"> </w:t>
      </w:r>
      <w:r>
        <w:t>correlated to $\rho$</w:t>
      </w:r>
      <w:r w:rsidR="007C66E9">
        <w:t xml:space="preserve"> , with datapoints taken when the Firm hits a `tipping point'</w:t>
      </w:r>
      <w:r>
        <w:t>; there are no economies of scale. \label{fig:TM1_markupTippingPoint}}%</w:t>
      </w:r>
    </w:p>
    <w:p w:rsidR="001A75E7" w:rsidRDefault="001A75E7" w:rsidP="001A75E7">
      <w:r>
        <w:t>\end{figure}</w:t>
      </w:r>
    </w:p>
    <w:p w:rsidR="00AF3018" w:rsidRDefault="00AF3018" w:rsidP="00934584"/>
    <w:p w:rsidR="007948FE" w:rsidRDefault="00A91AB9" w:rsidP="00934584">
      <w:r>
        <w:t xml:space="preserve">There appears to be a </w:t>
      </w:r>
      <w:r w:rsidR="00173BB7">
        <w:t xml:space="preserve">more </w:t>
      </w:r>
      <w:r>
        <w:t xml:space="preserve">fundamental reason why any competitive outcome, in the current model set-up, is not possible. All Firms are incentivised to seek a stable markup but, while the external effect of one doing so is to move demand to others, that demand has no impact on other Firms' profits: each Firm has its own stock target and moves prices to meet it. </w:t>
      </w:r>
      <w:r w:rsidR="00DB2A64">
        <w:t xml:space="preserve">So, each Firm must separately attempt to raise its markup target if it wants a profit. </w:t>
      </w:r>
      <w:r w:rsidR="00013AD6">
        <w:t>T</w:t>
      </w:r>
      <w:r w:rsidR="007948FE">
        <w:t xml:space="preserve">he dynamic created is a ratchet effect: each individual Firm is able to take extra slices of production for themselves, right up to the point where People are no longer able to afford to buy the remaining output that Firms do not keep as profit - at which point, there is no incentive to work and the system collapses. Note again that People have no exogenous options for spending their time and thus no effective sanction that could produce competitive behaviour in Firms. Even if goods' cost is exhorbitant, they will pay it, as no other options are available to their utility functions and a sliver of utility is better than none. </w:t>
      </w:r>
    </w:p>
    <w:p w:rsidR="00F73DF7" w:rsidRDefault="00F73DF7" w:rsidP="00934584"/>
    <w:p w:rsidR="008616DB" w:rsidRDefault="00AF3018" w:rsidP="00934584">
      <w:r>
        <w:t xml:space="preserve">To summarise: </w:t>
      </w:r>
      <w:r w:rsidR="007943A6">
        <w:t xml:space="preserve">there are only two possible outcomes for Firms attempting to seek profit, as the model is currently structured. If Firms collude, or succeed in following a collusion-like pattern through independent actions (implicit collusion), they can squeeze profit out of People right up to the point where People can no longer afford to buy anything at all. Or, if one or more Firms attempts to get markup, this is sustainable up to a point, but then tips over into a positive feedback loop between the external effect of lowered prices for others and the profit-seeking Firm's inability to use price to target their new stock level due to having lost too much demand. </w:t>
      </w:r>
      <w:r w:rsidR="0018491A">
        <w:t>Missing their target causes them to continually increase their price, permanently compounding their error.</w:t>
      </w:r>
      <w:r w:rsidR="003A13B5">
        <w:t xml:space="preserve"> </w:t>
      </w:r>
    </w:p>
    <w:p w:rsidR="008616DB" w:rsidRDefault="008616DB" w:rsidP="00934584"/>
    <w:p w:rsidR="007943A6" w:rsidRDefault="003A13B5" w:rsidP="00934584">
      <w:r>
        <w:t>As the transmission belt model stands then, there is no stable competitive outcome that can emerge</w:t>
      </w:r>
      <w:r w:rsidR="008616DB">
        <w:t xml:space="preserve"> through Firm interaction alone that allows for Firms seeking profit. </w:t>
      </w:r>
      <w:r w:rsidR="00172CB7">
        <w:t>Firms' price signals \emph{can} be used for targeting stock level and can function as an effective distributed mechanism for find</w:t>
      </w:r>
      <w:r w:rsidR="009236DC">
        <w:t xml:space="preserve">ing equilibria across all agents. </w:t>
      </w:r>
    </w:p>
    <w:p w:rsidR="00737F1B" w:rsidRDefault="00737F1B" w:rsidP="00934584"/>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\begin{figure}[p]</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\centering</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\subfloat[Firm zero seeks markup at varying values of $\rho$; no economies of scale]{\label{fig:markUp}\includegraphics[width=0.8\textwidth]{ChapterConnectedModels/Figures/CS_modelday_1479445_Transmission_singleFirm1_Fri-May-10-16_05_52-BST-2013__markUp_vs_rho_NO_EOS}}</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\hspace{0.1}</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\subfloat[Firm zero seeks markup; economies of scale cause external price effect. Two firms' prices correlated.]{\label{fig:markUp}\includegraphics[width=0.8\textwidth]{ChapterConnectedModels/Figures/EC_modelday_1703184_Transmission_singleFirm1_Tue-May-14-14_26_13-BST-2013__goodCost_vs_goodCost}}</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\caption{Two Firm / two person transmission belt model. The first figure correlates Firm zero's price as it raises its markup target. Data is shown at the tipping points, correlated to $\rho$; there are no economies of scale. The second includes economies of scale and shows the external effect of Firm zero's price changes on Firm one's price, driving it down. \label{fig:TM1_markupTippingPoint}}%</w:t>
      </w:r>
    </w:p>
    <w:p w:rsidR="00FF57AC" w:rsidRPr="001A75E7" w:rsidRDefault="00FF57AC" w:rsidP="008F2882">
      <w:pPr>
        <w:rPr>
          <w:color w:val="808080" w:themeColor="background1" w:themeShade="80"/>
        </w:rPr>
      </w:pPr>
      <w:r>
        <w:rPr>
          <w:color w:val="808080" w:themeColor="background1" w:themeShade="80"/>
        </w:rPr>
        <w:t>%</w:t>
      </w:r>
      <w:r w:rsidRPr="001A75E7">
        <w:rPr>
          <w:color w:val="808080" w:themeColor="background1" w:themeShade="80"/>
        </w:rPr>
        <w:t>\end{figure}</w:t>
      </w:r>
    </w:p>
    <w:p w:rsidR="00FF57AC" w:rsidRPr="00AF3018" w:rsidRDefault="00FF57AC" w:rsidP="008F2882">
      <w:pPr>
        <w:rPr>
          <w:color w:val="4F81BD" w:themeColor="accent1"/>
        </w:rPr>
      </w:pPr>
      <w:r>
        <w:rPr>
          <w:color w:val="4F81BD" w:themeColor="accent1"/>
        </w:rPr>
        <w:t>%</w:t>
      </w:r>
      <w:r w:rsidRPr="00AF3018">
        <w:rPr>
          <w:color w:val="4F81BD" w:themeColor="accent1"/>
        </w:rPr>
        <w:t>\cmt{This figure doesn't quite fit! Move things, reduce the caption.}</w:t>
      </w:r>
    </w:p>
    <w:p w:rsidR="00FF57AC" w:rsidRPr="00AF3018" w:rsidRDefault="00FF57AC" w:rsidP="008F2882">
      <w:pPr>
        <w:rPr>
          <w:color w:val="4F81BD" w:themeColor="accent1"/>
        </w:rPr>
      </w:pPr>
      <w:r>
        <w:rPr>
          <w:color w:val="4F81BD" w:themeColor="accent1"/>
        </w:rPr>
        <w:t>%</w:t>
      </w:r>
      <w:r w:rsidRPr="00AF3018">
        <w:rPr>
          <w:color w:val="4F81BD" w:themeColor="accent1"/>
        </w:rPr>
        <w:t>\cmt{Be sure to clarify what the markup value on the graph is: aiming for a marked up STOCK level.}</w:t>
      </w:r>
    </w:p>
    <w:p w:rsidR="00EB0A61" w:rsidRDefault="00EB0A61" w:rsidP="00EB0A61">
      <w:pPr>
        <w:pStyle w:val="Heading2"/>
      </w:pPr>
      <w:r>
        <w:t>\subsection{Interaction between economies of scale and love of variety</w:t>
      </w:r>
      <w:r w:rsidR="00B80B8E">
        <w:t xml:space="preserve"> \label{sec:lov_vs_eos}</w:t>
      </w:r>
      <w:r>
        <w:t>}</w:t>
      </w:r>
    </w:p>
    <w:p w:rsidR="002131B8" w:rsidRDefault="002131B8" w:rsidP="0036422D"/>
    <w:p w:rsidR="006167C8" w:rsidRDefault="006167C8" w:rsidP="006167C8">
      <w:r>
        <w:t>\begin{figure}[p]</w:t>
      </w:r>
    </w:p>
    <w:p w:rsidR="006167C8" w:rsidRDefault="006167C8" w:rsidP="006167C8">
      <w:r>
        <w:t>\centering</w:t>
      </w:r>
    </w:p>
    <w:p w:rsidR="006167C8" w:rsidRDefault="006167C8" w:rsidP="006167C8">
      <w:r>
        <w:t>\subfloat[Two Firms: output per unit of input time]{\label{fig:eoslov1}\includegraphics[width=0.85\textwidth]{ChapterConnectedModels/Figures/</w:t>
      </w:r>
      <w:r w:rsidRPr="00C14A10">
        <w:t>FX_modelday_3375_EoS_LoV_noSpace_Fri-May-17-11_09_25-BST-2013__Output_per_unitTime_vs_Time</w:t>
      </w:r>
      <w:r>
        <w:t>}}</w:t>
      </w:r>
    </w:p>
    <w:p w:rsidR="006167C8" w:rsidRDefault="006167C8" w:rsidP="006167C8">
      <w:r>
        <w:t>\hspace{0.1}</w:t>
      </w:r>
    </w:p>
    <w:p w:rsidR="006167C8" w:rsidRDefault="006167C8" w:rsidP="006167C8">
      <w:r>
        <w:t>\subfloat[Two Firms: stock levels]{\label{fig:eoslov2}\includegraphics[width=0.85\textwidth]{ChapterConnectedModels/Figures/</w:t>
      </w:r>
      <w:r w:rsidRPr="002C513B">
        <w:t>FY_modelday_3493_EoS_LoV_noSpace_Fri-May-17-11_09_27-BST-2013__stock_vs_Time</w:t>
      </w:r>
      <w:r>
        <w:t>}}</w:t>
      </w:r>
    </w:p>
    <w:p w:rsidR="006167C8" w:rsidRDefault="006167C8" w:rsidP="006167C8">
      <w:r>
        <w:t>\hspace{0.1}</w:t>
      </w:r>
    </w:p>
    <w:p w:rsidR="006167C8" w:rsidRDefault="006167C8" w:rsidP="006167C8">
      <w:r>
        <w:t>\subfloat[Two Firms: good cost]{\label{fig:eoslov3}\includegraphics[width=0.85\textwidth]{ChapterConnectedModels/Figures/</w:t>
      </w:r>
      <w:r w:rsidRPr="001374C3">
        <w:t>FZ_modelday_3566_EoS_LoV_noSpace_Fri-May-17-11_09_29-BST-2013__goodCost_vs_Time</w:t>
      </w:r>
      <w:r>
        <w:t>}}</w:t>
      </w:r>
    </w:p>
    <w:p w:rsidR="006167C8" w:rsidRDefault="006167C8" w:rsidP="006167C8">
      <w:r>
        <w:t>\hspace{0.1}</w:t>
      </w:r>
    </w:p>
    <w:p w:rsidR="006167C8" w:rsidRDefault="006167C8" w:rsidP="006167C8">
      <w:r>
        <w:t>\subfloat[Person's utility]{\label{fig:eoslov4}\includegraphics[width=0.85\textwidth]{ChapterConnectedModels/Figures/</w:t>
      </w:r>
      <w:r w:rsidRPr="00F27768">
        <w:t>GA_modelday_3655_EoS_LoV_noSpace_Fri-May-17-11_09_30-BST-2013__maxUtility_vs_Time</w:t>
      </w:r>
      <w:r>
        <w:t>}}</w:t>
      </w:r>
    </w:p>
    <w:p w:rsidR="006167C8" w:rsidRDefault="006167C8" w:rsidP="006167C8">
      <w:r>
        <w:t>\caption{Two Firm / one Person transmission belt model moves between production regimes as $\rho$ crosses substitutability threshold. Black and grey identify the two Firms in the first three graphs. $750$ Model `days' shown after transition from $\rho=0.73$ to $\rho=0.8$. \label{fig:TM_eoslov_tippingPoint1}}%</w:t>
      </w:r>
    </w:p>
    <w:p w:rsidR="006167C8" w:rsidRDefault="006167C8" w:rsidP="006167C8">
      <w:r>
        <w:t>\end{figure}</w:t>
      </w:r>
    </w:p>
    <w:p w:rsidR="006167C8" w:rsidRDefault="006167C8" w:rsidP="0036422D"/>
    <w:p w:rsidR="00BA2FCE" w:rsidRPr="009236DC" w:rsidRDefault="009236DC" w:rsidP="00BA2FCE">
      <w:pPr>
        <w:rPr>
          <w:color w:val="808080" w:themeColor="background1" w:themeShade="80"/>
        </w:rPr>
      </w:pPr>
      <w:r w:rsidRPr="009236DC">
        <w:rPr>
          <w:color w:val="808080" w:themeColor="background1" w:themeShade="80"/>
        </w:rPr>
        <w:t>%</w:t>
      </w:r>
      <w:r w:rsidR="00BA2FCE" w:rsidRPr="009236DC">
        <w:rPr>
          <w:color w:val="808080" w:themeColor="background1" w:themeShade="80"/>
        </w:rPr>
        <w:t>\cmt{``Krugman’s trade theory showed how trade patterns seen in the real world can come about with no fundamental initial differences''. Also no fundamental differences in mine: connect that to the basic LoV/EoS thingyo.}</w:t>
      </w:r>
    </w:p>
    <w:p w:rsidR="00BA2FCE" w:rsidRDefault="00BA2FCE" w:rsidP="0036422D"/>
    <w:p w:rsidR="00D1739D" w:rsidRDefault="00D1739D" w:rsidP="0036422D"/>
    <w:p w:rsidR="00D1739D" w:rsidRPr="00193870" w:rsidRDefault="00193870" w:rsidP="00D1739D">
      <w:pPr>
        <w:rPr>
          <w:color w:val="4F81BD" w:themeColor="accent1"/>
        </w:rPr>
      </w:pPr>
      <w:r w:rsidRPr="00193870">
        <w:rPr>
          <w:b/>
          <w:color w:val="4F81BD" w:themeColor="accent1"/>
        </w:rPr>
        <w:t>%</w:t>
      </w:r>
      <w:r w:rsidR="00D1739D" w:rsidRPr="00193870">
        <w:rPr>
          <w:b/>
          <w:color w:val="4F81BD" w:themeColor="accent1"/>
        </w:rPr>
        <w:t>If you have actual EoS, there is a trade-off between scale of production and LoV</w:t>
      </w:r>
      <w:r w:rsidR="00D1739D" w:rsidRPr="00193870">
        <w:rPr>
          <w:color w:val="4F81BD" w:themeColor="accent1"/>
        </w:rPr>
        <w:t xml:space="preserve"> that might mean one or more efficient producers can get lock-in. That's probably the most important thing to say. I haven't yet shown that can block the entry of new Firms but it's bound to have an effect. I think I did show 1 more firm entering did knock it out of EoS, but gonna have to leave open for now.</w:t>
      </w:r>
    </w:p>
    <w:p w:rsidR="00D1739D" w:rsidRDefault="00D1739D" w:rsidP="0036422D"/>
    <w:p w:rsidR="00BC72BC" w:rsidRDefault="00D428F5" w:rsidP="00E02249">
      <w:r>
        <w:t xml:space="preserve">Continuing with a model with no distance costs, </w:t>
      </w:r>
      <w:r w:rsidR="002C773C">
        <w:t xml:space="preserve">this section outlines how \gls{eos} and \gls{lov} interact in the transmission belt model. </w:t>
      </w:r>
      <w:r w:rsidR="009F0F82">
        <w:t>The model uses explicit \gls{eos}</w:t>
      </w:r>
      <w:r w:rsidR="00E02249">
        <w:t>: Firms have a production function where output per unit input increases with input. C</w:t>
      </w:r>
      <w:r w:rsidR="009F0F82">
        <w:t xml:space="preserve">onsumers have an entirely separate \gls{lov} utility function. This allows interaction between them to be investigated. This section demonstrates that, in the transmission model, the interaction of \gls{eos} </w:t>
      </w:r>
      <w:r w:rsidR="00D92BAD">
        <w:t>and</w:t>
      </w:r>
      <w:r w:rsidR="009F0F82">
        <w:t xml:space="preserve"> \gls{lov} can determine the whole model's production structure. </w:t>
      </w:r>
      <w:r w:rsidR="008F19CA">
        <w:t xml:space="preserve">In contrast to the \gls{coremodel}, distance is not required for a shift between model regimes to occur. </w:t>
      </w:r>
      <w:r w:rsidR="009F0F82">
        <w:t>Within the parameter space defined by \gls{eos} and \gls{lov},</w:t>
      </w:r>
      <w:r w:rsidR="00B34C9C">
        <w:t xml:space="preserve"> agents</w:t>
      </w:r>
      <w:r w:rsidR="009F0F82">
        <w:t xml:space="preserve"> can find two distinct production regimes. In one, \gls{lov} dominates and production is spread out among </w:t>
      </w:r>
      <w:r w:rsidR="00B06950">
        <w:t xml:space="preserve">all </w:t>
      </w:r>
      <w:r w:rsidR="009F0F82">
        <w:t xml:space="preserve"> producers symmetrically. In the other, the \gls{eos} effect dominates, and that symmetry is broken. While the transition is `catastrophic', changes to relative production scale exist beyond that point</w:t>
      </w:r>
      <w:r w:rsidR="009571DA">
        <w:t>, determined by \gls{lov}</w:t>
      </w:r>
      <w:r w:rsidR="009F0F82">
        <w:t>: the state of the model is not simply binary.</w:t>
      </w:r>
      <w:r w:rsidR="00BC72BC">
        <w:t xml:space="preserve"> If the smooth \gls{eos} function has zero curve and production is linear, any change in </w:t>
      </w:r>
      <w:r w:rsidR="00384ED8">
        <w:t>$\</w:t>
      </w:r>
      <w:r w:rsidR="00BC72BC">
        <w:t>rho</w:t>
      </w:r>
      <w:r w:rsidR="00384ED8">
        <w:t>$</w:t>
      </w:r>
      <w:r w:rsidR="00BC72BC">
        <w:t xml:space="preserve"> has no effect on price, for the reason mentioned in the previous section. </w:t>
      </w:r>
    </w:p>
    <w:p w:rsidR="00B94352" w:rsidRDefault="00B94352" w:rsidP="0036422D"/>
    <w:p w:rsidR="003E1DDD" w:rsidRDefault="003E1DDD" w:rsidP="0036422D">
      <w:r>
        <w:t xml:space="preserve">This model example reduces complexity even further by only using one Person buying from two Firms. This makes it possible to compare to a very simple deductive version with the same output values and results, enabling a clear view of how the transmission belt model's agents move between production regimes. </w:t>
      </w:r>
    </w:p>
    <w:p w:rsidR="003E1DDD" w:rsidRDefault="003E1DDD" w:rsidP="009053ED"/>
    <w:p w:rsidR="009053ED" w:rsidRDefault="00695217" w:rsidP="009053ED">
      <w:r w:rsidRPr="00695217">
        <w:t>Section \ref{sec:CMproduction}</w:t>
      </w:r>
      <w:r>
        <w:rPr>
          <w:b/>
        </w:rPr>
        <w:t xml:space="preserve"> </w:t>
      </w:r>
      <w:r w:rsidR="00EB0A61">
        <w:t xml:space="preserve">explained that, in the \gls{dxs}, </w:t>
      </w:r>
      <w:r w:rsidR="00211FB2">
        <w:t xml:space="preserve">economies of scale </w:t>
      </w:r>
      <w:r w:rsidR="002825B3">
        <w:t xml:space="preserve">at </w:t>
      </w:r>
      <w:r w:rsidR="00A11463">
        <w:t xml:space="preserve">production level </w:t>
      </w:r>
      <w:r w:rsidR="00EB0A61">
        <w:t xml:space="preserve">are subsumed into two things: the \gls{lov} parameter (or its mirror, the elasticity of substitution parameter $\epsilon$) and a market structure argument that </w:t>
      </w:r>
      <w:r w:rsidR="004A523D">
        <w:t xml:space="preserve">reduces </w:t>
      </w:r>
      <w:r w:rsidR="00EB0A61">
        <w:t xml:space="preserve">economies of scale </w:t>
      </w:r>
      <w:r w:rsidR="004143F7">
        <w:t xml:space="preserve">to </w:t>
      </w:r>
      <w:r w:rsidR="00AE2BA5">
        <w:t>the entry and exit of firms</w:t>
      </w:r>
      <w:r w:rsidR="00EB0A61">
        <w:t>.</w:t>
      </w:r>
      <w:r w:rsidR="00F34137">
        <w:t xml:space="preserve"> It is a very powerful set of deductions that allow everything else that follows a solid mathematical foundation.</w:t>
      </w:r>
      <w:r w:rsidR="004B2E75">
        <w:t xml:space="preserve"> As Brakman \emph{et al</w:t>
      </w:r>
      <w:r w:rsidR="00EE2022">
        <w:t>.</w:t>
      </w:r>
      <w:r w:rsidR="004B2E75">
        <w:t xml:space="preserve">} </w:t>
      </w:r>
      <w:r w:rsidR="00D6343C">
        <w:t>(\citeyear{</w:t>
      </w:r>
      <w:r w:rsidR="00994D75">
        <w:t>brakman_new_2009</w:t>
      </w:r>
      <w:r w:rsidR="00D6343C">
        <w:t>}</w:t>
      </w:r>
      <w:r w:rsidR="00CB3B1C">
        <w:t xml:space="preserve"> p.106</w:t>
      </w:r>
      <w:r w:rsidR="00D6343C">
        <w:t xml:space="preserve">) </w:t>
      </w:r>
      <w:r w:rsidR="004B2E75">
        <w:t>note, ``internal economies of scale are not absent</w:t>
      </w:r>
      <w:r w:rsidR="0055063B">
        <w:t>...</w:t>
      </w:r>
      <w:r w:rsidR="004B2E75">
        <w:t xml:space="preserve"> but show up in only in a rather special way.''</w:t>
      </w:r>
      <w:r w:rsidR="00021B82">
        <w:t xml:space="preserve"> </w:t>
      </w:r>
      <w:r w:rsidR="009053ED">
        <w:t xml:space="preserve">The \gls{coremodel} does contain parameters for </w:t>
      </w:r>
      <w:r w:rsidR="00F245A4">
        <w:t xml:space="preserve">production level </w:t>
      </w:r>
      <w:r w:rsidR="009053ED">
        <w:t xml:space="preserve">\gls{eos} in </w:t>
      </w:r>
      <w:r w:rsidR="00F245A4">
        <w:t>its `</w:t>
      </w:r>
      <w:r w:rsidR="009053ED">
        <w:t>scaffold</w:t>
      </w:r>
      <w:r w:rsidR="00F245A4">
        <w:t>'</w:t>
      </w:r>
      <w:r w:rsidR="009053ED">
        <w:t xml:space="preserve">, </w:t>
      </w:r>
      <w:r w:rsidR="00681EAB">
        <w:t xml:space="preserve">but </w:t>
      </w:r>
      <w:r w:rsidR="009053ED">
        <w:t xml:space="preserve">the </w:t>
      </w:r>
      <w:r w:rsidR="0018529E">
        <w:t xml:space="preserve">final </w:t>
      </w:r>
      <w:r w:rsidR="009053ED">
        <w:t>model is not sensitive to their value in any way</w:t>
      </w:r>
      <w:r w:rsidR="00DB7D04">
        <w:t>. I</w:t>
      </w:r>
      <w:r w:rsidR="009053ED">
        <w:t xml:space="preserve">ndeed, with the normalisations mentioned in section </w:t>
      </w:r>
      <w:r w:rsidR="00612040">
        <w:t>\ref{</w:t>
      </w:r>
      <w:r w:rsidR="00AA62CA">
        <w:t>cm_normalisations</w:t>
      </w:r>
      <w:r w:rsidR="00612040">
        <w:t>}</w:t>
      </w:r>
      <w:r w:rsidR="009053ED">
        <w:t>, they are analysed away.</w:t>
      </w:r>
      <w:r w:rsidR="00021B82">
        <w:t xml:space="preserve"> </w:t>
      </w:r>
    </w:p>
    <w:p w:rsidR="009053ED" w:rsidRPr="00F9499C" w:rsidRDefault="00C4487D" w:rsidP="009053ED">
      <w:pPr>
        <w:rPr>
          <w:color w:val="808080" w:themeColor="background1" w:themeShade="80"/>
        </w:rPr>
      </w:pPr>
      <w:r w:rsidRPr="00F9499C">
        <w:rPr>
          <w:color w:val="808080" w:themeColor="background1" w:themeShade="80"/>
        </w:rPr>
        <w:t>%</w:t>
      </w:r>
      <w:r w:rsidR="009053ED" w:rsidRPr="00F9499C">
        <w:rPr>
          <w:color w:val="808080" w:themeColor="background1" w:themeShade="80"/>
        </w:rPr>
        <w:t>So this masks the fact that they can interact. Which is almost poetry, really.</w:t>
      </w:r>
    </w:p>
    <w:p w:rsidR="00341442" w:rsidRPr="0075144B" w:rsidRDefault="0075144B" w:rsidP="0036422D">
      <w:pPr>
        <w:rPr>
          <w:color w:val="808080" w:themeColor="background1" w:themeShade="80"/>
        </w:rPr>
      </w:pPr>
      <w:r w:rsidRPr="0075144B">
        <w:rPr>
          <w:color w:val="808080" w:themeColor="background1" w:themeShade="80"/>
        </w:rPr>
        <w:t>%</w:t>
      </w:r>
      <w:r w:rsidR="0027765A" w:rsidRPr="0075144B">
        <w:rPr>
          <w:color w:val="808080" w:themeColor="background1" w:themeShade="80"/>
        </w:rPr>
        <w:t xml:space="preserve">The emergence of one efficient producer can be enough to knock the other over the tipping point, if their attempt to correct their price is too severe. </w:t>
      </w:r>
      <w:r w:rsidR="008E3E9E" w:rsidRPr="0075144B">
        <w:rPr>
          <w:color w:val="808080" w:themeColor="background1" w:themeShade="80"/>
        </w:rPr>
        <w:t xml:space="preserve">This locks the efficient producer in completely. At certain values, however, </w:t>
      </w:r>
      <w:r w:rsidR="00163BCC" w:rsidRPr="0075144B">
        <w:rPr>
          <w:color w:val="808080" w:themeColor="background1" w:themeShade="80"/>
        </w:rPr>
        <w:t xml:space="preserve">the less efficient </w:t>
      </w:r>
      <w:r w:rsidR="008E3E9E" w:rsidRPr="0075144B">
        <w:rPr>
          <w:color w:val="808080" w:themeColor="background1" w:themeShade="80"/>
        </w:rPr>
        <w:t xml:space="preserve">producer can keep a toe-hold in the economy. </w:t>
      </w:r>
    </w:p>
    <w:p w:rsidR="00FA6659" w:rsidRPr="00E7659A" w:rsidRDefault="00E7659A" w:rsidP="00FA6659">
      <w:pPr>
        <w:rPr>
          <w:color w:val="808080" w:themeColor="background1" w:themeShade="80"/>
        </w:rPr>
      </w:pPr>
      <w:r w:rsidRPr="00E7659A">
        <w:rPr>
          <w:color w:val="808080" w:themeColor="background1" w:themeShade="80"/>
        </w:rPr>
        <w:t>%</w:t>
      </w:r>
      <w:r w:rsidR="00FA6659" w:rsidRPr="00E7659A">
        <w:rPr>
          <w:color w:val="808080" w:themeColor="background1" w:themeShade="80"/>
        </w:rPr>
        <w:t>Note: it requires a slight initial difference, as the CM would if it worked that way! Setting prices the same to start with locks the model in, it can't change. Starting from random prices, allowing equilibrium to emerge allows a slight enough decimal point difference between prices (how much?) that the model can move between equilibria.</w:t>
      </w:r>
    </w:p>
    <w:p w:rsidR="00B75452" w:rsidRDefault="00B75452" w:rsidP="0036422D"/>
    <w:p w:rsidR="00140C52" w:rsidRDefault="00554578" w:rsidP="0036422D">
      <w:r>
        <w:t>To begin with the model output itself, using all the features described in the sections above, f</w:t>
      </w:r>
      <w:r w:rsidR="00BC04D5">
        <w:t>igure \ref{</w:t>
      </w:r>
      <w:r w:rsidR="00E963FC">
        <w:t>fig:TM_eoslov_tippingPoint1</w:t>
      </w:r>
      <w:r w:rsidR="00BC04D5">
        <w:t xml:space="preserve">} shows what happens for the two Firms and </w:t>
      </w:r>
      <w:r w:rsidR="009D319A">
        <w:t xml:space="preserve">one Person </w:t>
      </w:r>
      <w:r w:rsidR="001962EB">
        <w:t xml:space="preserve">at the point where \gls{lov} drops low enough to tip the model over into one efficient producer. </w:t>
      </w:r>
      <w:r w:rsidR="009B708F">
        <w:t xml:space="preserve">The change in value of $\rho$ </w:t>
      </w:r>
      <w:r w:rsidR="00DF54E8">
        <w:t xml:space="preserve">that causes this </w:t>
      </w:r>
      <w:r w:rsidR="00A77D2E">
        <w:t xml:space="preserve">(from $0.73$ to $0.8$) </w:t>
      </w:r>
      <w:r w:rsidR="009B708F">
        <w:t xml:space="preserve">is not </w:t>
      </w:r>
      <w:r w:rsidR="00F567CA">
        <w:t>visible</w:t>
      </w:r>
      <w:r w:rsidR="00832FEE">
        <w:t xml:space="preserve"> - see below for more on this - but rather, the</w:t>
      </w:r>
      <w:r w:rsidR="006070E7">
        <w:t xml:space="preserve"> story of what happens is shown through the four sub-figures. </w:t>
      </w:r>
      <w:r w:rsidR="00A4356A">
        <w:t>The first (\ref</w:t>
      </w:r>
      <w:r w:rsidR="000C0661">
        <w:t>{</w:t>
      </w:r>
      <w:r w:rsidR="00A4356A">
        <w:t xml:space="preserve">fig:eoslov1}) shows </w:t>
      </w:r>
      <w:r w:rsidR="00081A3D">
        <w:t>each Firm's output per unit of input time</w:t>
      </w:r>
      <w:r w:rsidR="00C81A4F">
        <w:t xml:space="preserve">. As more </w:t>
      </w:r>
      <w:r w:rsidR="00133E45">
        <w:t xml:space="preserve">time </w:t>
      </w:r>
      <w:r w:rsidR="00C81A4F">
        <w:t xml:space="preserve">feeds into one of the two Firms (identified by the black line), it produces at a more efficient scale: output per unit input grows. </w:t>
      </w:r>
    </w:p>
    <w:p w:rsidR="00140C52" w:rsidRDefault="00140C52" w:rsidP="0036422D"/>
    <w:p w:rsidR="00B96D6D" w:rsidRDefault="004A1C04" w:rsidP="0036422D">
      <w:r>
        <w:t>Underpinning this is People's demand separating out from a symmetric split</w:t>
      </w:r>
      <w:r w:rsidR="00B951A3">
        <w:t xml:space="preserve"> between the two</w:t>
      </w:r>
      <w:r w:rsidR="00000A26">
        <w:t xml:space="preserve"> and entering a feedback between price and efficiency</w:t>
      </w:r>
      <w:r w:rsidR="00C005CB">
        <w:t xml:space="preserve"> (this is </w:t>
      </w:r>
      <w:r w:rsidR="0066380E">
        <w:t xml:space="preserve">the essential part of the model and is </w:t>
      </w:r>
      <w:r w:rsidR="00C005CB">
        <w:t xml:space="preserve">explained in </w:t>
      </w:r>
      <w:r w:rsidR="0066380E">
        <w:t xml:space="preserve">more detail </w:t>
      </w:r>
      <w:r w:rsidR="00C005CB">
        <w:t>below)</w:t>
      </w:r>
      <w:r>
        <w:t xml:space="preserve">. </w:t>
      </w:r>
      <w:r w:rsidR="00C81A4F">
        <w:t xml:space="preserve">As a consequence (\ref{fig:eoslov2}), this Firm sees its stock level increase initially, while the second firm loses stock as it is now producing at a less efficient scale. It takes some time for both Firms' price reaction to take effect (\ref{fig:eoslov3}): the end result is a more efficient producer able to charge a much lower price to maintain net-zero stock, effectively locking it in as the favoured site of production. The final sub-figure (\ref{fig:eoslov4}) shows the driver for this change: the </w:t>
      </w:r>
      <w:r w:rsidR="00F43F4A">
        <w:t>Pe</w:t>
      </w:r>
      <w:r w:rsidR="00B576DC">
        <w:t>r</w:t>
      </w:r>
      <w:r w:rsidR="00F43F4A">
        <w:t xml:space="preserve">son </w:t>
      </w:r>
      <w:r w:rsidR="00C81A4F">
        <w:t>find</w:t>
      </w:r>
      <w:r w:rsidR="00F43F4A">
        <w:t>ing</w:t>
      </w:r>
      <w:r w:rsidR="00C81A4F">
        <w:t xml:space="preserve"> that shifting their demand to the higher-efficiency producer increases their utility. </w:t>
      </w:r>
    </w:p>
    <w:p w:rsidR="00A91459" w:rsidRDefault="00A91459" w:rsidP="00E05274"/>
    <w:p w:rsidR="00082E96" w:rsidRDefault="00082E96" w:rsidP="00082E96">
      <w:pPr>
        <w:pStyle w:val="Heading2"/>
      </w:pPr>
      <w:r>
        <w:t>\subsection{Tracking down the `transmission belt' \label{sec:transmissionbelt</w:t>
      </w:r>
      <w:r w:rsidR="000A555F">
        <w:t>trackinz</w:t>
      </w:r>
      <w:r>
        <w:t>}}</w:t>
      </w:r>
    </w:p>
    <w:p w:rsidR="00082E96" w:rsidRDefault="00082E96" w:rsidP="00E05274"/>
    <w:p w:rsidR="006A64D0" w:rsidRDefault="00673BBC" w:rsidP="00E05274">
      <w:r>
        <w:t xml:space="preserve">What is causing the shift between these two stable states? </w:t>
      </w:r>
      <w:r w:rsidR="00E55501">
        <w:t xml:space="preserve">The problem can be </w:t>
      </w:r>
      <w:r w:rsidR="00C03F6A">
        <w:t xml:space="preserve">boiled </w:t>
      </w:r>
      <w:r w:rsidR="00E55501">
        <w:t>down into its component mathematical parts</w:t>
      </w:r>
      <w:r w:rsidR="00C03F6A">
        <w:t xml:space="preserve">, allowing an examination of the `transmission belt' between production and utility in its simplest form. </w:t>
      </w:r>
      <w:r w:rsidR="00B86CDE">
        <w:t xml:space="preserve">There are four </w:t>
      </w:r>
      <w:r w:rsidR="009B16B0">
        <w:t xml:space="preserve">pairs of </w:t>
      </w:r>
      <w:r w:rsidR="0013416A">
        <w:t>variables</w:t>
      </w:r>
      <w:r w:rsidR="00B86CDE">
        <w:t xml:space="preserve"> to consider</w:t>
      </w:r>
      <w:r w:rsidR="00DB3B1E">
        <w:t xml:space="preserve"> (with one</w:t>
      </w:r>
      <w:r w:rsidR="001F6AD7">
        <w:t xml:space="preserve"> set</w:t>
      </w:r>
      <w:r w:rsidR="00DB3B1E">
        <w:t xml:space="preserve"> each for the two Firms</w:t>
      </w:r>
      <w:r w:rsidR="006A7C77">
        <w:t>)</w:t>
      </w:r>
      <w:r w:rsidR="006A64D0">
        <w:t>:</w:t>
      </w:r>
      <w:r w:rsidR="00B86CDE">
        <w:t xml:space="preserve"> </w:t>
      </w:r>
    </w:p>
    <w:p w:rsidR="006A64D0" w:rsidRDefault="006A64D0" w:rsidP="00E05274"/>
    <w:p w:rsidR="006A64D0" w:rsidRDefault="006A64D0" w:rsidP="00E05274">
      <w:r>
        <w:t>\begin{itemize}</w:t>
      </w:r>
    </w:p>
    <w:p w:rsidR="00B86CDE" w:rsidRDefault="00997471" w:rsidP="00E05274">
      <w:r>
        <w:tab/>
        <w:t>\item T</w:t>
      </w:r>
      <w:r w:rsidR="00B86CDE">
        <w:t xml:space="preserve">he price each </w:t>
      </w:r>
      <w:r w:rsidR="0009622D">
        <w:t xml:space="preserve">Firm </w:t>
      </w:r>
      <w:r w:rsidR="00B86CDE">
        <w:t>is charging for a unit of output ($p_0$ and $p_1$)</w:t>
      </w:r>
      <w:r w:rsidR="00D17E21">
        <w:t>.</w:t>
      </w:r>
    </w:p>
    <w:p w:rsidR="007875F3" w:rsidRDefault="007875F3" w:rsidP="00E05274">
      <w:r>
        <w:tab/>
        <w:t xml:space="preserve">\item </w:t>
      </w:r>
      <w:r w:rsidR="00B27D17">
        <w:t xml:space="preserve">The optimal amount </w:t>
      </w:r>
      <w:r w:rsidR="00516062">
        <w:t xml:space="preserve">of each good </w:t>
      </w:r>
      <w:r w:rsidR="00B27D17">
        <w:t>demand</w:t>
      </w:r>
      <w:r w:rsidR="00516062">
        <w:t>ed</w:t>
      </w:r>
      <w:r w:rsidR="00B27D17">
        <w:t xml:space="preserve"> by the Person</w:t>
      </w:r>
      <w:r w:rsidR="00C8574F">
        <w:t xml:space="preserve"> ($c_0$ and $c_1$)</w:t>
      </w:r>
      <w:r w:rsidR="00B27D17">
        <w:t xml:space="preserve"> based on </w:t>
      </w:r>
      <w:r w:rsidR="00FA71A6">
        <w:t xml:space="preserve">those </w:t>
      </w:r>
      <w:r w:rsidR="00B27D17">
        <w:t>prices being input into their \gls{ces} function</w:t>
      </w:r>
      <w:r w:rsidR="00D17E21">
        <w:t>.</w:t>
      </w:r>
    </w:p>
    <w:p w:rsidR="00EF6E9E" w:rsidRDefault="00EF6E9E" w:rsidP="00E05274">
      <w:r>
        <w:tab/>
        <w:t xml:space="preserve">\item </w:t>
      </w:r>
      <w:r w:rsidR="00C8574F">
        <w:t>The quantity of stock produced by the Firm</w:t>
      </w:r>
      <w:r w:rsidR="00533E9D">
        <w:t>s ($f_0$ and $f_1$)</w:t>
      </w:r>
      <w:r w:rsidR="00C8574F">
        <w:t xml:space="preserve"> based on how much time the Person exchanged for their optimal amount. </w:t>
      </w:r>
      <w:r w:rsidR="00C456B2">
        <w:t>Their time input is just their optimal amount multiplied by the price they paid for it. (The `price' is the amount of time they must pay for that optimal amount.)</w:t>
      </w:r>
    </w:p>
    <w:p w:rsidR="00E311FD" w:rsidRDefault="00E311FD" w:rsidP="00E05274">
      <w:r>
        <w:tab/>
        <w:t xml:space="preserve">\item </w:t>
      </w:r>
      <w:r w:rsidR="00C66CB1">
        <w:t xml:space="preserve">The difference between </w:t>
      </w:r>
      <w:r w:rsidR="00533E9D">
        <w:t>the demanded stock ($c$) and produced stock</w:t>
      </w:r>
      <w:r w:rsidR="006A7C77">
        <w:t xml:space="preserve"> ($f$)</w:t>
      </w:r>
      <w:r w:rsidR="004B52E1">
        <w:t>, $c_0 - f_0$ and $c</w:t>
      </w:r>
      <w:r w:rsidR="00027715">
        <w:t>_</w:t>
      </w:r>
      <w:r w:rsidR="004B52E1">
        <w:t>1 - f</w:t>
      </w:r>
      <w:r w:rsidR="00027715">
        <w:t>_</w:t>
      </w:r>
      <w:r w:rsidR="004B52E1">
        <w:t xml:space="preserve">1$. </w:t>
      </w:r>
    </w:p>
    <w:p w:rsidR="00232EF7" w:rsidRDefault="006A64D0" w:rsidP="00E05274">
      <w:r>
        <w:t>\end{itemize}</w:t>
      </w:r>
    </w:p>
    <w:p w:rsidR="004C2D3B" w:rsidRDefault="004C2D3B" w:rsidP="00E05274"/>
    <w:p w:rsidR="001148AC" w:rsidRDefault="00E16F1B" w:rsidP="00E05274">
      <w:r>
        <w:t xml:space="preserve">To understand how the dynamic works, a useful question to ask is: what makes the model move away from its symmetric equilibrium? Equally, what can hold it there if the variables are perturbed away from symmetry? </w:t>
      </w:r>
      <w:r w:rsidR="001148AC">
        <w:t xml:space="preserve">The coded model suggests that, for values of $\rho$ below $0.75$, demand remains </w:t>
      </w:r>
      <w:r w:rsidR="00DD21DE">
        <w:t>symmetric across the two Firms, whereas if $\rho &gt; 0.75$ (and if there is a slight perturbation in initial values)</w:t>
      </w:r>
      <w:r w:rsidR="003B546B">
        <w:t xml:space="preserve"> one more-efficient producer emerges. </w:t>
      </w:r>
    </w:p>
    <w:p w:rsidR="003F7988" w:rsidRDefault="003F7988" w:rsidP="00E05274"/>
    <w:p w:rsidR="004B52E1" w:rsidRDefault="003F7988" w:rsidP="003F7988">
      <w:r>
        <w:t>The model's values can be deduced around this transition point. When production is symmetric, t</w:t>
      </w:r>
      <w:r w:rsidR="004C2D3B">
        <w:t>ime is split evenly between the two Firms</w:t>
      </w:r>
      <w:r w:rsidR="00E67711">
        <w:t>:</w:t>
      </w:r>
      <w:r w:rsidR="00123B55">
        <w:t xml:space="preserve"> $0.5$ </w:t>
      </w:r>
      <w:r w:rsidR="00E67711">
        <w:t>for each. So s</w:t>
      </w:r>
      <w:r w:rsidR="00083365">
        <w:t>tock</w:t>
      </w:r>
      <w:r w:rsidR="00123B55">
        <w:t xml:space="preserve"> output using the smooth \gls{eos} function is $</w:t>
      </w:r>
      <w:r w:rsidR="007621CA">
        <w:t xml:space="preserve">f = t^2 + t = </w:t>
      </w:r>
      <w:r w:rsidR="00123B55">
        <w:t xml:space="preserve">0.75$. </w:t>
      </w:r>
      <w:r w:rsidR="00422BA8">
        <w:t xml:space="preserve"> </w:t>
      </w:r>
      <w:r w:rsidR="000B5299">
        <w:t xml:space="preserve">For a production equilibrium, that $0.75$ needs to be </w:t>
      </w:r>
      <w:r w:rsidR="00E175C7">
        <w:t>`</w:t>
      </w:r>
      <w:r w:rsidR="000B5299">
        <w:t>cleared</w:t>
      </w:r>
      <w:r w:rsidR="00E175C7">
        <w:t>'</w:t>
      </w:r>
      <w:r w:rsidR="00B5582E">
        <w:t>: the stock must remain at net zero</w:t>
      </w:r>
      <w:r w:rsidR="00DD3947">
        <w:t>, so two lots of $0.75$ must be sold</w:t>
      </w:r>
      <w:r w:rsidR="000B5299">
        <w:t>. If a Person is paying $0.5$, it has to cost $p =0.66</w:t>
      </w:r>
      <w:r w:rsidR="00CB4916">
        <w:t>'</w:t>
      </w:r>
      <w:r w:rsidR="000B5299">
        <w:t xml:space="preserve">$. </w:t>
      </w:r>
      <w:r w:rsidR="00CB4916">
        <w:t>(If it cost</w:t>
      </w:r>
      <w:r w:rsidR="00CA4F1D">
        <w:t>s</w:t>
      </w:r>
      <w:r w:rsidR="00CB4916">
        <w:t xml:space="preserve"> $0.66'$ for a unit of good, paying $0.5$ gives the person $0.5/0.66' = </w:t>
      </w:r>
      <w:r w:rsidR="004822D8">
        <w:t>0.75</w:t>
      </w:r>
      <w:r w:rsidR="00CB4916">
        <w:t>$</w:t>
      </w:r>
      <w:r w:rsidR="004822D8">
        <w:t>.)</w:t>
      </w:r>
      <w:r w:rsidR="00B4415A">
        <w:t xml:space="preserve"> </w:t>
      </w:r>
    </w:p>
    <w:p w:rsidR="004B52E1" w:rsidRDefault="004B52E1" w:rsidP="00E05274"/>
    <w:p w:rsidR="00AF72F3" w:rsidRDefault="00AF72F3" w:rsidP="00E05274">
      <w:r>
        <w:t xml:space="preserve">So $p=0.66$ is the equilibrium price at symmetric equilibrium. The goal is to discover what happens when prices are perturbed by a tiny amount from that equilibrium: do they return back or do they move towards another stable equilibrium? This is where the last pair of variables come in: the difference between the optimal demanded amount and the output produced. With slight differences from symmetric equilibrium prices, these two values do not quite match - thus the market is now out of equilibrium as it cannot completely clear at those prices. </w:t>
      </w:r>
    </w:p>
    <w:p w:rsidR="00AF72F3" w:rsidRDefault="00AF72F3" w:rsidP="00E05274"/>
    <w:p w:rsidR="00FB6A01" w:rsidRDefault="00AF72F3" w:rsidP="00E05274">
      <w:r>
        <w:t xml:space="preserve">This mismatch is a logical outcome of the smooth \gls{eos} function and the clearing price. If price is slightly lower than the stock clearing amount for a Firm, demand will be higher - and because \gls{eos} can be gained smoothly, any tiny amount of difference in input leads to a </w:t>
      </w:r>
      <w:r w:rsidR="005F734E">
        <w:t>larger input/output ratio, however marginal.</w:t>
      </w:r>
      <w:r w:rsidR="007C4829">
        <w:t xml:space="preserve"> </w:t>
      </w:r>
      <w:r w:rsidR="0099218D">
        <w:t xml:space="preserve">Due to this mismatch, </w:t>
      </w:r>
      <w:r w:rsidR="00FB6A01">
        <w:t xml:space="preserve">Firms must find a new clearing price. Section \ref{sec:stocktarget} has already explained how this is accomplished in the transmission belt model, in a situation where demand may be coming from many different People and places. In this one-Person case, the job is </w:t>
      </w:r>
      <w:r w:rsidR="003F5D16">
        <w:t xml:space="preserve">more transparent: there is a simple difference between the single Person's demand and the amount produced and this allows the two Firms to make a price adjustment to seek a stock-clearing value. </w:t>
      </w:r>
    </w:p>
    <w:p w:rsidR="00AB0104" w:rsidRDefault="00AB0104" w:rsidP="00E05274"/>
    <w:p w:rsidR="003025C4" w:rsidRDefault="00972E1B" w:rsidP="00E05274">
      <w:r>
        <w:t xml:space="preserve">This example can be input into a spreadsheet to demonstrate what role \gls{lov} plays. </w:t>
      </w:r>
      <w:r w:rsidR="00AE08EE">
        <w:t xml:space="preserve">This removes all coordination and agent timing concerns to show the underlying dynamic as clearly as possible. </w:t>
      </w:r>
      <w:r w:rsidR="003F3698">
        <w:t xml:space="preserve">The slight difference between $c$ and $f$ produced when prices move a little from the symmetric equilibrium </w:t>
      </w:r>
      <w:r w:rsidR="00824013">
        <w:t xml:space="preserve">implies a price change polarity for Firms to use. This </w:t>
      </w:r>
      <w:r w:rsidR="00731C6D">
        <w:t xml:space="preserve">can be </w:t>
      </w:r>
      <w:r w:rsidR="00365AE0">
        <w:t xml:space="preserve">described </w:t>
      </w:r>
      <w:r w:rsidR="00731C6D">
        <w:t>as a simple differential equation</w:t>
      </w:r>
      <w:r w:rsidR="00365AE0">
        <w:t xml:space="preserve">: </w:t>
      </w:r>
      <w:r w:rsidR="00731C6D">
        <w:t>$p</w:t>
      </w:r>
      <w:r w:rsidR="00FE6E12">
        <w:t>_n</w:t>
      </w:r>
      <w:r w:rsidR="00731C6D">
        <w:t>' = f</w:t>
      </w:r>
      <w:r w:rsidR="00FE6E12">
        <w:t>_n</w:t>
      </w:r>
      <w:r w:rsidR="00731C6D">
        <w:t xml:space="preserve"> - c</w:t>
      </w:r>
      <w:r w:rsidR="00FE6E12">
        <w:t>_n</w:t>
      </w:r>
      <w:r w:rsidR="00731C6D">
        <w:t>$</w:t>
      </w:r>
      <w:r w:rsidR="00E374D4">
        <w:t xml:space="preserve">. </w:t>
      </w:r>
      <w:r w:rsidR="00443D6D">
        <w:t>As explained</w:t>
      </w:r>
      <w:r w:rsidR="007874F0">
        <w:t xml:space="preserve"> in section \ref{</w:t>
      </w:r>
      <w:r w:rsidR="00AB4706">
        <w:t>sec:ace</w:t>
      </w:r>
      <w:r w:rsidR="007874F0">
        <w:t>}</w:t>
      </w:r>
      <w:r w:rsidR="00443D6D">
        <w:t>, t</w:t>
      </w:r>
      <w:r w:rsidR="00E374D4">
        <w:t xml:space="preserve">his </w:t>
      </w:r>
      <w:r w:rsidR="00794B36">
        <w:t>is a Leijonhufvud</w:t>
      </w:r>
      <w:r w:rsidR="00443D6D">
        <w:t>-like</w:t>
      </w:r>
      <w:r w:rsidR="00794B36">
        <w:t xml:space="preserve"> `law of motion'</w:t>
      </w:r>
      <w:r w:rsidR="006B2F62">
        <w:t>: if demanded stock is more than produced stock, price is going up to reduce demand; if demanded stock is less than produced stock, price is going down to reduce demand.</w:t>
      </w:r>
      <w:r w:rsidR="008B4DDD">
        <w:t xml:space="preserve"> I</w:t>
      </w:r>
      <w:r w:rsidR="00731C6D">
        <w:t>n the spreadsheet</w:t>
      </w:r>
      <w:r w:rsidR="0053295A">
        <w:t xml:space="preserve">, this </w:t>
      </w:r>
      <w:r w:rsidR="00731C6D">
        <w:t xml:space="preserve">change </w:t>
      </w:r>
      <w:r w:rsidR="0053295A">
        <w:t xml:space="preserve">is just </w:t>
      </w:r>
      <w:r w:rsidR="00731C6D">
        <w:t>a very small constant at each step.</w:t>
      </w:r>
      <w:r w:rsidR="000B388F">
        <w:t xml:space="preserve"> </w:t>
      </w:r>
    </w:p>
    <w:p w:rsidR="003025C4" w:rsidRDefault="003025C4" w:rsidP="00E05274"/>
    <w:p w:rsidR="000B388F" w:rsidRDefault="000B388F" w:rsidP="00E05274">
      <w:r>
        <w:t>The result is to show whether or not the Firms' price adjustments converge back to symmetry or diverge to a new equilibrium</w:t>
      </w:r>
      <w:r w:rsidR="00623C86">
        <w:t xml:space="preserve">, </w:t>
      </w:r>
      <w:r>
        <w:t>test</w:t>
      </w:r>
      <w:r w:rsidR="00623C86">
        <w:t>ing</w:t>
      </w:r>
      <w:r>
        <w:t xml:space="preserve"> whether the symmetric equilibrium is stable at given values of $\rho$. </w:t>
      </w:r>
      <w:r w:rsidR="003025C4">
        <w:t>Figure \ref{fig:spreadsheetOutput} shows the output from the spreadsheet for two different values of $\rho$ on either side of the symmetric/divergence point</w:t>
      </w:r>
      <w:r w:rsidR="00521B3A">
        <w:t xml:space="preserve">\footnote{This spreadsheet is included </w:t>
      </w:r>
      <w:r w:rsidR="008E07A8">
        <w:t>in the downloadable model `zip' file via the link provided in the code appendix (\ref{</w:t>
      </w:r>
      <w:r w:rsidR="00166365" w:rsidRPr="00145294">
        <w:t>apx:modelcodeoverview</w:t>
      </w:r>
      <w:r w:rsidR="008E07A8">
        <w:t>})</w:t>
      </w:r>
      <w:r w:rsidR="00521B3A">
        <w:t>.}</w:t>
      </w:r>
      <w:r w:rsidR="003025C4">
        <w:t xml:space="preserve">. </w:t>
      </w:r>
      <w:r w:rsidR="00D16274">
        <w:t>Where $\rho &lt; 0.75$ in sub-figure \ref{fig:spreadsheet1}</w:t>
      </w:r>
      <w:r w:rsidR="00DB5FF0">
        <w:t>, the fixed price adjustment quickly converges back to stable symmetric prices, oscillating around that point due to the fixed adjustment constant used in the spreadsheet.</w:t>
      </w:r>
      <w:r w:rsidR="006947B8">
        <w:t xml:space="preserve"> Sub-figure \ref{fig:spreadsheet2} </w:t>
      </w:r>
      <w:r w:rsidR="00E15E88">
        <w:t>shows one producer emerging as the more-efficient, stabilising at a new pair of equilibrium prices.</w:t>
      </w:r>
    </w:p>
    <w:p w:rsidR="00C119CC" w:rsidRDefault="00C119CC" w:rsidP="00E05274"/>
    <w:p w:rsidR="00CB7134" w:rsidRPr="00CB7134" w:rsidRDefault="00CB7134" w:rsidP="00E05274">
      <w:pPr>
        <w:rPr>
          <w:color w:val="808080" w:themeColor="background1" w:themeShade="80"/>
        </w:rPr>
      </w:pPr>
      <w:r w:rsidRPr="00CB7134">
        <w:rPr>
          <w:color w:val="808080" w:themeColor="background1" w:themeShade="80"/>
        </w:rPr>
        <w:t>%contains constrained optima, (twice if one counts it being used to calculate the time the Person contributes)</w:t>
      </w:r>
    </w:p>
    <w:p w:rsidR="005C6EBF" w:rsidRDefault="00C119CC" w:rsidP="00E05274">
      <w:r>
        <w:t xml:space="preserve">Looking at only one Person and two Firms </w:t>
      </w:r>
      <w:r w:rsidR="00F76B72">
        <w:t xml:space="preserve">in this simple example </w:t>
      </w:r>
      <w:r>
        <w:t>helps make clear exactly where the `externality' is doing its work: through the constrained \gls{ces} utility function. The differential equation describing Firms' price changing behaviour, $p</w:t>
      </w:r>
      <w:r w:rsidR="00AD17AB">
        <w:t>_n</w:t>
      </w:r>
      <w:r>
        <w:t>' = f</w:t>
      </w:r>
      <w:r w:rsidR="00AD17AB">
        <w:t>_n</w:t>
      </w:r>
      <w:r>
        <w:t xml:space="preserve"> - c</w:t>
      </w:r>
      <w:r w:rsidR="00AD17AB">
        <w:t>_n</w:t>
      </w:r>
      <w:r>
        <w:t>$, contains the constrained optim</w:t>
      </w:r>
      <w:r w:rsidR="00316A2F">
        <w:t>um good amount in $c_n$</w:t>
      </w:r>
      <w:r>
        <w:t xml:space="preserve">. </w:t>
      </w:r>
      <w:r w:rsidR="004359AA">
        <w:t>The \gls{ces} function contains the price of the good being bought \emph{and} the price of all others - just a single other good, in this case, but it still means changes in the price of one always impact demand for the other</w:t>
      </w:r>
      <w:r w:rsidR="00A81431">
        <w:t xml:space="preserve">, as there is a finite pot of demand. </w:t>
      </w:r>
      <w:r w:rsidR="001B5CF0">
        <w:t xml:space="preserve">The scale of the elasticity is controlled by $\rho$. </w:t>
      </w:r>
      <w:r w:rsidR="009761B0">
        <w:t>In the spreadsheet example, t</w:t>
      </w:r>
      <w:r w:rsidR="005C6EBF">
        <w:t>he `external' effect is not a matter of timing or interaction between Firms, as both Firms make their price decisions simultaneously. It is the impact those price decisions have within the Person's \gls{ces} function on the next step that encapsulate the externality. If one Firm changes its price unilaterally, this will still impact on demand for the other Firm's good - but via the action of the Person's utility function.</w:t>
      </w:r>
    </w:p>
    <w:p w:rsidR="00B265C6" w:rsidRPr="000D7FED" w:rsidRDefault="000D7FED" w:rsidP="00E05274">
      <w:pPr>
        <w:rPr>
          <w:color w:val="808080" w:themeColor="background1" w:themeShade="80"/>
        </w:rPr>
      </w:pPr>
      <w:r w:rsidRPr="000D7FED">
        <w:rPr>
          <w:color w:val="808080" w:themeColor="background1" w:themeShade="80"/>
        </w:rPr>
        <w:t>%</w:t>
      </w:r>
      <w:r w:rsidR="00B265C6" w:rsidRPr="000D7FED">
        <w:rPr>
          <w:color w:val="808080" w:themeColor="background1" w:themeShade="80"/>
        </w:rPr>
        <w:t>For an arbitrarily small initial difference, $\rho$ determines at what point adjustments to price succeed in bringing demanded stock back into line with the amount produced through the smooth \gls{eos} function.</w:t>
      </w:r>
      <w:r w:rsidR="00C130D0" w:rsidRPr="000D7FED">
        <w:rPr>
          <w:color w:val="808080" w:themeColor="background1" w:themeShade="80"/>
        </w:rPr>
        <w:t xml:space="preserve"> </w:t>
      </w:r>
      <w:r w:rsidR="00AB6A0D" w:rsidRPr="000D7FED">
        <w:rPr>
          <w:color w:val="808080" w:themeColor="background1" w:themeShade="80"/>
        </w:rPr>
        <w:t xml:space="preserve">In the spreadsheet example, the two Firms make a simple binary choice: if $f1 - c1 &lt; 0$ then demand was too high and price is reduced by a set amount; if $f1 - c1 &gt; 0$ the reverse action is taken. </w:t>
      </w:r>
      <w:r w:rsidR="00DD33F4" w:rsidRPr="000D7FED">
        <w:rPr>
          <w:color w:val="808080" w:themeColor="background1" w:themeShade="80"/>
        </w:rPr>
        <w:t>The size of the adjustments is unimportant: it is the magnitude of the difference between demand and production at each price that determines the path to equilibrium.</w:t>
      </w:r>
    </w:p>
    <w:p w:rsidR="00B82F3E" w:rsidRDefault="00B82F3E" w:rsidP="00E05274"/>
    <w:p w:rsidR="00752F22" w:rsidRDefault="00752F22" w:rsidP="00752F22">
      <w:r>
        <w:t>\begin{figure}[]</w:t>
      </w:r>
    </w:p>
    <w:p w:rsidR="00752F22" w:rsidRDefault="00752F22" w:rsidP="00752F22">
      <w:r>
        <w:t>\centering</w:t>
      </w:r>
    </w:p>
    <w:p w:rsidR="00752F22" w:rsidRDefault="00752F22" w:rsidP="00752F22">
      <w:r>
        <w:t>\subfloat[</w:t>
      </w:r>
      <w:r w:rsidR="00A34E92">
        <w:t>$\rho = 0.73$</w:t>
      </w:r>
      <w:r>
        <w:t>]{\label{</w:t>
      </w:r>
      <w:r w:rsidR="00CF68B1">
        <w:t>fig:spreadsheet1</w:t>
      </w:r>
      <w:r>
        <w:t>}\includegraphics[width=0.85\textwidth]{ChapterConnectedModels/Figures/</w:t>
      </w:r>
      <w:r w:rsidR="005B365D" w:rsidRPr="005B365D">
        <w:t>TBM_convergingSpreadsheet</w:t>
      </w:r>
      <w:r>
        <w:t>}}</w:t>
      </w:r>
    </w:p>
    <w:p w:rsidR="00752F22" w:rsidRDefault="00752F22" w:rsidP="00752F22">
      <w:r>
        <w:t>\hspace{0.1}</w:t>
      </w:r>
    </w:p>
    <w:p w:rsidR="00752F22" w:rsidRDefault="00752F22" w:rsidP="00752F22">
      <w:r>
        <w:t>\subfloat[</w:t>
      </w:r>
      <w:r w:rsidR="00A34E92">
        <w:t>$\rho = 0.</w:t>
      </w:r>
      <w:r w:rsidR="00E82C0B">
        <w:t>8</w:t>
      </w:r>
      <w:r w:rsidR="00A34E92">
        <w:t>$</w:t>
      </w:r>
      <w:r>
        <w:t>]{\label{</w:t>
      </w:r>
      <w:r w:rsidR="00CF68B1">
        <w:t>fig:spreadsheet2</w:t>
      </w:r>
      <w:r>
        <w:t>}\includegraphics[width=0.85\textwidth]{ChapterConnectedModels/Figures/</w:t>
      </w:r>
      <w:r w:rsidR="00656874" w:rsidRPr="00656874">
        <w:t>TBM_spreadSheetSpreading</w:t>
      </w:r>
      <w:r>
        <w:t>}}</w:t>
      </w:r>
    </w:p>
    <w:p w:rsidR="00752F22" w:rsidRDefault="00752F22" w:rsidP="00752F22">
      <w:r>
        <w:t>\caption{</w:t>
      </w:r>
      <w:r w:rsidR="0090505A">
        <w:t>Spreadsheet output of Two Firm / One Person example. If $\rho &gt; 0.75$ the symmetric equilibrium is not stable: a slight difference in price leads to feedback to one, higher efficien</w:t>
      </w:r>
      <w:r w:rsidR="001A11FE">
        <w:t>cy Firm and one lower.</w:t>
      </w:r>
      <w:r>
        <w:t xml:space="preserve"> </w:t>
      </w:r>
      <w:r w:rsidR="00160C63">
        <w:t xml:space="preserve">Note: </w:t>
      </w:r>
      <w:r w:rsidR="004505A7">
        <w:t xml:space="preserve">$60$ iterations are shown in (a) as </w:t>
      </w:r>
      <w:r w:rsidR="00160C63">
        <w:t xml:space="preserve">convergence happens quickly. </w:t>
      </w:r>
      <w:r w:rsidR="000F3368">
        <w:t>\</w:t>
      </w:r>
      <w:r>
        <w:t>label{fig:</w:t>
      </w:r>
      <w:r w:rsidR="00310909">
        <w:t>spreadsheetOutput</w:t>
      </w:r>
      <w:r>
        <w:t>}}%</w:t>
      </w:r>
    </w:p>
    <w:p w:rsidR="00752F22" w:rsidRDefault="00752F22" w:rsidP="00E05274">
      <w:r>
        <w:t>\end{figure}</w:t>
      </w:r>
    </w:p>
    <w:p w:rsidR="002231B0" w:rsidRPr="00987F7B" w:rsidRDefault="00987F7B" w:rsidP="00E05274">
      <w:pPr>
        <w:rPr>
          <w:color w:val="808080" w:themeColor="background1" w:themeShade="80"/>
        </w:rPr>
      </w:pPr>
      <w:r w:rsidRPr="00987F7B">
        <w:rPr>
          <w:color w:val="808080" w:themeColor="background1" w:themeShade="80"/>
        </w:rPr>
        <w:t>%</w:t>
      </w:r>
      <w:r w:rsidR="002231B0" w:rsidRPr="00987F7B">
        <w:rPr>
          <w:color w:val="808080" w:themeColor="background1" w:themeShade="80"/>
        </w:rPr>
        <w:t>\cmt{Spreadsheet graphs in connectedmodels folder; EoSvsLoVExcelModelDanOlner2013.xlsx. Leaving for now until I've nailed what I'm doing with *all* excel graphs (style, colour etc) to avoid extra work. These two are placeholders.}</w:t>
      </w:r>
    </w:p>
    <w:p w:rsidR="008002CE" w:rsidRDefault="008002CE" w:rsidP="00E05274"/>
    <w:p w:rsidR="00157E17" w:rsidRDefault="0035418A" w:rsidP="00E05274">
      <w:r>
        <w:t xml:space="preserve">Though the transmission model is designed to handle complex </w:t>
      </w:r>
      <w:r w:rsidR="00EE575F">
        <w:t xml:space="preserve">spatial </w:t>
      </w:r>
      <w:r>
        <w:t xml:space="preserve">demand situations, this simple example illustrates </w:t>
      </w:r>
      <w:r w:rsidR="000D7FED">
        <w:t xml:space="preserve">how </w:t>
      </w:r>
      <w:r>
        <w:t xml:space="preserve">the outcomes are driven by </w:t>
      </w:r>
      <w:r w:rsidR="009E22D1">
        <w:t xml:space="preserve">the underlying </w:t>
      </w:r>
      <w:r w:rsidR="000232FF">
        <w:t xml:space="preserve">economic behaviour and the interaction between Firms' production functions and an `externality' coming from elasticity of substitution between Peoples' good demand as $\rho$ changes. </w:t>
      </w:r>
      <w:r w:rsidR="00DA0BBD">
        <w:t xml:space="preserve">The tiny price difference required in this non-spatial version is, at root, also responsible for outcomes in the spatial examples used in the following sections. </w:t>
      </w:r>
    </w:p>
    <w:p w:rsidR="00580F81" w:rsidRPr="0075117D" w:rsidRDefault="0075117D" w:rsidP="00B92A3C">
      <w:pPr>
        <w:rPr>
          <w:color w:val="808080" w:themeColor="background1" w:themeShade="80"/>
        </w:rPr>
      </w:pPr>
      <w:r w:rsidRPr="0075117D">
        <w:rPr>
          <w:color w:val="808080" w:themeColor="background1" w:themeShade="80"/>
        </w:rPr>
        <w:t>%</w:t>
      </w:r>
      <w:r w:rsidR="00BC5E01" w:rsidRPr="0075117D">
        <w:rPr>
          <w:color w:val="808080" w:themeColor="background1" w:themeShade="80"/>
        </w:rPr>
        <w:t>\cmt{</w:t>
      </w:r>
      <w:r w:rsidR="00580F81" w:rsidRPr="0075117D">
        <w:rPr>
          <w:color w:val="808080" w:themeColor="background1" w:themeShade="80"/>
        </w:rPr>
        <w:t xml:space="preserve">I should show: in equilibrium, difference all values of rho makes. To show it isn't just binary, there are price differences on both sides. </w:t>
      </w:r>
      <w:r w:rsidR="00BC5E01" w:rsidRPr="0075117D">
        <w:rPr>
          <w:color w:val="808080" w:themeColor="background1" w:themeShade="80"/>
        </w:rPr>
        <w:t>So e.g. inputting range of rho values into the spreadsheet, pulling values out, or coding a simple version to do that.}</w:t>
      </w:r>
    </w:p>
    <w:p w:rsidR="00580F81" w:rsidRPr="0075117D" w:rsidRDefault="0075117D" w:rsidP="00B92A3C">
      <w:pPr>
        <w:rPr>
          <w:color w:val="808080" w:themeColor="background1" w:themeShade="80"/>
        </w:rPr>
      </w:pPr>
      <w:r w:rsidRPr="0075117D">
        <w:rPr>
          <w:color w:val="808080" w:themeColor="background1" w:themeShade="80"/>
        </w:rPr>
        <w:t>%</w:t>
      </w:r>
      <w:r w:rsidR="00C64362" w:rsidRPr="0075117D">
        <w:rPr>
          <w:color w:val="808080" w:themeColor="background1" w:themeShade="80"/>
        </w:rPr>
        <w:t>And have I also really explained how come when rho is moving towards higher substitutability it happens to find its way to the more beneficial production arrangement? That's still something of a small miracle. I don't think there is, perhaps, any deeper explanation except the difference between demand and production level is led by this difference in rho, producing a feedback that pushes the model towards the more efficient producer.</w:t>
      </w:r>
    </w:p>
    <w:p w:rsidR="001E13F4" w:rsidRPr="00B77E08" w:rsidRDefault="00B77E08" w:rsidP="002131B8">
      <w:pPr>
        <w:rPr>
          <w:color w:val="808080" w:themeColor="background1" w:themeShade="80"/>
        </w:rPr>
      </w:pPr>
      <w:r w:rsidRPr="00B77E08">
        <w:rPr>
          <w:color w:val="808080" w:themeColor="background1" w:themeShade="80"/>
        </w:rPr>
        <w:t>%</w:t>
      </w:r>
      <w:r w:rsidR="001E13F4" w:rsidRPr="00B77E08">
        <w:rPr>
          <w:color w:val="808080" w:themeColor="background1" w:themeShade="80"/>
        </w:rPr>
        <w:t>But of course that needs tempering: in a situation that had Firms with functioning micromotives, would that outcome still hold? I'm going to have to leave that as an open research question. But it's a tantalising finding nonetheless, and one that the ABM can do and other approaches cannot.</w:t>
      </w:r>
    </w:p>
    <w:p w:rsidR="006B10FB" w:rsidRPr="006B10FB" w:rsidRDefault="006B10FB" w:rsidP="002131B8">
      <w:pPr>
        <w:rPr>
          <w:color w:val="808080" w:themeColor="background1" w:themeShade="80"/>
        </w:rPr>
      </w:pPr>
      <w:r w:rsidRPr="006B10FB">
        <w:rPr>
          <w:color w:val="808080" w:themeColor="background1" w:themeShade="80"/>
        </w:rPr>
        <w:t>%Oh: a very obvious point that needs making. DXS can't do that. It assumes a symmetric outcome. The transmission model suggests the possibility of catastrophic shifts of production (while still maintaining other producers) even in a single region. Which is to say you don’t actually need space for increasing returns to lead to catastrophic outcomes.</w:t>
      </w:r>
    </w:p>
    <w:p w:rsidR="00544D81" w:rsidRPr="00D8714E" w:rsidRDefault="00544D81" w:rsidP="0036422D">
      <w:pPr>
        <w:rPr>
          <w:color w:val="808080" w:themeColor="background1" w:themeShade="80"/>
        </w:rPr>
      </w:pPr>
      <w:r w:rsidRPr="00D8714E">
        <w:rPr>
          <w:color w:val="808080" w:themeColor="background1" w:themeShade="80"/>
        </w:rPr>
        <w:t>%</w:t>
      </w:r>
      <w:r w:rsidR="005C3EB1" w:rsidRPr="00D8714E">
        <w:rPr>
          <w:color w:val="808080" w:themeColor="background1" w:themeShade="80"/>
        </w:rPr>
        <w:t>and a second where, through price signals from producers, agents discover a route to higher utility through increasing input into a small subset of producers, taking advantage of \gls{eos}.</w:t>
      </w:r>
      <w:r w:rsidR="000B312F" w:rsidRPr="00D8714E">
        <w:rPr>
          <w:color w:val="808080" w:themeColor="background1" w:themeShade="80"/>
        </w:rPr>
        <w:t xml:space="preserve"> </w:t>
      </w:r>
    </w:p>
    <w:p w:rsidR="00974B14" w:rsidRDefault="0056460C" w:rsidP="0036422D">
      <w:r w:rsidRPr="00D8714E">
        <w:rPr>
          <w:color w:val="808080" w:themeColor="background1" w:themeShade="80"/>
        </w:rPr>
        <w:t>%Which is important given that DSX/CM subsume all that and EoS becomes hidden.</w:t>
      </w:r>
    </w:p>
    <w:p w:rsidR="0086373D" w:rsidRPr="0020761D" w:rsidRDefault="0086373D" w:rsidP="0036422D">
      <w:pPr>
        <w:rPr>
          <w:color w:val="808080" w:themeColor="background1" w:themeShade="80"/>
        </w:rPr>
      </w:pPr>
      <w:r w:rsidRPr="0020761D">
        <w:rPr>
          <w:color w:val="808080" w:themeColor="background1" w:themeShade="80"/>
        </w:rPr>
        <w:t>%Before introducing space...</w:t>
      </w:r>
    </w:p>
    <w:p w:rsidR="0086373D" w:rsidRPr="0020761D" w:rsidRDefault="0086373D" w:rsidP="002131B8">
      <w:pPr>
        <w:rPr>
          <w:color w:val="808080" w:themeColor="background1" w:themeShade="80"/>
        </w:rPr>
      </w:pPr>
      <w:r w:rsidRPr="0020761D">
        <w:rPr>
          <w:color w:val="808080" w:themeColor="background1" w:themeShade="80"/>
        </w:rPr>
        <w:t>%Ach, I had another important thought about that. Which was...? It was something to do with the fact that the model can find different production regimes even in a spaceless model.</w:t>
      </w:r>
    </w:p>
    <w:p w:rsidR="00846296" w:rsidRDefault="00846296" w:rsidP="0036422D"/>
    <w:p w:rsidR="00401ECF" w:rsidRDefault="00401ECF" w:rsidP="005577B0">
      <w:pPr>
        <w:pStyle w:val="Heading1"/>
      </w:pPr>
      <w:r>
        <w:t xml:space="preserve">\section{Introducing space </w:t>
      </w:r>
      <w:r w:rsidR="005F2872">
        <w:t>in</w:t>
      </w:r>
      <w:r>
        <w:t xml:space="preserve">to the transmission </w:t>
      </w:r>
      <w:r w:rsidR="000D1B1F">
        <w:t xml:space="preserve">belt </w:t>
      </w:r>
      <w:r>
        <w:t>model \label{</w:t>
      </w:r>
      <w:r w:rsidR="00897DC2">
        <w:t>sec:TM_space</w:t>
      </w:r>
      <w:r>
        <w:t>}}</w:t>
      </w:r>
    </w:p>
    <w:p w:rsidR="00A65102" w:rsidRPr="00874587" w:rsidRDefault="007F3138" w:rsidP="00A65102">
      <w:pPr>
        <w:rPr>
          <w:color w:val="808080" w:themeColor="background1" w:themeShade="80"/>
        </w:rPr>
      </w:pPr>
      <w:r>
        <w:rPr>
          <w:color w:val="808080" w:themeColor="background1" w:themeShade="80"/>
        </w:rPr>
        <w:t>%</w:t>
      </w:r>
      <w:r w:rsidR="00A65102" w:rsidRPr="00874587">
        <w:rPr>
          <w:color w:val="808080" w:themeColor="background1" w:themeShade="80"/>
        </w:rPr>
        <w:t xml:space="preserve">May also require some "static" demand a la agriculture sector </w:t>
      </w:r>
      <w:r w:rsidR="00F45D91" w:rsidRPr="00874587">
        <w:rPr>
          <w:color w:val="808080" w:themeColor="background1" w:themeShade="80"/>
        </w:rPr>
        <w:t>-</w:t>
      </w:r>
      <w:r w:rsidR="00A65102" w:rsidRPr="00874587">
        <w:rPr>
          <w:color w:val="808080" w:themeColor="background1" w:themeShade="80"/>
        </w:rPr>
        <w:t xml:space="preserve"> though may not. Depends if Firms can move. They can't </w:t>
      </w:r>
      <w:r w:rsidR="00F45D91" w:rsidRPr="00874587">
        <w:rPr>
          <w:color w:val="808080" w:themeColor="background1" w:themeShade="80"/>
        </w:rPr>
        <w:t>-</w:t>
      </w:r>
      <w:r w:rsidR="00A65102" w:rsidRPr="00874587">
        <w:rPr>
          <w:color w:val="808080" w:themeColor="background1" w:themeShade="80"/>
        </w:rPr>
        <w:t xml:space="preserve"> they have no separate economic motivation to do so. Their stock target can't help them. I can lump them together (a Firm follows a Person)... which we could show can lead to the core-periphery dynamic with just EoS.</w:t>
      </w:r>
    </w:p>
    <w:p w:rsidR="00A65102" w:rsidRPr="00874587" w:rsidRDefault="007F3138" w:rsidP="00A65102">
      <w:pPr>
        <w:rPr>
          <w:color w:val="808080" w:themeColor="background1" w:themeShade="80"/>
        </w:rPr>
      </w:pPr>
      <w:r>
        <w:rPr>
          <w:color w:val="808080" w:themeColor="background1" w:themeShade="80"/>
        </w:rPr>
        <w:t>%</w:t>
      </w:r>
      <w:r w:rsidR="00A65102" w:rsidRPr="00874587">
        <w:rPr>
          <w:color w:val="808080" w:themeColor="background1" w:themeShade="80"/>
        </w:rPr>
        <w:t xml:space="preserve">That's an important point about market structure there: the same micromotive should drive price setting as well as location setting. Without it, the model is incomplete. I'm down with saying that. </w:t>
      </w:r>
    </w:p>
    <w:p w:rsidR="00AC0DC3" w:rsidRPr="00874587" w:rsidRDefault="007F3138" w:rsidP="00A65102">
      <w:pPr>
        <w:rPr>
          <w:color w:val="808080" w:themeColor="background1" w:themeShade="80"/>
        </w:rPr>
      </w:pPr>
      <w:r>
        <w:rPr>
          <w:color w:val="808080" w:themeColor="background1" w:themeShade="80"/>
        </w:rPr>
        <w:t>%</w:t>
      </w:r>
      <w:r w:rsidR="00A65102" w:rsidRPr="00874587">
        <w:rPr>
          <w:color w:val="808080" w:themeColor="background1" w:themeShade="80"/>
        </w:rPr>
        <w:t>I also want to say: I don't want to minimise the market structure argument made for the core model firms. It may be implicit but it is "real" all the same, cf. Fowler.</w:t>
      </w:r>
    </w:p>
    <w:p w:rsidR="00A81C7A" w:rsidRDefault="007F3138" w:rsidP="00A81C7A">
      <w:r>
        <w:rPr>
          <w:color w:val="808080" w:themeColor="background1" w:themeShade="80"/>
        </w:rPr>
        <w:t>%</w:t>
      </w:r>
      <w:r w:rsidR="00A81C7A" w:rsidRPr="00874587">
        <w:rPr>
          <w:color w:val="808080" w:themeColor="background1" w:themeShade="80"/>
        </w:rPr>
        <w:t xml:space="preserve">Given all that, what do I gain from making a two-region version that includes Person movement? If manufacturing cannot agglomerate, what are we looking at, even? Well: if we leave manufacturing evenly split, </w:t>
      </w:r>
      <w:r w:rsidR="00A81C7A" w:rsidRPr="00874587">
        <w:rPr>
          <w:b/>
          <w:color w:val="808080" w:themeColor="background1" w:themeShade="80"/>
        </w:rPr>
        <w:t>agglomeration can still occur through EoS alone.</w:t>
      </w:r>
      <w:r w:rsidR="00A81C7A" w:rsidRPr="00874587">
        <w:rPr>
          <w:color w:val="808080" w:themeColor="background1" w:themeShade="80"/>
        </w:rPr>
        <w:t xml:space="preserve"> Again, there's that caveat: what would the market structure implications be? One might speculate that if a Firm has lock-in, no market entry is possible. </w:t>
      </w:r>
    </w:p>
    <w:p w:rsidR="001D14A8" w:rsidRDefault="001D14A8" w:rsidP="0036422D"/>
    <w:p w:rsidR="00F83523" w:rsidRDefault="00D312BC" w:rsidP="0036422D">
      <w:r>
        <w:t>Section \ref{</w:t>
      </w:r>
      <w:r w:rsidR="00007625">
        <w:t>sec:stocktarget</w:t>
      </w:r>
      <w:r>
        <w:t xml:space="preserve">} </w:t>
      </w:r>
      <w:r w:rsidR="007F7C0D">
        <w:t>used an example involving random spatial locations</w:t>
      </w:r>
      <w:r w:rsidR="00772ECC">
        <w:t>. It showed that</w:t>
      </w:r>
      <w:r w:rsidR="007F7C0D">
        <w:t>, if agents have heterogenous location</w:t>
      </w:r>
      <w:r w:rsidR="00280FBD">
        <w:t xml:space="preserve"> (and thus each Person faces</w:t>
      </w:r>
      <w:r w:rsidR="00D036E9">
        <w:t xml:space="preserve"> a different set of good prices</w:t>
      </w:r>
      <w:r w:rsidR="00182F49">
        <w:t xml:space="preserve"> and each Firm a different quantity of demand)</w:t>
      </w:r>
      <w:r w:rsidR="007F7C0D">
        <w:t xml:space="preserve"> the transmission model is able to find a set of stable equilibrium prices for all Firms. </w:t>
      </w:r>
      <w:r w:rsidR="0089099F">
        <w:t>But what role does distance play in the interaction of model variables</w:t>
      </w:r>
      <w:r w:rsidR="00C35512">
        <w:t xml:space="preserve"> and the transition between production equilibria</w:t>
      </w:r>
      <w:r w:rsidR="0089099F">
        <w:t xml:space="preserve">? </w:t>
      </w:r>
      <w:r w:rsidR="00BF5677">
        <w:t xml:space="preserve">This section examines this question by following the example of the \gls{coremodel}, using the simplest possible representation of distance between two discrete regions. </w:t>
      </w:r>
      <w:r w:rsidR="00A95388">
        <w:t xml:space="preserve">There are three </w:t>
      </w:r>
      <w:r w:rsidR="00836C97">
        <w:t>model examples in this section illustrating essential point</w:t>
      </w:r>
      <w:r w:rsidR="00B23152">
        <w:t xml:space="preserve">s about the effect of distance </w:t>
      </w:r>
      <w:r w:rsidR="00291DC1">
        <w:t>in the transmission belt model:</w:t>
      </w:r>
    </w:p>
    <w:p w:rsidR="00291DC1" w:rsidRDefault="00291DC1" w:rsidP="0036422D"/>
    <w:p w:rsidR="00291DC1" w:rsidRDefault="00291DC1" w:rsidP="0036422D">
      <w:r>
        <w:t>\begin{enumerate}</w:t>
      </w:r>
    </w:p>
    <w:p w:rsidR="00291DC1" w:rsidRDefault="00291DC1" w:rsidP="0036422D">
      <w:r>
        <w:tab/>
        <w:t xml:space="preserve">\item </w:t>
      </w:r>
      <w:r w:rsidR="004555ED">
        <w:t>Keeping People's location static</w:t>
      </w:r>
      <w:r w:rsidR="004C3F19">
        <w:t xml:space="preserve">, with one Person in each of </w:t>
      </w:r>
      <w:r w:rsidR="004555ED">
        <w:t>the two regions, two production regimes are determined by \gls{lov}, as in section \ref{sec:lov_vs_eos}</w:t>
      </w:r>
      <w:r w:rsidR="00B11C96">
        <w:t>, but distance cost can also determine the transition</w:t>
      </w:r>
      <w:r w:rsidR="00893AB1">
        <w:t xml:space="preserve"> between regimes.</w:t>
      </w:r>
    </w:p>
    <w:p w:rsidR="00291DC1" w:rsidRDefault="00291DC1" w:rsidP="0036422D">
      <w:r>
        <w:tab/>
        <w:t xml:space="preserve">\item </w:t>
      </w:r>
      <w:r w:rsidR="004147FB">
        <w:t>Allowing People to move, the interaction with \gls{eos} locks the resulting emergent region with no way back: a `black hole' outcome.</w:t>
      </w:r>
    </w:p>
    <w:p w:rsidR="00291DC1" w:rsidRDefault="00291DC1" w:rsidP="0036422D">
      <w:r>
        <w:tab/>
        <w:t xml:space="preserve">\item </w:t>
      </w:r>
      <w:r w:rsidR="00CB2F38">
        <w:t xml:space="preserve">Two Firms per region, with </w:t>
      </w:r>
      <w:r w:rsidR="00645FE0">
        <w:t xml:space="preserve">two </w:t>
      </w:r>
      <w:r w:rsidR="00CB2F38">
        <w:t>People static</w:t>
      </w:r>
      <w:r w:rsidR="00966BA9">
        <w:t xml:space="preserve"> again, one per region. </w:t>
      </w:r>
      <w:r w:rsidR="00D83E12">
        <w:t>Four different kinds of production regime are possible by va</w:t>
      </w:r>
      <w:r w:rsidR="007D7B10">
        <w:t>rying $\rho$ and distance cost, demonstrating heterogeneity within regions as well as between them.</w:t>
      </w:r>
    </w:p>
    <w:p w:rsidR="00291DC1" w:rsidRDefault="00291DC1" w:rsidP="0036422D">
      <w:r>
        <w:t>\end{enumerate}</w:t>
      </w:r>
    </w:p>
    <w:p w:rsidR="00886CDC" w:rsidRPr="00886CDC" w:rsidRDefault="00886CDC" w:rsidP="0036422D">
      <w:pPr>
        <w:rPr>
          <w:color w:val="808080" w:themeColor="background1" w:themeShade="80"/>
        </w:rPr>
      </w:pPr>
      <w:r w:rsidRPr="00886CDC">
        <w:rPr>
          <w:color w:val="808080" w:themeColor="background1" w:themeShade="80"/>
        </w:rPr>
        <w:t>%One region can emerge as the chosen site of efficient production, but with symmetric production for the two Firms in that region. At lower \gls{lov}, a single efficient Firm within that region can emerge, breaking the symmetry</w:t>
      </w:r>
    </w:p>
    <w:p w:rsidR="00D3646F" w:rsidRDefault="00D3646F" w:rsidP="0036422D"/>
    <w:p w:rsidR="00D3646F" w:rsidRDefault="00D3646F" w:rsidP="0036422D"/>
    <w:p w:rsidR="000B3743" w:rsidRDefault="00D3646F" w:rsidP="0036422D">
      <w:r>
        <w:t xml:space="preserve">Varying rho alone in the presence of distance costs has a direct effect on outcomes (where in the spaceless version in section \ref{sec:lov_vs_eos}, goods would remain divided evenly between the two Firms). </w:t>
      </w:r>
      <w:r w:rsidR="003C0CB8">
        <w:t>As se</w:t>
      </w:r>
      <w:r w:rsidR="00420CEC">
        <w:t>c</w:t>
      </w:r>
      <w:r w:rsidR="003C0CB8">
        <w:t>tion \ref{</w:t>
      </w:r>
      <w:r w:rsidR="00603052">
        <w:t>sec:utilspace</w:t>
      </w:r>
      <w:r w:rsidR="003C0CB8">
        <w:t xml:space="preserve">} explained, </w:t>
      </w:r>
      <w:r w:rsidR="003E738B">
        <w:t>higher \gls{lov}</w:t>
      </w:r>
      <w:r w:rsidR="00603052">
        <w:t xml:space="preserve"> causes demand to spread out over distance as the higher utility from a mix of goods outweighs the distance cost in acquiring it. </w:t>
      </w:r>
      <w:r w:rsidR="00BC169E">
        <w:t xml:space="preserve">As \gls{lov} increases, demand for more distant goods increases while that for closer goods will drop as constrained buying is re-allocated. </w:t>
      </w:r>
      <w:r w:rsidR="002F3C80">
        <w:t>In this two-region transmission belt example, a</w:t>
      </w:r>
      <w:r w:rsidR="003E738B">
        <w:t>s \gls{lov} drops and demand is relocated to the home region, two things happen. First, less time is lost to the distance cost itself, increasing the scope for production. Second, more time is input into home region producers, increasing their efficiency.</w:t>
      </w:r>
      <w:r w:rsidR="00632AEB">
        <w:t xml:space="preserve"> </w:t>
      </w:r>
      <w:r w:rsidR="000B3743">
        <w:t>This interaction of \gls{lov} and distance costs happens even if no \gls{eos} are present, as section \ref{</w:t>
      </w:r>
      <w:r w:rsidR="007E5152">
        <w:t>sec:utilspace</w:t>
      </w:r>
      <w:r w:rsidR="000B3743">
        <w:t xml:space="preserve">} already outlined. </w:t>
      </w:r>
    </w:p>
    <w:p w:rsidR="000B3743" w:rsidRPr="000B3743" w:rsidRDefault="000B3743" w:rsidP="0036422D">
      <w:pPr>
        <w:rPr>
          <w:color w:val="808080" w:themeColor="background1" w:themeShade="80"/>
        </w:rPr>
      </w:pPr>
      <w:r w:rsidRPr="000B3743">
        <w:rPr>
          <w:color w:val="808080" w:themeColor="background1" w:themeShade="80"/>
        </w:rPr>
        <w:t>%The same applies when Firms are equilibriating production.</w:t>
      </w:r>
    </w:p>
    <w:p w:rsidR="008D1B06" w:rsidRPr="008D1B06" w:rsidRDefault="008D1B06" w:rsidP="0036422D">
      <w:pPr>
        <w:rPr>
          <w:color w:val="808080" w:themeColor="background1" w:themeShade="80"/>
        </w:rPr>
      </w:pPr>
      <w:r w:rsidRPr="008D1B06">
        <w:rPr>
          <w:color w:val="808080" w:themeColor="background1" w:themeShade="80"/>
        </w:rPr>
        <w:t xml:space="preserve">%So, showing that without EoS, rho and distance cost interact. </w:t>
      </w:r>
    </w:p>
    <w:p w:rsidR="00277FA0" w:rsidRDefault="00277FA0" w:rsidP="00F51C93">
      <w:pPr>
        <w:rPr>
          <w:color w:val="808080" w:themeColor="background1" w:themeShade="80"/>
        </w:rPr>
      </w:pPr>
    </w:p>
    <w:p w:rsidR="00F51C93" w:rsidRPr="0071429C" w:rsidRDefault="008D1B06" w:rsidP="00277FA0">
      <w:r w:rsidRPr="0071429C">
        <w:t xml:space="preserve">Between the two regions, the </w:t>
      </w:r>
      <w:r w:rsidR="00F51C93" w:rsidRPr="0071429C">
        <w:t>ratio of time spen</w:t>
      </w:r>
      <w:r w:rsidR="0050293C">
        <w:t>t</w:t>
      </w:r>
      <w:r w:rsidR="00F51C93" w:rsidRPr="0071429C">
        <w:t xml:space="preserve"> on </w:t>
      </w:r>
      <w:r w:rsidR="00892F66" w:rsidRPr="0071429C">
        <w:t xml:space="preserve">the </w:t>
      </w:r>
      <w:r w:rsidR="00F51C93" w:rsidRPr="0071429C">
        <w:t xml:space="preserve">nearest Firm increases both with </w:t>
      </w:r>
      <w:r w:rsidR="001C0220" w:rsidRPr="0071429C">
        <w:t>$\</w:t>
      </w:r>
      <w:r w:rsidR="00F51C93" w:rsidRPr="0071429C">
        <w:t>rho</w:t>
      </w:r>
      <w:r w:rsidR="001C0220" w:rsidRPr="0071429C">
        <w:t>$</w:t>
      </w:r>
      <w:r w:rsidR="00F51C93" w:rsidRPr="0071429C">
        <w:t xml:space="preserve"> and </w:t>
      </w:r>
      <w:r w:rsidR="00834515">
        <w:t>distance</w:t>
      </w:r>
      <w:r w:rsidR="00F51C93" w:rsidRPr="0071429C">
        <w:t xml:space="preserve"> cost at all points. Though as </w:t>
      </w:r>
      <w:r w:rsidR="00E40C80" w:rsidRPr="0071429C">
        <w:t>$\rho</w:t>
      </w:r>
      <w:r w:rsidR="00A44461">
        <w:t xml:space="preserve"> \rightarrow 1</w:t>
      </w:r>
      <w:r w:rsidR="00E40C80" w:rsidRPr="0071429C">
        <w:t xml:space="preserve">$ </w:t>
      </w:r>
      <w:r w:rsidR="00A44461">
        <w:t xml:space="preserve">and </w:t>
      </w:r>
      <w:r w:rsidR="00F51C93" w:rsidRPr="0071429C">
        <w:t>closes in on perfect substitutes (and People are buying more from their home region) that ratio is affected less and less by distance costs, for the obvious reason that, as People are having their utility needs met more from their home region, changing distance costs has no effect on their local buying.</w:t>
      </w:r>
    </w:p>
    <w:p w:rsidR="00272106" w:rsidRDefault="00272106" w:rsidP="0036422D"/>
    <w:p w:rsidR="00F077A9" w:rsidRDefault="00F077A9" w:rsidP="00F077A9">
      <w:r>
        <w:t>\begin{figure}[]</w:t>
      </w:r>
    </w:p>
    <w:p w:rsidR="00F077A9" w:rsidRDefault="00F077A9" w:rsidP="00F077A9">
      <w:r>
        <w:t>\centering</w:t>
      </w:r>
    </w:p>
    <w:p w:rsidR="00F077A9" w:rsidRDefault="00F077A9" w:rsidP="00F077A9">
      <w:r>
        <w:t>\</w:t>
      </w:r>
      <w:r w:rsidR="00001449">
        <w:t>includegraphics[width=</w:t>
      </w:r>
      <w:r w:rsidR="00BB584F">
        <w:t>0.8</w:t>
      </w:r>
      <w:r>
        <w:t>\textwidth]{ChapterConnectedModels/Figures/</w:t>
      </w:r>
      <w:r w:rsidR="0062543C" w:rsidRPr="0062543C">
        <w:t>HG_modelday_96878_TwoRegionTransmission_Mon-May-20-08_37_46-BST-2013__rho_vs_deliveryCostwText</w:t>
      </w:r>
      <w:r>
        <w:t>}}</w:t>
      </w:r>
    </w:p>
    <w:p w:rsidR="00F077A9" w:rsidRDefault="00F077A9" w:rsidP="00F077A9">
      <w:r>
        <w:t>\caption{</w:t>
      </w:r>
      <w:r w:rsidR="00DD63B3">
        <w:t>Two region tran</w:t>
      </w:r>
      <w:r w:rsidR="00FF2EDF">
        <w:t>smission belt model</w:t>
      </w:r>
      <w:r w:rsidR="009B2614">
        <w:t>:</w:t>
      </w:r>
      <w:r w:rsidR="00FF2EDF">
        <w:t xml:space="preserve"> one Person,</w:t>
      </w:r>
      <w:r w:rsidR="00DD63B3">
        <w:t xml:space="preserve"> one Firm per region, starting off in symmetric production. $\rho$ and </w:t>
      </w:r>
      <w:r w:rsidR="00FA62F0">
        <w:t>distance</w:t>
      </w:r>
      <w:r w:rsidR="00DD63B3">
        <w:t xml:space="preserve"> costs start low. Each is raised in turn. When an efficient producer dominates through economies of scale as one is raised, the model shifts to raise the other until equilibrium moves back to symmetry again. </w:t>
      </w:r>
      <w:r w:rsidR="005E2AEB">
        <w:t xml:space="preserve">A data point is taken at each shift as the parameter sweep threads through equilibria. </w:t>
      </w:r>
      <w:r>
        <w:t>\label{fig:paramSweepLoVDelCost}}%</w:t>
      </w:r>
    </w:p>
    <w:p w:rsidR="00F077A9" w:rsidRDefault="00F077A9" w:rsidP="00F077A9">
      <w:r>
        <w:t>\end{figure}</w:t>
      </w:r>
    </w:p>
    <w:p w:rsidR="00F637A0" w:rsidRDefault="00F637A0" w:rsidP="0036422D"/>
    <w:p w:rsidR="00F077A9" w:rsidRDefault="00D75F9F" w:rsidP="00B473E4">
      <w:r>
        <w:t>Figure \ref{</w:t>
      </w:r>
      <w:r w:rsidR="00BF2BA4">
        <w:t>fig:paramSweepLoVDelCost</w:t>
      </w:r>
      <w:r>
        <w:t>}</w:t>
      </w:r>
      <w:r w:rsidR="00D82BF7">
        <w:t xml:space="preserve"> presents a series of data points where the transmission belt model moves between production equilibria. The process for creating this graph was as follows. </w:t>
      </w:r>
      <w:r w:rsidR="00205C5A">
        <w:t>Distance costs begin at $0.</w:t>
      </w:r>
      <w:r w:rsidR="00300BC1">
        <w:t>1</w:t>
      </w:r>
      <w:r w:rsidR="00205C5A">
        <w:t xml:space="preserve">$ and $\rho$ at </w:t>
      </w:r>
      <w:r w:rsidR="0051564E">
        <w:t>$</w:t>
      </w:r>
      <w:r w:rsidR="00205C5A">
        <w:t>0.1</w:t>
      </w:r>
      <w:r w:rsidR="0051564E">
        <w:t>$</w:t>
      </w:r>
      <w:r w:rsidR="00205C5A">
        <w:t xml:space="preserve">. </w:t>
      </w:r>
      <w:r w:rsidR="00730F52">
        <w:t>At these values, the model is in a symmetric equilibrium as described in section \ref{sec:lov_vs_eos}</w:t>
      </w:r>
      <w:r w:rsidR="005E0801">
        <w:t xml:space="preserve"> and lowering those values further does not alter that state. </w:t>
      </w:r>
      <w:r w:rsidR="00487866">
        <w:t xml:space="preserve">Rather than </w:t>
      </w:r>
      <w:r w:rsidR="009403DE">
        <w:t xml:space="preserve">just </w:t>
      </w:r>
      <w:r w:rsidR="00487866">
        <w:t xml:space="preserve">sample points in the parameter space, a thread is woven back and forth across the equilibrium transition point, in order to demonstrate that the model is moving between </w:t>
      </w:r>
      <w:r w:rsidR="005E1EA4">
        <w:t xml:space="preserve">production regimes. </w:t>
      </w:r>
      <w:r w:rsidR="0046201A">
        <w:t>Each variable takes a turn to increase slowly</w:t>
      </w:r>
      <w:r w:rsidR="00FC04BA">
        <w:t>, in increments of $0.001$ spaced apart by a gap of three hundred days to let any change settle down</w:t>
      </w:r>
      <w:r w:rsidR="00D40B9A">
        <w:t>,</w:t>
      </w:r>
      <w:r w:rsidR="00BE22BB">
        <w:t xml:space="preserve"> </w:t>
      </w:r>
      <w:r w:rsidR="00D40B9A">
        <w:t>s</w:t>
      </w:r>
      <w:r w:rsidR="0046201A">
        <w:t xml:space="preserve">tarting with $\rho$. </w:t>
      </w:r>
      <w:r w:rsidR="00D40B9A">
        <w:t>T</w:t>
      </w:r>
      <w:r w:rsidR="0046201A">
        <w:t>he model tips over out of symmetry</w:t>
      </w:r>
      <w:r w:rsidR="00D40B9A">
        <w:t xml:space="preserve"> when goods become substitutable enough for efficiency of production to win over \gls{lov}. </w:t>
      </w:r>
      <w:r w:rsidR="00B473E4">
        <w:t xml:space="preserve">At this transition point, the model </w:t>
      </w:r>
      <w:r w:rsidR="004640D0">
        <w:t xml:space="preserve">is made to </w:t>
      </w:r>
      <w:r w:rsidR="0046201A">
        <w:t xml:space="preserve">pause </w:t>
      </w:r>
      <w:r w:rsidR="0048480D">
        <w:t xml:space="preserve">again </w:t>
      </w:r>
      <w:r w:rsidR="0046201A">
        <w:t>for a set number of days to allow oscillations to damp</w:t>
      </w:r>
      <w:r w:rsidR="001F2B26">
        <w:t>en</w:t>
      </w:r>
      <w:r w:rsidR="00D9235D">
        <w:t>.</w:t>
      </w:r>
      <w:r w:rsidR="0046201A">
        <w:t xml:space="preserve"> </w:t>
      </w:r>
      <w:r w:rsidR="00D9235D">
        <w:t>D</w:t>
      </w:r>
      <w:r w:rsidR="0046201A">
        <w:t>istance costs between the two regions are then increased</w:t>
      </w:r>
      <w:r w:rsidR="00D9235D">
        <w:t xml:space="preserve"> until gains from efficiency are lost and the model reverts back to the symmetric equilibrium</w:t>
      </w:r>
      <w:r w:rsidR="0046201A">
        <w:t>.</w:t>
      </w:r>
      <w:r w:rsidR="00A12B6E">
        <w:t xml:space="preserve"> </w:t>
      </w:r>
      <w:r w:rsidR="00176D6A">
        <w:t xml:space="preserve">The two variables are alternately </w:t>
      </w:r>
      <w:r w:rsidR="009C1DB1">
        <w:t xml:space="preserve">threaded across the </w:t>
      </w:r>
      <w:r w:rsidR="005E40EC">
        <w:t xml:space="preserve">transition point </w:t>
      </w:r>
      <w:r w:rsidR="00176D6A">
        <w:t>in this way to map the line along which the equilibria are divided.</w:t>
      </w:r>
    </w:p>
    <w:p w:rsidR="00D82BF7" w:rsidRDefault="00D82BF7" w:rsidP="0036422D"/>
    <w:p w:rsidR="002A0D1C" w:rsidRPr="000300D9" w:rsidRDefault="002A0D1C" w:rsidP="0036422D">
      <w:pPr>
        <w:rPr>
          <w:color w:val="548DD4" w:themeColor="text2" w:themeTint="99"/>
        </w:rPr>
      </w:pPr>
      <w:r w:rsidRPr="000300D9">
        <w:rPr>
          <w:color w:val="548DD4" w:themeColor="text2" w:themeTint="99"/>
        </w:rPr>
        <w:t>%Explaining why lock-in occurs if people are allowed to move.</w:t>
      </w:r>
      <w:r w:rsidR="000300D9" w:rsidRPr="000300D9">
        <w:rPr>
          <w:color w:val="548DD4" w:themeColor="text2" w:themeTint="99"/>
        </w:rPr>
        <w:t xml:space="preserve"> I can't currently think of any interesting way to show this graphically. </w:t>
      </w:r>
    </w:p>
    <w:p w:rsidR="0078321B" w:rsidRDefault="005508E8" w:rsidP="00437E29">
      <w:r>
        <w:t xml:space="preserve">In the above example, when one Firm becomes the more efficient producer, utility is higher for the Person in their region: they face no distance costs to buy from the cheapest, most efficient source and thus have an advantage over the more distant Person. </w:t>
      </w:r>
      <w:r w:rsidR="00CB3CCF">
        <w:t xml:space="preserve">In the \gls{coremodel} this difference in utility would be an indication </w:t>
      </w:r>
      <w:r w:rsidR="005A79E1">
        <w:t xml:space="preserve">that </w:t>
      </w:r>
      <w:r w:rsidR="00CB3CCF">
        <w:t xml:space="preserve">agents </w:t>
      </w:r>
      <w:r w:rsidR="005A79E1">
        <w:t xml:space="preserve">want to </w:t>
      </w:r>
      <w:r w:rsidR="00CB3CCF">
        <w:t xml:space="preserve">move to the </w:t>
      </w:r>
      <w:r w:rsidR="003F3C29">
        <w:t xml:space="preserve">better </w:t>
      </w:r>
      <w:r w:rsidR="00CB3CCF">
        <w:t>region</w:t>
      </w:r>
      <w:r w:rsidR="003F3C29">
        <w:t xml:space="preserve">. </w:t>
      </w:r>
      <w:r w:rsidR="00BF7400">
        <w:t xml:space="preserve">In the transmission belt model, if People are allowed to move, this does happen - but the result is different to the core model, in that once People have moved to the more efficient region, this outcome is `locked in'. </w:t>
      </w:r>
      <w:r w:rsidR="002C4EB7">
        <w:t>If People have chosen one optimal region, the amount of time input they bring with them locks the Firm in their region into efficient production.</w:t>
      </w:r>
      <w:r w:rsidR="00A37DBC">
        <w:t xml:space="preserve"> </w:t>
      </w:r>
      <w:r w:rsidR="0018311C">
        <w:t xml:space="preserve">This is not quite a complete `black hole' outcome as, in the transmission belt model, Firms are not making separate location decisions and so one remains in the now-deserted region, and receives demand. </w:t>
      </w:r>
      <w:r w:rsidR="00615B41">
        <w:t>But it is a black hole for the People: there is no incentive for them to leave the region they have moved to.</w:t>
      </w:r>
    </w:p>
    <w:p w:rsidR="00CB3CCF" w:rsidRDefault="002C4EB7" w:rsidP="00437E29">
      <w:r>
        <w:t xml:space="preserve"> </w:t>
      </w:r>
    </w:p>
    <w:p w:rsidR="002C4EB7" w:rsidRDefault="002C4EB7" w:rsidP="00437E29">
      <w:r>
        <w:t xml:space="preserve">Note that providing a permanent level of fixed demand in both regions (as the \gls{coremodel} does with its agricultural sector) makes no difference to this dynamic. </w:t>
      </w:r>
      <w:r w:rsidR="00801B9D">
        <w:t>I</w:t>
      </w:r>
      <w:r>
        <w:t>n the \gls{coremodel}, this fixed demand provides a path between equilibria where people and firms can migrate in both directions</w:t>
      </w:r>
      <w:r w:rsidR="00801B9D">
        <w:t xml:space="preserve">; the symmetric outcome can be a stable equilibrium at high distance costs. </w:t>
      </w:r>
      <w:r w:rsidR="006B625E">
        <w:t>T</w:t>
      </w:r>
      <w:r>
        <w:t xml:space="preserve">he transmission belt model, </w:t>
      </w:r>
      <w:r w:rsidR="006B625E">
        <w:t xml:space="preserve">however, </w:t>
      </w:r>
      <w:r>
        <w:t>only requires a single Person out of many to b</w:t>
      </w:r>
      <w:r w:rsidR="00C91603">
        <w:t xml:space="preserve">e mobile for `lock-in' to occur in the </w:t>
      </w:r>
      <w:r w:rsidR="00F1382C">
        <w:t xml:space="preserve">more efficient </w:t>
      </w:r>
      <w:r w:rsidR="00C91603">
        <w:t>region.</w:t>
      </w:r>
    </w:p>
    <w:p w:rsidR="00C36C73" w:rsidRDefault="00C36C73" w:rsidP="00437E29"/>
    <w:p w:rsidR="00426063" w:rsidRDefault="00426063" w:rsidP="00426063">
      <w:pPr>
        <w:pStyle w:val="Heading3"/>
      </w:pPr>
      <w:r>
        <w:t>\subsubsection{Two Firms per region \label{sec:twofirmsperregion}}</w:t>
      </w:r>
    </w:p>
    <w:p w:rsidR="00C07508" w:rsidRDefault="00C07508" w:rsidP="0036422D">
      <w:r w:rsidRPr="000300D9">
        <w:rPr>
          <w:color w:val="548DD4" w:themeColor="text2" w:themeTint="99"/>
        </w:rPr>
        <w:t>%</w:t>
      </w:r>
      <w:r>
        <w:rPr>
          <w:color w:val="548DD4" w:themeColor="text2" w:themeTint="99"/>
        </w:rPr>
        <w:t>Two Firms in each region</w:t>
      </w:r>
    </w:p>
    <w:p w:rsidR="00C07508" w:rsidRDefault="00C07508" w:rsidP="00232518">
      <w:r>
        <w:t>\begin{figure}[p]</w:t>
      </w:r>
    </w:p>
    <w:p w:rsidR="00C07508" w:rsidRDefault="00C07508" w:rsidP="00232518">
      <w:r>
        <w:t>\centering</w:t>
      </w:r>
    </w:p>
    <w:p w:rsidR="00C07508" w:rsidRDefault="00C07508" w:rsidP="00232518">
      <w:r>
        <w:t>\subfloat[$\rho= 0.5$, distance cost $=0.1$]{\label{fig:fourFirmSymmetry}\includegraphics[width=0.49\textwidth]{ChapterConnectedModels/Figures/</w:t>
      </w:r>
      <w:r w:rsidRPr="00A7439F">
        <w:t>JS_modelday_5066_TwoRegionTransmission_Wed-May-22-15_50_12-BST-2013__MainViz</w:t>
      </w:r>
      <w:r>
        <w:t>}}</w:t>
      </w:r>
    </w:p>
    <w:p w:rsidR="00C07508" w:rsidRDefault="00C07508" w:rsidP="00232518">
      <w:r>
        <w:t>\hspace{0.1}</w:t>
      </w:r>
    </w:p>
    <w:p w:rsidR="00C07508" w:rsidRDefault="00C07508" w:rsidP="00232518">
      <w:r>
        <w:t>\subfloat[$\rho= 0.77$, distance cost $=0.1$]{\label{fig:fourFirmOneEff}\includegraphics[width=0.49\textwidth]{ChapterConnectedModels/Figures/</w:t>
      </w:r>
      <w:r w:rsidRPr="00CC5871">
        <w:t>JT_modelday_7931_TwoRegionTransmission_Wed-May-22-15_50_34-BST-2013__MainViz</w:t>
      </w:r>
      <w:r>
        <w:t>}}</w:t>
      </w:r>
    </w:p>
    <w:p w:rsidR="00C07508" w:rsidRDefault="00C07508" w:rsidP="00232518">
      <w:r>
        <w:t>\hspace{0.1}</w:t>
      </w:r>
    </w:p>
    <w:p w:rsidR="00C07508" w:rsidRDefault="00C07508" w:rsidP="00232518">
      <w:r>
        <w:t>\subfloat[$\rho= 0.77$, distance cost $=0.35$]{\label{fig:fourFirmMix}\includegraphics[width=0.49\textwidth]{ChapterConnectedModels/Figures/</w:t>
      </w:r>
      <w:r w:rsidRPr="001F0E87">
        <w:t>JU_modelday_12623_TwoRegionTransmission_Wed-May-22-15_51_11-BST-2013__MainViz</w:t>
      </w:r>
      <w:r>
        <w:t>}}</w:t>
      </w:r>
    </w:p>
    <w:p w:rsidR="00C07508" w:rsidRDefault="00C07508" w:rsidP="00232518">
      <w:r>
        <w:t>\hspace{0.1}</w:t>
      </w:r>
    </w:p>
    <w:p w:rsidR="00C07508" w:rsidRDefault="00C07508" w:rsidP="00232518">
      <w:r>
        <w:t>\subfloat[$\rho= 0.85$, distance cost $=0.55$]{\label{fig:fourFirmTwoEff}\includegraphics[width=0.49\textwidth]{ChapterConnectedModels/Figures/</w:t>
      </w:r>
      <w:r w:rsidRPr="00703A9F">
        <w:t>JV_modelday_17290_TwoRegionTransmission_Wed-May-22-15_51_49-BST-2013__MainViz</w:t>
      </w:r>
      <w:r>
        <w:t>}}</w:t>
      </w:r>
    </w:p>
    <w:p w:rsidR="00C07508" w:rsidRDefault="00C07508" w:rsidP="00232518">
      <w:r>
        <w:t xml:space="preserve">\caption{Two regions, two Firms in each region. Varying $\rho$ and distance costs determines production regime, which can vary within each region. </w:t>
      </w:r>
      <w:r w:rsidR="00251E87">
        <w:t xml:space="preserve">Y-axis shows output per unit input: higher values indicate more efficient production scale. </w:t>
      </w:r>
      <w:r>
        <w:t>\label{fig:FourFirmTwoRegion}}%</w:t>
      </w:r>
    </w:p>
    <w:p w:rsidR="00C07508" w:rsidRDefault="00C07508" w:rsidP="00232518">
      <w:r>
        <w:t>\end{figure}</w:t>
      </w:r>
    </w:p>
    <w:p w:rsidR="00C07508" w:rsidRPr="00765830" w:rsidRDefault="00C07508" w:rsidP="003A58BF">
      <w:pPr>
        <w:rPr>
          <w:color w:val="808080" w:themeColor="background1" w:themeShade="80"/>
        </w:rPr>
      </w:pPr>
      <w:r w:rsidRPr="00765830">
        <w:rPr>
          <w:color w:val="808080" w:themeColor="background1" w:themeShade="80"/>
        </w:rPr>
        <w:t>%Two Firms per region, with two People static again, one per region. Four different kinds of production regime are possible by varying $\rho$ and distance cost, demonstrating heterogeneity within regions as well as between them.</w:t>
      </w:r>
    </w:p>
    <w:p w:rsidR="00426063" w:rsidRDefault="00426063" w:rsidP="00426063"/>
    <w:p w:rsidR="009F555C" w:rsidRDefault="00426063" w:rsidP="00426063">
      <w:r>
        <w:t xml:space="preserve">Adding a second Firm to each region (taking the model total to four) reveals another dynamic resulting from the interaction of \gls{lov}, \gls{eos} and distance. The internal production structure of each region can vary, as well as the production regime of the whole model. </w:t>
      </w:r>
      <w:r w:rsidR="00D8132E">
        <w:t xml:space="preserve">Figure \ref{fig:FourFirmTwoRegion} shows the efficiency of the two firms each Region, in terms of `output per unit input'. The higher this is, the more efficiently the Firm is producing, due to having more time input from People buying its good. </w:t>
      </w:r>
      <w:r w:rsidR="00A34329">
        <w:t>(The \gls{eos} curve and magnitude parameters are both set to $0.5$ as this keeps the model stable when two People are buying.)</w:t>
      </w:r>
      <w:r w:rsidR="007724E8">
        <w:t xml:space="preserve"> </w:t>
      </w:r>
      <w:r w:rsidR="00F82AB8">
        <w:t xml:space="preserve">The firms are shaded white to dark grey, where white is the highest efficiency and dark grey the lowest. </w:t>
      </w:r>
    </w:p>
    <w:p w:rsidR="00EC7912" w:rsidRDefault="00EC7912" w:rsidP="00426063"/>
    <w:p w:rsidR="000717A4" w:rsidRDefault="005536E1" w:rsidP="00426063">
      <w:r>
        <w:t>Figure \ref{fig:FourFirmTwoRegion}</w:t>
      </w:r>
      <w:r w:rsidR="00CC3DF6">
        <w:t xml:space="preserve"> shows the four states the model takes at differing values of $\rho$ and distance cost. </w:t>
      </w:r>
      <w:r w:rsidR="00DA0A98">
        <w:t xml:space="preserve">At the lowest values, when \gls{lov} is high and distance costs low, production spreads evenly across the model. </w:t>
      </w:r>
      <w:r w:rsidR="008B70B0">
        <w:t xml:space="preserve">A large proportion of People's time is lost to distance, but this is outweighed by the utility gains from a higher \gls{lov}. </w:t>
      </w:r>
      <w:r w:rsidR="00DA0A98">
        <w:t xml:space="preserve">As \gls{lov} decreases, a single more-effficient producer emerges. This is possible due to lower distance costs; as these are increased, the regime changes again through two more states. </w:t>
      </w:r>
      <w:r w:rsidR="00D00D5F">
        <w:t xml:space="preserve">In sub-figure \ref{fig:fourFirmMix}, the regions diverge: one reverts to its own internal symmetry while the other splits between more and less efficient producers. In the final sub-figure, as distance costs become higher and goods more substitutable, </w:t>
      </w:r>
      <w:r w:rsidR="00745BC6">
        <w:t xml:space="preserve">a more-efficient producer emerges in each region. </w:t>
      </w:r>
      <w:r w:rsidR="00283BB1">
        <w:t xml:space="preserve">This </w:t>
      </w:r>
      <w:r w:rsidR="002964E4">
        <w:t xml:space="preserve">contrasts to the \gls{coremodel}: regions can develop internal structure, and this development </w:t>
      </w:r>
      <w:r w:rsidR="00603565">
        <w:t xml:space="preserve">between and within regions </w:t>
      </w:r>
      <w:r w:rsidR="002964E4">
        <w:t>is dependent on model-wide interaction.</w:t>
      </w:r>
    </w:p>
    <w:p w:rsidR="00232518" w:rsidRDefault="00232518" w:rsidP="0036422D"/>
    <w:p w:rsidR="000A13D9" w:rsidRDefault="003A5A5C" w:rsidP="003A5A5C">
      <w:pPr>
        <w:pStyle w:val="Heading2"/>
      </w:pPr>
      <w:r>
        <w:t xml:space="preserve">\subsection{Space and welfare outcomes in a many-agent model </w:t>
      </w:r>
      <w:r w:rsidR="001B092A">
        <w:t>\label{sec:spacenwelfare}</w:t>
      </w:r>
      <w:r>
        <w:t>}</w:t>
      </w:r>
    </w:p>
    <w:p w:rsidR="0071269A" w:rsidRDefault="0071269A" w:rsidP="003A5A5C">
      <w:pPr>
        <w:rPr>
          <w:color w:val="548DD4" w:themeColor="text2" w:themeTint="99"/>
        </w:rPr>
      </w:pPr>
    </w:p>
    <w:p w:rsidR="0071269A" w:rsidRDefault="0071269A" w:rsidP="0071269A">
      <w:r>
        <w:t>\begin{figure}[p]</w:t>
      </w:r>
    </w:p>
    <w:p w:rsidR="0071269A" w:rsidRDefault="0071269A" w:rsidP="0071269A">
      <w:r>
        <w:t>\centering</w:t>
      </w:r>
    </w:p>
    <w:p w:rsidR="0071269A" w:rsidRDefault="0071269A" w:rsidP="0071269A">
      <w:r>
        <w:t>\subfloat[Demand spread out: $\rho= 0.7$, distance cost $=4.75$. Firm y-axis scale to $0.4$. For People, double line marks utility mean.]{\label{fig:lineModelSpreadOut}\includegraphics[width=0.6\textwidth]{ChapterConnectedModels/Figures/</w:t>
      </w:r>
      <w:r w:rsidRPr="0098569D">
        <w:t>JY_modelday_948_1DLineManyAgentsTransmission_Wed-May-22-16_09_15-BST-2013__MainViz</w:t>
      </w:r>
      <w:r>
        <w:t>}}</w:t>
      </w:r>
    </w:p>
    <w:p w:rsidR="0071269A" w:rsidRDefault="0071269A" w:rsidP="0071269A">
      <w:r>
        <w:t>\hspace{0.1}</w:t>
      </w:r>
    </w:p>
    <w:p w:rsidR="0071269A" w:rsidRDefault="0071269A" w:rsidP="0071269A">
      <w:r>
        <w:t>\subfloat[Efficient producer emerges: $\rho= 0.7$, distance cost $=4.5$. Firm y-axis scale to $3.1$, with $0.4$ marked for comparison.]{\label{fig:lineModelOneEff}\includegraphics[width=0.6\textwidth]{ChapterConnectedModels/Figures/</w:t>
      </w:r>
      <w:r w:rsidRPr="005C3F50">
        <w:t>JW_modelday_1051_1DLineManyAgentsTransmission_Wed-May-22-16_06_33-BST-2013__MainViz</w:t>
      </w:r>
      <w:r>
        <w:t>}}</w:t>
      </w:r>
    </w:p>
    <w:p w:rsidR="0071269A" w:rsidRDefault="0071269A" w:rsidP="0071269A">
      <w:r>
        <w:t>\caption{$19$ People, $19$ Firms, spaced between $0$ and $1$ on a line. Distance cost determines transition between production regimes. Double black line across People's utility marks the mean utility value. Different scales used for Firm efficiency y-axis; the second figure marks the lower values used in the first. \label{fig:lineAgentsTransmissionBelt}}%</w:t>
      </w:r>
    </w:p>
    <w:p w:rsidR="0071269A" w:rsidRDefault="0071269A" w:rsidP="0071269A">
      <w:r>
        <w:t>\end{figure}</w:t>
      </w:r>
    </w:p>
    <w:p w:rsidR="0071269A" w:rsidRDefault="0071269A" w:rsidP="0071269A"/>
    <w:p w:rsidR="0071269A" w:rsidRDefault="0071269A" w:rsidP="0071269A">
      <w:r>
        <w:t>\begin{figure}[p]</w:t>
      </w:r>
    </w:p>
    <w:p w:rsidR="0071269A" w:rsidRDefault="0071269A" w:rsidP="0071269A">
      <w:r>
        <w:t>\centering</w:t>
      </w:r>
    </w:p>
    <w:p w:rsidR="0071269A" w:rsidRDefault="0071269A" w:rsidP="0071269A">
      <w:r>
        <w:t>\subfloat[Two more-efficient producers: $\rho= 0.73$, distance cost $=8.5$. Firm y-axis scale to $2$.]{\label{fig:lineModelTwoFirms}\includegraphics[width=0.6\textwidth]{ChapterConnectedModels/Figures/</w:t>
      </w:r>
      <w:r w:rsidRPr="003619D1">
        <w:t>JZ_modelday_1333_1DLineManyAgentsTransmission_Wed-May-22-16_12_29-BST-2013__MainViz</w:t>
      </w:r>
      <w:r>
        <w:t>}}</w:t>
      </w:r>
    </w:p>
    <w:p w:rsidR="0071269A" w:rsidRDefault="0071269A" w:rsidP="0071269A">
      <w:r>
        <w:t>\hspace{0.1}</w:t>
      </w:r>
    </w:p>
    <w:p w:rsidR="0071269A" w:rsidRDefault="0071269A" w:rsidP="0071269A">
      <w:r>
        <w:t>\subfloat[Many more-efficient producers emerge: $\rho= 0.79$, distance cost $=45.5$. Firm y-axis scale to $0.4$]{\label{fig:lineModelManyFirms}\includegraphics[width=0.6\textwidth]{ChapterConnectedModels/Figures/</w:t>
      </w:r>
      <w:r w:rsidRPr="006F7051">
        <w:t>KA_modelday_1423_1DLineManyAgentsTransmission_Wed-May-22-16_14_52-BST-2013__MainViz</w:t>
      </w:r>
      <w:r>
        <w:t>}}</w:t>
      </w:r>
    </w:p>
    <w:p w:rsidR="0071269A" w:rsidRDefault="0071269A" w:rsidP="0071269A">
      <w:r>
        <w:t>\caption{$19$ People, $19$ Firms, spaced between $0$ and $1$ on a line. Two examples of different more-efficient production regimes emerging for differing values of $\rho$ and distance cost. \label{fig:lineAgentsTransmissionBelt</w:t>
      </w:r>
      <w:r w:rsidR="000B2BBE">
        <w:t>2</w:t>
      </w:r>
      <w:r>
        <w:t>}}%</w:t>
      </w:r>
    </w:p>
    <w:p w:rsidR="0071269A" w:rsidRDefault="0071269A" w:rsidP="0071269A">
      <w:r>
        <w:t>\end{figure}</w:t>
      </w:r>
    </w:p>
    <w:p w:rsidR="0071269A" w:rsidRDefault="0071269A" w:rsidP="0071269A"/>
    <w:p w:rsidR="00A1683A" w:rsidRDefault="00D5067B" w:rsidP="00AA7328">
      <w:r>
        <w:t xml:space="preserve">Increasing the transmission model's number of agents produces similar dynamics as in the previous section. In this section's example,  a larger number of Firms and People interact to produce equilibrium outcomes. Nineteen Firms and Nineteen people have evenly spaced locations along a line of distance $1$; every location containing a Firm also contains a Person. An odd number is chosen so that one Firm/Person pair is directly in the centre of the line. </w:t>
      </w:r>
      <w:r w:rsidR="00A1683A">
        <w:t>With many agents on a line, the transmission model is very sensitive to parameter settings: many combinations lead to the kind of positive feedback described in section \ref{sec:markup}. This section selects sets of parameter values able to maintain stability between production regime changes.</w:t>
      </w:r>
    </w:p>
    <w:p w:rsidR="00F65033" w:rsidRPr="00727096" w:rsidRDefault="00F65033" w:rsidP="0036422D">
      <w:pPr>
        <w:rPr>
          <w:color w:val="4F81BD" w:themeColor="accent1"/>
        </w:rPr>
      </w:pPr>
      <w:r w:rsidRPr="00727096">
        <w:rPr>
          <w:color w:val="4F81BD" w:themeColor="accent1"/>
        </w:rPr>
        <w:t>%\cmt{Remember: EoSC = 0.1, EoSM = 0.1. In the two-region, they're 0.5. Explain why. (needed to explain y axis vals.}</w:t>
      </w:r>
    </w:p>
    <w:p w:rsidR="00F65033" w:rsidRPr="00F65033" w:rsidRDefault="00F65033" w:rsidP="00E63651">
      <w:pPr>
        <w:rPr>
          <w:color w:val="808080" w:themeColor="background1" w:themeShade="80"/>
        </w:rPr>
      </w:pPr>
      <w:r w:rsidRPr="00F65033">
        <w:rPr>
          <w:color w:val="808080" w:themeColor="background1" w:themeShade="80"/>
        </w:rPr>
        <w:t>%Ah OK: I think I see what I was saying / saw - increasing delivery costs once the efficient producer has emerged is obviously detrimental to those further away. In the core model, this kind of tension between utility levels is not possible: it's the driver for mobility. Here - without a specific disutility from being at a particular place - mobility just leads to the `black hole' outcome.</w:t>
      </w:r>
    </w:p>
    <w:p w:rsidR="00F02890" w:rsidRDefault="00F02890" w:rsidP="00AA7328"/>
    <w:p w:rsidR="00501095" w:rsidRDefault="00015525" w:rsidP="003A5A5C">
      <w:r>
        <w:t>Figure \ref{fig:lineAgentsTransmissionBelt}</w:t>
      </w:r>
      <w:r w:rsidR="0025106C">
        <w:t xml:space="preserve"> shows these pairs of $19$ People and Firms with distance represented on the horizontal axis. </w:t>
      </w:r>
      <w:r w:rsidR="00F4711D">
        <w:t xml:space="preserve">Above the `distance' line, each Firms' efficiency levels are shown: their output per unit input. </w:t>
      </w:r>
      <w:r w:rsidR="003A4ACC">
        <w:t xml:space="preserve">Below the `distance' line, each Person's utility level is shown. </w:t>
      </w:r>
      <w:r w:rsidR="00A51EC2">
        <w:t xml:space="preserve">A double line marks the mean utility for all People. </w:t>
      </w:r>
      <w:r w:rsidR="00605D65">
        <w:t>White-to-dark colouring marks the relative spread of high to low values for the iteration on which the graph was produced.</w:t>
      </w:r>
      <w:r w:rsidR="00260355">
        <w:t xml:space="preserve"> Sub-figure \ref{</w:t>
      </w:r>
      <w:r w:rsidR="007B20C3">
        <w:t>fig:lineModelSpreadOut</w:t>
      </w:r>
      <w:r w:rsidR="00260355">
        <w:t>}</w:t>
      </w:r>
      <w:r w:rsidR="00843FD3">
        <w:t xml:space="preserve"> shows symmetric production - no more-efficient producers have emerged. </w:t>
      </w:r>
      <w:r w:rsidR="0035353E">
        <w:t xml:space="preserve">Those nearest the centre </w:t>
      </w:r>
      <w:r w:rsidR="00F77784">
        <w:t xml:space="preserve">of the line </w:t>
      </w:r>
      <w:r w:rsidR="0035353E">
        <w:t>have the highest utility and the highest input of time.</w:t>
      </w:r>
      <w:r w:rsidR="008D28AE">
        <w:t xml:space="preserve"> </w:t>
      </w:r>
      <w:r w:rsidR="00501095">
        <w:t xml:space="preserve">People </w:t>
      </w:r>
      <w:r w:rsidR="00E0442F">
        <w:t xml:space="preserve">closer </w:t>
      </w:r>
      <w:r w:rsidR="00501095">
        <w:t xml:space="preserve">to the centre are better off simply due to being closer to a wider range of Firms. </w:t>
      </w:r>
      <w:r w:rsidR="008A3D5B">
        <w:t>Those nearer to edge can access less quantity of nearby goods.</w:t>
      </w:r>
      <w:r w:rsidR="00FC6A52">
        <w:t xml:space="preserve"> Equally, the central Firm gets the most input due to its position. </w:t>
      </w:r>
    </w:p>
    <w:p w:rsidR="00104BD5" w:rsidRDefault="00104BD5" w:rsidP="003A5A5C"/>
    <w:p w:rsidR="00104BD5" w:rsidRDefault="00FC217E" w:rsidP="003A5A5C">
      <w:r>
        <w:t>In s</w:t>
      </w:r>
      <w:r w:rsidR="00104BD5">
        <w:t>ub-figure \ref{fig:lineAgentsTransmissionBelt}</w:t>
      </w:r>
      <w:r>
        <w:t xml:space="preserve">, distance cost has been reduced from $4.75$ to $4.5$, resulting in the central Firm emerging as an efficient producer. </w:t>
      </w:r>
      <w:r w:rsidR="004C3212">
        <w:t>Note the difference in scales for Firm efficiency: the bottom sub-figure marks the value of $0.4$</w:t>
      </w:r>
      <w:r w:rsidR="008952E8">
        <w:t xml:space="preserve">, which is the maximum for the top. </w:t>
      </w:r>
      <w:r w:rsidR="00C647DD">
        <w:t>The efficiency gain is large.</w:t>
      </w:r>
    </w:p>
    <w:p w:rsidR="00926365" w:rsidRDefault="00926365" w:rsidP="003A5A5C"/>
    <w:p w:rsidR="00926365" w:rsidRDefault="00926365" w:rsidP="003A5A5C">
      <w:r>
        <w:t>Figure \ref{</w:t>
      </w:r>
      <w:r w:rsidR="009E1329">
        <w:t>fig:lineAgentsTransmissionBelt2</w:t>
      </w:r>
      <w:r>
        <w:t>}</w:t>
      </w:r>
      <w:r w:rsidR="003B7F1B">
        <w:t xml:space="preserve"> shows two results where more-efficient production regimes have emerged. </w:t>
      </w:r>
      <w:r w:rsidR="00870D9B">
        <w:t>By increasing distance costs in each case, t</w:t>
      </w:r>
      <w:r w:rsidR="003B7F1B">
        <w:t xml:space="preserve">hey illustrate that </w:t>
      </w:r>
      <w:r w:rsidR="00870D9B">
        <w:t xml:space="preserve">it can determine the specific equilibrium production </w:t>
      </w:r>
      <w:r w:rsidR="001E37E5">
        <w:t xml:space="preserve">morphology. </w:t>
      </w:r>
      <w:r w:rsidR="000E5AC6">
        <w:t>These are each pushed up the same path of distance cost and \gls{lov} outlined in section \ref{</w:t>
      </w:r>
      <w:r w:rsidR="000B384F">
        <w:t>sec:TM_space</w:t>
      </w:r>
      <w:r w:rsidR="000E5AC6">
        <w:t>}</w:t>
      </w:r>
      <w:r w:rsidR="00C331DA">
        <w:t>. In this case, positions further up the distance cost / \gls{lov} curve produce a larger</w:t>
      </w:r>
      <w:r w:rsidR="0047348E">
        <w:t xml:space="preserve"> number of efficient producers. </w:t>
      </w:r>
    </w:p>
    <w:p w:rsidR="00B84DFF" w:rsidRDefault="00B84DFF" w:rsidP="0036422D"/>
    <w:p w:rsidR="00B2149C" w:rsidRDefault="007223AE" w:rsidP="0036422D">
      <w:r>
        <w:t>T</w:t>
      </w:r>
      <w:r w:rsidR="00B2149C">
        <w:t xml:space="preserve">ransitions to more efficient production \emph{never} make any single Person worse off. </w:t>
      </w:r>
      <w:r w:rsidR="00FA68B1">
        <w:t xml:space="preserve">It is trivially true that, if People's locations are fixed, increasing distance costs will make those further away from the more-efficient producers worse off than others able to minimise those costs. </w:t>
      </w:r>
      <w:r w:rsidR="00B557BD">
        <w:t xml:space="preserve">But the transitions to more efficient production regimes always produce both higher aggregate welfare at the same time as making each individual better off, or at the very least, no Person worse off. </w:t>
      </w:r>
      <w:r w:rsidR="000E3072">
        <w:t>To the extent that larger demand from more proximate People is responsible for tipping the transmission belt model over into more efficient production, this is a positive externality for others able to benefit from cheaper goods produced at the larger scale.</w:t>
      </w:r>
    </w:p>
    <w:p w:rsidR="0070318F" w:rsidRDefault="0070318F" w:rsidP="0036422D"/>
    <w:p w:rsidR="00C741A1" w:rsidRDefault="00C741A1" w:rsidP="00C741A1">
      <w:pPr>
        <w:pStyle w:val="Heading2"/>
      </w:pPr>
      <w:r>
        <w:t xml:space="preserve">\subsection{Combining </w:t>
      </w:r>
      <w:r w:rsidR="00B8619D">
        <w:t xml:space="preserve">the </w:t>
      </w:r>
      <w:r>
        <w:t>transmission belt model with density cost \label{sec:tbmplusdensity}}</w:t>
      </w:r>
    </w:p>
    <w:p w:rsidR="00FF2102" w:rsidRDefault="00FF2102" w:rsidP="00C401E2">
      <w:r>
        <w:t>\begin{figure}[]</w:t>
      </w:r>
    </w:p>
    <w:p w:rsidR="00FF2102" w:rsidRDefault="00FF2102" w:rsidP="00C401E2">
      <w:r>
        <w:t>\centering</w:t>
      </w:r>
    </w:p>
    <w:p w:rsidR="00FF2102" w:rsidRDefault="00FF2102" w:rsidP="00C401E2">
      <w:r>
        <w:t>\includegraphics[width=</w:t>
      </w:r>
      <w:r w:rsidRPr="006B64E9">
        <w:rPr>
          <w:color w:val="000000" w:themeColor="text1"/>
        </w:rPr>
        <w:t>0.</w:t>
      </w:r>
      <w:r>
        <w:rPr>
          <w:color w:val="000000" w:themeColor="text1"/>
        </w:rPr>
        <w:t>9</w:t>
      </w:r>
      <w:r w:rsidRPr="006B64E9">
        <w:rPr>
          <w:color w:val="000000" w:themeColor="text1"/>
        </w:rPr>
        <w:t>\textwidth</w:t>
      </w:r>
      <w:r>
        <w:t>]{ChapterConnectedModels/Figures/</w:t>
      </w:r>
      <w:r w:rsidRPr="0095254E">
        <w:t>VK_modelday_993_TransmissionPlusDensity1_Sat-Jun-08-16_33_48-BST-2013__distanceToCentralFirm_vs_productionLeveledit</w:t>
      </w:r>
      <w:r>
        <w:t>}}%</w:t>
      </w:r>
    </w:p>
    <w:p w:rsidR="00FF2102" w:rsidRDefault="00FF2102" w:rsidP="00C401E2">
      <w:r>
        <w:t xml:space="preserve">\caption{Two Firms fixed a distance of $1$ apart; a more-efficient producer emerges as $\rho \rightarrow 0.9$. Mean distance to Firm $0$ </w:t>
      </w:r>
      <w:r w:rsidR="002F38C9">
        <w:t>(</w:t>
      </w:r>
      <w:r w:rsidR="002B18BD">
        <w:t>thus</w:t>
      </w:r>
      <w:r w:rsidR="002F38C9">
        <w:t xml:space="preserve"> mean distance from Firm $1$) </w:t>
      </w:r>
      <w:r>
        <w:t>vs Firm production ratio; arrows point in direction of change</w:t>
      </w:r>
      <w:r w:rsidR="00EF2DD1">
        <w:t xml:space="preserve"> between model iterations.</w:t>
      </w:r>
      <w:r w:rsidR="002F38C9">
        <w:t xml:space="preserve"> </w:t>
      </w:r>
      <w:r>
        <w:t xml:space="preserve"> \label{fig:TransmissionDensity2}}%</w:t>
      </w:r>
    </w:p>
    <w:p w:rsidR="00FF2102" w:rsidRDefault="00FF2102" w:rsidP="00C401E2">
      <w:r>
        <w:t>\end{figure}</w:t>
      </w:r>
    </w:p>
    <w:p w:rsidR="00C741A1" w:rsidRDefault="00C741A1" w:rsidP="00C741A1"/>
    <w:p w:rsidR="006B6679" w:rsidRDefault="006B6679" w:rsidP="006B6679">
      <w:r>
        <w:t>\begin{figure}[]</w:t>
      </w:r>
    </w:p>
    <w:p w:rsidR="006B6679" w:rsidRDefault="006B6679" w:rsidP="006B6679">
      <w:r>
        <w:t>\centering</w:t>
      </w:r>
    </w:p>
    <w:p w:rsidR="006B6679" w:rsidRDefault="006B6679" w:rsidP="006B6679">
      <w:r>
        <w:t>\subfloat[</w:t>
      </w:r>
      <w:r w:rsidR="00864082">
        <w:t xml:space="preserve">$R^2$ space visualisation, </w:t>
      </w:r>
      <w:r>
        <w:t>$\rho=0.5$]{\label{fig:LoVlow</w:t>
      </w:r>
      <w:r w:rsidR="00145283">
        <w:t>2</w:t>
      </w:r>
      <w:r>
        <w:t>}\includegraphics[</w:t>
      </w:r>
      <w:r w:rsidR="0048316D">
        <w:t>width=</w:t>
      </w:r>
      <w:r w:rsidR="00C23A21">
        <w:t>1</w:t>
      </w:r>
      <w:r w:rsidR="00604690">
        <w:t>\</w:t>
      </w:r>
      <w:r w:rsidR="0048316D">
        <w:t>textwidth</w:t>
      </w:r>
      <w:r>
        <w:t>]{Chapter</w:t>
      </w:r>
      <w:r w:rsidR="00EF008B">
        <w:t>Connected</w:t>
      </w:r>
      <w:r>
        <w:t>Models/Figures/</w:t>
      </w:r>
      <w:r w:rsidR="00D822DB" w:rsidRPr="00D822DB">
        <w:t>TBDensity1</w:t>
      </w:r>
      <w:r w:rsidR="00C74487">
        <w:t>a</w:t>
      </w:r>
      <w:r>
        <w:t>}}%</w:t>
      </w:r>
    </w:p>
    <w:p w:rsidR="006B6679" w:rsidRDefault="006B6679" w:rsidP="006B6679">
      <w:r>
        <w:t>\hspace{0.</w:t>
      </w:r>
      <w:r w:rsidR="00F359AB">
        <w:t>1</w:t>
      </w:r>
      <w:r>
        <w:t xml:space="preserve">}  </w:t>
      </w:r>
    </w:p>
    <w:p w:rsidR="006B6679" w:rsidRDefault="006B6679" w:rsidP="006B6679">
      <w:r>
        <w:t>\subfloat</w:t>
      </w:r>
      <w:r w:rsidR="005F3BF4">
        <w:t xml:space="preserve">[$R^2$ space visualisation, </w:t>
      </w:r>
      <w:r>
        <w:t>$\rho=</w:t>
      </w:r>
      <w:r w:rsidR="00DB70B7">
        <w:t>0.9</w:t>
      </w:r>
      <w:r>
        <w:t>$]{\label{fig:LoVhigh</w:t>
      </w:r>
      <w:r w:rsidR="00145283">
        <w:t>2</w:t>
      </w:r>
      <w:r>
        <w:t>}\includegraphics[</w:t>
      </w:r>
      <w:r w:rsidR="00333535">
        <w:t>width=</w:t>
      </w:r>
      <w:r w:rsidR="00C23A21">
        <w:t>1</w:t>
      </w:r>
      <w:r w:rsidR="00604690">
        <w:t>\</w:t>
      </w:r>
      <w:r w:rsidR="00333535">
        <w:t>textwidth</w:t>
      </w:r>
      <w:r>
        <w:t>]{Chapter</w:t>
      </w:r>
      <w:r w:rsidR="00EF008B">
        <w:t>Connected</w:t>
      </w:r>
      <w:r>
        <w:t>Models/Figures/</w:t>
      </w:r>
      <w:r w:rsidR="008E10DF">
        <w:t>TBDensity2</w:t>
      </w:r>
      <w:r w:rsidR="00C74487">
        <w:t>a</w:t>
      </w:r>
      <w:r>
        <w:t>}}%</w:t>
      </w:r>
    </w:p>
    <w:p w:rsidR="006B6679" w:rsidRDefault="006B6679" w:rsidP="006B6679">
      <w:r>
        <w:t>\caption{</w:t>
      </w:r>
      <w:r w:rsidR="00322242">
        <w:t xml:space="preserve">Two Firms fixed a distance of $1$ apart; a more-efficient producer emerges as $\rho \rightarrow 0.9$. </w:t>
      </w:r>
      <w:r>
        <w:t>\label{fig:</w:t>
      </w:r>
      <w:r w:rsidR="008025DD">
        <w:t>Transmission</w:t>
      </w:r>
      <w:r w:rsidR="001001AD">
        <w:t>Density</w:t>
      </w:r>
      <w:r>
        <w:t>}}%</w:t>
      </w:r>
    </w:p>
    <w:p w:rsidR="006B6679" w:rsidRDefault="006B6679" w:rsidP="006B6679">
      <w:r>
        <w:t>\end{figure}</w:t>
      </w:r>
    </w:p>
    <w:p w:rsidR="00C401E2" w:rsidRDefault="00C401E2" w:rsidP="00C741A1"/>
    <w:p w:rsidR="00226579" w:rsidRDefault="00226579" w:rsidP="00C741A1">
      <w:r>
        <w:t>The final result presented in this section builds on the two-Firm \gls{lov} example presented in section \ref{</w:t>
      </w:r>
      <w:r w:rsidR="00AE0B90">
        <w:t>sec:LoVresult</w:t>
      </w:r>
      <w:r>
        <w:t xml:space="preserve">}. </w:t>
      </w:r>
      <w:r w:rsidR="00AE0B90">
        <w:t>In that scenario, two Firms at fixed positions in an $R^2$ space were given exogenously fixed distance costs</w:t>
      </w:r>
      <w:r w:rsidR="00DA2BF9">
        <w:t xml:space="preserve">, with one Firm having double the distance cost of the other. </w:t>
      </w:r>
      <w:r w:rsidR="00B9144D">
        <w:t xml:space="preserve">The aim was to show the effect of changing \gls{lov} in this scenario and how it interacted with density cost: as \gls{lov} increases, it is more valuable to be closer to the more expensive good and `buy the other in' from further away. </w:t>
      </w:r>
    </w:p>
    <w:p w:rsidR="00D94126" w:rsidRDefault="00D94126" w:rsidP="00C741A1"/>
    <w:p w:rsidR="00FC3A63" w:rsidRPr="00B3106D" w:rsidRDefault="00B3106D" w:rsidP="009E46D8">
      <w:pPr>
        <w:rPr>
          <w:color w:val="808080" w:themeColor="background1" w:themeShade="80"/>
        </w:rPr>
      </w:pPr>
      <w:r w:rsidRPr="00B3106D">
        <w:rPr>
          <w:color w:val="808080" w:themeColor="background1" w:themeShade="80"/>
        </w:rPr>
        <w:t>%</w:t>
      </w:r>
      <w:r w:rsidR="00FC3A63" w:rsidRPr="00B3106D">
        <w:rPr>
          <w:color w:val="808080" w:themeColor="background1" w:themeShade="80"/>
        </w:rPr>
        <w:t xml:space="preserve">By fully linking supply and demand with the transmission belt model, this section can endogenise the outcome. </w:t>
      </w:r>
    </w:p>
    <w:p w:rsidR="003466A7" w:rsidRDefault="00FC3A63" w:rsidP="009E46D8">
      <w:r>
        <w:t xml:space="preserve">This example demonstrates that a fully linked supply/demand model is able to endogenise something </w:t>
      </w:r>
      <w:r w:rsidR="00FE7E29">
        <w:t xml:space="preserve"> - in this case, the particular region that emerges as the `core' - </w:t>
      </w:r>
      <w:r>
        <w:t xml:space="preserve">that previously had to be exogenously imposed. </w:t>
      </w:r>
      <w:r w:rsidR="000A2A82">
        <w:t xml:space="preserve">There are no initial differences between the Firms. </w:t>
      </w:r>
      <w:r w:rsidR="003466A7">
        <w:t>Some parameters are set differently to section \ref{sec:LoVresult}</w:t>
      </w:r>
      <w:r w:rsidR="00D92041">
        <w:t xml:space="preserve"> to allow the model within the correct range for transitioning between production equilibria. Distance costs are $0.25$ and the number of People is $300$. </w:t>
      </w:r>
      <w:r w:rsidR="00DA066D">
        <w:t>The \gls{eos} curve parameter is set to $0.001</w:t>
      </w:r>
      <w:r w:rsidR="005B1C01">
        <w:t>$</w:t>
      </w:r>
      <w:r w:rsidR="00DA066D">
        <w:t xml:space="preserve"> to stop Firms from `tipping over' as those $300$ people send demand signals every time step.</w:t>
      </w:r>
      <w:r w:rsidR="00B3106D">
        <w:t xml:space="preserve"> Otherwise, the outcome as regards which region emerges as the more-efficient is down to chance.</w:t>
      </w:r>
      <w:r w:rsidR="00644527">
        <w:t xml:space="preserve"> This section illustrates the result for Firm 0 becoming the more-efficient producer.</w:t>
      </w:r>
    </w:p>
    <w:p w:rsidR="003466A7" w:rsidRDefault="003466A7" w:rsidP="009E46D8"/>
    <w:p w:rsidR="00501B9E" w:rsidRDefault="00F259B2" w:rsidP="009E46D8">
      <w:r>
        <w:t>As $\rho$ is increased (and \gls{lov} drops), more-efficient production starts to kick in - producing a cheaper good. Figure \ref{fig:TransmissionDensity2}</w:t>
      </w:r>
      <w:r w:rsidR="0091138C">
        <w:t xml:space="preserve"> shows this transition as $\rho$ moves from $0.5$ through to $0.9$. </w:t>
      </w:r>
      <w:r w:rsidR="004E2D29">
        <w:t xml:space="preserve">As in section \ref{sec:LoVresult}, </w:t>
      </w:r>
      <w:r w:rsidR="00CD5AC3">
        <w:t xml:space="preserve">the x axis shows the mean distance to Firm $0$ (and thus, because there are only two firms, this is the inverse of the mean distance from Firm 1). </w:t>
      </w:r>
      <w:r w:rsidR="008A2120">
        <w:t>The y axis is the ratio between production efficiency for the two Firms, always placing the higher-efficiency Firm in the numerator, thus making sure the ratio is $</w:t>
      </w:r>
      <w:r w:rsidR="004001E6">
        <w:t xml:space="preserve"> \geqslant </w:t>
      </w:r>
      <w:r w:rsidR="008A2120">
        <w:t xml:space="preserve">1$. </w:t>
      </w:r>
    </w:p>
    <w:p w:rsidR="00501B9E" w:rsidRDefault="00501B9E" w:rsidP="009E46D8"/>
    <w:p w:rsidR="00D94126" w:rsidRDefault="000A5F22" w:rsidP="009E46D8">
      <w:r>
        <w:t xml:space="preserve">This correlation </w:t>
      </w:r>
      <w:r w:rsidR="00D75B5F">
        <w:t xml:space="preserve">graph </w:t>
      </w:r>
      <w:r>
        <w:t>introduces a different way to view model time: arrows point in the direction that values changed between iterations.</w:t>
      </w:r>
      <w:r w:rsidR="00E41E8C">
        <w:t xml:space="preserve"> </w:t>
      </w:r>
      <w:r w:rsidR="002032F0">
        <w:t xml:space="preserve">A vector is </w:t>
      </w:r>
      <w:r w:rsidR="003B7A52">
        <w:t>found</w:t>
      </w:r>
      <w:r w:rsidR="002032F0">
        <w:t xml:space="preserve"> between $t-1$ and $t$ and its angle used. </w:t>
      </w:r>
      <w:r w:rsidR="006E567D">
        <w:t xml:space="preserve">The transition to a single more-efficient firm is thus </w:t>
      </w:r>
      <w:r w:rsidR="00B83483">
        <w:t xml:space="preserve">clearly </w:t>
      </w:r>
      <w:r w:rsidR="006E567D">
        <w:t>visible</w:t>
      </w:r>
      <w:r w:rsidR="00B83483">
        <w:t>:</w:t>
      </w:r>
      <w:r w:rsidR="006E567D">
        <w:t xml:space="preserve"> the arrows indicate mean distance to Firm $0$ dropping as the Firm efficiency ratio climbs to $~13$.</w:t>
      </w:r>
      <w:r w:rsidR="00D00C25">
        <w:t xml:space="preserve"> </w:t>
      </w:r>
      <w:r w:rsidR="00ED5CF3">
        <w:t>Visualisations of the agents in this $R^2$ space are given in figure \ref{fig:TransmissionDensity}</w:t>
      </w:r>
      <w:r w:rsidR="00D61864">
        <w:t xml:space="preserve"> for the two values of $\rho$, each side of the transition. </w:t>
      </w:r>
      <w:r w:rsidR="009C4B6A">
        <w:t>People's squares indicate, in this case, the relative range of incurred density cost</w:t>
      </w:r>
      <w:r w:rsidR="00420D42">
        <w:t>.</w:t>
      </w:r>
      <w:r w:rsidR="00D45D95">
        <w:t xml:space="preserve"> As the higher-efficiency producer emerges, they move nearer to that production sight. As this is also in the same direction of travel indicated by section \ref{sec:LoVresult} as \gls{lov} drops, the result is doubly locked in.</w:t>
      </w:r>
    </w:p>
    <w:p w:rsidR="00226579" w:rsidRDefault="00226579" w:rsidP="00C741A1"/>
    <w:p w:rsidR="0016448C" w:rsidRPr="00DE2838" w:rsidRDefault="00DE2838" w:rsidP="00C741A1">
      <w:pPr>
        <w:rPr>
          <w:color w:val="808080" w:themeColor="background1" w:themeShade="80"/>
        </w:rPr>
      </w:pPr>
      <w:r w:rsidRPr="00DE2838">
        <w:rPr>
          <w:color w:val="808080" w:themeColor="background1" w:themeShade="80"/>
        </w:rPr>
        <w:t>%</w:t>
      </w:r>
      <w:r w:rsidR="00265C27" w:rsidRPr="00DE2838">
        <w:rPr>
          <w:color w:val="808080" w:themeColor="background1" w:themeShade="80"/>
        </w:rPr>
        <w:t>Section \ref{</w:t>
      </w:r>
      <w:r w:rsidR="004D6626" w:rsidRPr="00DE2838">
        <w:rPr>
          <w:color w:val="808080" w:themeColor="background1" w:themeShade="80"/>
        </w:rPr>
        <w:t>sec:TM_space</w:t>
      </w:r>
      <w:r w:rsidR="00265C27" w:rsidRPr="00DE2838">
        <w:rPr>
          <w:color w:val="808080" w:themeColor="background1" w:themeShade="80"/>
        </w:rPr>
        <w:t xml:space="preserve">} noted that, if People are allowed free movement in a discrete two-region version of the transmission belt model, they will all move to a single region and buy in from the distant Firm. </w:t>
      </w:r>
    </w:p>
    <w:p w:rsidR="00C741A1" w:rsidRPr="00DE2838" w:rsidRDefault="00DE2838" w:rsidP="00C741A1">
      <w:pPr>
        <w:rPr>
          <w:color w:val="808080" w:themeColor="background1" w:themeShade="80"/>
        </w:rPr>
      </w:pPr>
      <w:r w:rsidRPr="00DE2838">
        <w:rPr>
          <w:color w:val="808080" w:themeColor="background1" w:themeShade="80"/>
        </w:rPr>
        <w:t>%</w:t>
      </w:r>
      <w:r w:rsidR="005E49A0" w:rsidRPr="00DE2838">
        <w:rPr>
          <w:color w:val="808080" w:themeColor="background1" w:themeShade="80"/>
        </w:rPr>
        <w:t xml:space="preserve">Want to start by saying this is example of mutual exclusivity really; not a great deal of analytic use combining density etc. Slightly `soporific' quality etc. </w:t>
      </w:r>
    </w:p>
    <w:p w:rsidR="003D3E89" w:rsidRPr="003D3E89" w:rsidRDefault="003D3E89" w:rsidP="00E63651">
      <w:pPr>
        <w:rPr>
          <w:color w:val="808080" w:themeColor="background1" w:themeShade="80"/>
        </w:rPr>
      </w:pPr>
      <w:r w:rsidRPr="003D3E89">
        <w:rPr>
          <w:color w:val="808080" w:themeColor="background1" w:themeShade="80"/>
        </w:rPr>
        <w:t xml:space="preserve">%The density cost approach from section x could provide such a disutility, but where in that section it had a rationale, in this context it is much more like one of Krugman's `soporific qualities': People will move away because staying is not good, but only because an imposed cost of being here \emph{makes} it so. </w:t>
      </w:r>
    </w:p>
    <w:p w:rsidR="00B2149C" w:rsidRDefault="00FD1B05" w:rsidP="00FD1B05">
      <w:pPr>
        <w:pStyle w:val="Heading1"/>
      </w:pPr>
      <w:r>
        <w:t>\section{</w:t>
      </w:r>
      <w:r w:rsidR="00274196">
        <w:t>Summary</w:t>
      </w:r>
      <w:r>
        <w:t xml:space="preserve"> \</w:t>
      </w:r>
      <w:r w:rsidR="00274196">
        <w:t>label</w:t>
      </w:r>
      <w:r>
        <w:t>{sec:tbconc}}</w:t>
      </w:r>
    </w:p>
    <w:p w:rsidR="00FD1B05" w:rsidRDefault="00FD1B05" w:rsidP="00FD1B05"/>
    <w:p w:rsidR="008C7A0E" w:rsidRDefault="00D850ED" w:rsidP="00F6686B">
      <w:r>
        <w:t xml:space="preserve">This chapter has introduced an agent-based spatial economic </w:t>
      </w:r>
      <w:r w:rsidR="00BD0A3C">
        <w:t>model linking supply and demand</w:t>
      </w:r>
      <w:r w:rsidR="008A161D">
        <w:t xml:space="preserve"> to produce a `general' spatial equilibrium able to transition between production equilibria</w:t>
      </w:r>
      <w:r w:rsidR="00480799">
        <w:t xml:space="preserve"> while allowing agents heterogenous locations</w:t>
      </w:r>
      <w:r w:rsidR="008A161D">
        <w:t xml:space="preserve">. </w:t>
      </w:r>
      <w:r w:rsidR="004660F2">
        <w:t>I</w:t>
      </w:r>
      <w:r w:rsidR="008C7A0E">
        <w:t xml:space="preserve">t could be argued the model has </w:t>
      </w:r>
      <w:r w:rsidR="008734E5">
        <w:t>four</w:t>
      </w:r>
      <w:r w:rsidR="008C7A0E">
        <w:t xml:space="preserve"> key </w:t>
      </w:r>
      <w:r w:rsidR="00D819EA">
        <w:t xml:space="preserve">`general' </w:t>
      </w:r>
      <w:r w:rsidR="008C7A0E">
        <w:t xml:space="preserve">components out of a possible </w:t>
      </w:r>
      <w:r w:rsidR="008734E5">
        <w:t>five</w:t>
      </w:r>
      <w:r w:rsidR="008C7A0E">
        <w:t>. One: the demand side works effectively, allowing People to make separate optimal buying choices that account for location and \gls{lov}. Two: the supply side has a functioning production</w:t>
      </w:r>
      <w:r w:rsidR="00875011">
        <w:t xml:space="preserve"> </w:t>
      </w:r>
      <w:r w:rsidR="008C7A0E">
        <w:t xml:space="preserve">system, able to turn that demand into an equilibriating, stable economy that can shift between production regimes as key parameters change. Three: firms are able to gain a profit from the market. </w:t>
      </w:r>
      <w:r w:rsidR="00AC5B22">
        <w:t>Four: it has an effective price system able to tie these separate components together into a `general' whole. W</w:t>
      </w:r>
      <w:r w:rsidR="008C7A0E">
        <w:t xml:space="preserve">hat it lacks is a </w:t>
      </w:r>
      <w:r w:rsidR="00AC5B22">
        <w:t xml:space="preserve">fifth </w:t>
      </w:r>
      <w:r w:rsidR="008C7A0E">
        <w:t>key element: competition between Firms.</w:t>
      </w:r>
    </w:p>
    <w:p w:rsidR="00700861" w:rsidRDefault="00700861" w:rsidP="00FD1B05"/>
    <w:p w:rsidR="003A2244" w:rsidRDefault="00A61979" w:rsidP="00DA0B5B">
      <w:r>
        <w:t>Section \ref{sec:markup} demonstrate</w:t>
      </w:r>
      <w:r w:rsidR="001F0454">
        <w:t>d</w:t>
      </w:r>
      <w:r>
        <w:t xml:space="preserve"> that it is possible for Firms to gain a `profit' and that doing so has external effects on other Firms (as well as People). However, it does not find a way to create a competitive market structure through emergent Firm interaction. </w:t>
      </w:r>
      <w:r w:rsidR="002373C9">
        <w:t>T</w:t>
      </w:r>
      <w:r>
        <w:t xml:space="preserve">he specific route </w:t>
      </w:r>
      <w:r w:rsidR="002373C9">
        <w:t xml:space="preserve">the transmission belt model found </w:t>
      </w:r>
      <w:r>
        <w:t xml:space="preserve">to achieving a `general' model appears to </w:t>
      </w:r>
      <w:r w:rsidR="006B51E9">
        <w:t xml:space="preserve">make this </w:t>
      </w:r>
      <w:r>
        <w:t>kind of competitive dynamic</w:t>
      </w:r>
      <w:r w:rsidR="006B51E9">
        <w:t xml:space="preserve"> challenging</w:t>
      </w:r>
      <w:r>
        <w:t>.</w:t>
      </w:r>
      <w:r w:rsidR="00071944">
        <w:t xml:space="preserve"> </w:t>
      </w:r>
      <w:r w:rsidR="00565635">
        <w:t xml:space="preserve">In comparison, the \gls{coremodel} contains a detailed argument about market structure and competition. The \gls{dxs} approach it is built on is a careful web of reasoning that attempts to deal with competition effects in an increasing returns setting. </w:t>
      </w:r>
      <w:r w:rsidR="00CC2513">
        <w:t xml:space="preserve">It is difficult to directly compare approaches on this point, as the market structure of the \gls{coremodel} involves assuming equilibrium has been reached. </w:t>
      </w:r>
    </w:p>
    <w:p w:rsidR="003A2244" w:rsidRDefault="003A2244" w:rsidP="00DA0B5B"/>
    <w:p w:rsidR="00877E22" w:rsidRDefault="00BF5B76" w:rsidP="009C33A1">
      <w:r>
        <w:t xml:space="preserve">Nevertheless, the </w:t>
      </w:r>
      <w:r w:rsidR="00F922BA">
        <w:t xml:space="preserve">transmission belt </w:t>
      </w:r>
      <w:r>
        <w:t>m</w:t>
      </w:r>
      <w:r w:rsidR="00F922BA">
        <w:t xml:space="preserve">odel presented in this chapter </w:t>
      </w:r>
      <w:r w:rsidR="008C493C">
        <w:t xml:space="preserve">has some advantages. </w:t>
      </w:r>
      <w:r w:rsidR="00051663">
        <w:t xml:space="preserve">It </w:t>
      </w:r>
      <w:r w:rsidR="000A25B8">
        <w:t xml:space="preserve">is very much in the \gls{abm} tradition of examining the \emph{process} of moving between equilibria. </w:t>
      </w:r>
      <w:r w:rsidR="00405BD2">
        <w:t xml:space="preserve">The ability to transition between production equilibria is something the \gls{dxs} approach rules out. All goods are assumed to be produced symmetrically, at the same scale. Increasing returns are still present but, as section \ref{sec:coremodel} explained, a series of stages transform production-level \gls{eos} into a change in firm number and thus in utility levels via \gls{lov}. </w:t>
      </w:r>
    </w:p>
    <w:p w:rsidR="00877E22" w:rsidRDefault="00877E22" w:rsidP="009C33A1"/>
    <w:p w:rsidR="00DC2ECD" w:rsidRDefault="00877E22" w:rsidP="009C33A1">
      <w:r>
        <w:t xml:space="preserve">More fundamentally, </w:t>
      </w:r>
      <w:r w:rsidR="007079DA">
        <w:t xml:space="preserve">the model's equilibrium states </w:t>
      </w:r>
      <w:r w:rsidR="00C7138D">
        <w:t>come about with no central directing mechanism</w:t>
      </w:r>
      <w:r w:rsidR="002D0A1D">
        <w:t>.</w:t>
      </w:r>
      <w:r w:rsidR="00C7138D">
        <w:t xml:space="preserve"> </w:t>
      </w:r>
      <w:r w:rsidR="002D0A1D">
        <w:t>This</w:t>
      </w:r>
      <w:r w:rsidR="00C7138D">
        <w:t xml:space="preserve"> happens entirely</w:t>
      </w:r>
      <w:r w:rsidR="002D0A1D">
        <w:t xml:space="preserve"> through a distributed </w:t>
      </w:r>
      <w:r w:rsidR="006103A6">
        <w:t xml:space="preserve">spatial </w:t>
      </w:r>
      <w:r w:rsidR="00E63DAC">
        <w:t xml:space="preserve">price </w:t>
      </w:r>
      <w:r w:rsidR="002D0A1D">
        <w:t>intera</w:t>
      </w:r>
      <w:r w:rsidR="001B72CB">
        <w:t>c</w:t>
      </w:r>
      <w:r w:rsidR="002D0A1D">
        <w:t xml:space="preserve">tion </w:t>
      </w:r>
      <w:r w:rsidR="001B72CB">
        <w:t xml:space="preserve">between </w:t>
      </w:r>
      <w:r w:rsidR="002D0A1D">
        <w:t>individual</w:t>
      </w:r>
      <w:r w:rsidR="001B72CB">
        <w:t xml:space="preserve"> Firms with \gls{eos} and </w:t>
      </w:r>
      <w:r w:rsidR="00A67651">
        <w:t xml:space="preserve">individual </w:t>
      </w:r>
      <w:r w:rsidR="001B72CB">
        <w:t>People's demand</w:t>
      </w:r>
      <w:r w:rsidR="00C158E0">
        <w:t xml:space="preserve"> for goods</w:t>
      </w:r>
      <w:r w:rsidR="0064044B">
        <w:t>.</w:t>
      </w:r>
      <w:r w:rsidR="000458E7">
        <w:t xml:space="preserve"> </w:t>
      </w:r>
      <w:r w:rsidR="0064044B">
        <w:t xml:space="preserve">It </w:t>
      </w:r>
      <w:r w:rsidR="000458E7">
        <w:t>can allow for those agents to have heterogenous locations and for People to optimise those locations</w:t>
      </w:r>
      <w:r w:rsidR="0027207D">
        <w:t xml:space="preserve">. </w:t>
      </w:r>
    </w:p>
    <w:p w:rsidR="00DC2ECD" w:rsidRDefault="00DC2ECD" w:rsidP="009C33A1"/>
    <w:p w:rsidR="00852FD5" w:rsidRDefault="00565635" w:rsidP="009C33A1">
      <w:r>
        <w:t>This comparison to \gls{ge} is tak</w:t>
      </w:r>
      <w:r w:rsidR="006A2E63">
        <w:t xml:space="preserve">en up further in the conclusion. </w:t>
      </w:r>
    </w:p>
    <w:p w:rsidR="002B03D9" w:rsidRDefault="002B03D9" w:rsidP="009C33A1"/>
    <w:p w:rsidR="002B03D9" w:rsidRDefault="002B03D9" w:rsidP="009C33A1"/>
    <w:p w:rsidR="002B03D9" w:rsidRDefault="002B03D9" w:rsidP="009C33A1"/>
    <w:p w:rsidR="002B03D9" w:rsidRDefault="002B03D9" w:rsidP="009C33A1"/>
    <w:p w:rsidR="002B03D9" w:rsidRDefault="002B03D9" w:rsidP="009C33A1"/>
    <w:p w:rsidR="002B03D9" w:rsidRDefault="002B03D9" w:rsidP="009C33A1"/>
    <w:p w:rsidR="002B03D9" w:rsidRDefault="002B03D9" w:rsidP="009C33A1"/>
    <w:p w:rsidR="002B03D9" w:rsidRDefault="002B03D9" w:rsidP="009C33A1"/>
    <w:p w:rsidR="002B03D9" w:rsidRDefault="002B03D9" w:rsidP="009C33A1"/>
    <w:p w:rsidR="002B03D9" w:rsidRPr="00235917" w:rsidRDefault="002B03D9" w:rsidP="009C33A1"/>
    <w:sectPr w:rsidR="002B03D9" w:rsidRPr="00235917"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4AB4" w:rsidRDefault="00BE4AB4">
      <w:r>
        <w:separator/>
      </w:r>
    </w:p>
  </w:endnote>
  <w:endnote w:type="continuationSeparator" w:id="0">
    <w:p w:rsidR="00BE4AB4" w:rsidRDefault="00BE4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2AA" w:rsidRDefault="003E62AA"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3E62AA" w:rsidRDefault="003E62AA" w:rsidP="0006193E">
    <w:pPr>
      <w:pStyle w:val="Footer"/>
      <w:ind w:right="360"/>
    </w:pPr>
  </w:p>
  <w:p w:rsidR="003E62AA" w:rsidRDefault="003E62AA"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2AA" w:rsidRDefault="003E62AA"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3E62AA" w:rsidRDefault="003E62AA" w:rsidP="0006193E">
    <w:pPr>
      <w:pStyle w:val="Footer"/>
      <w:ind w:right="360"/>
    </w:pPr>
  </w:p>
  <w:p w:rsidR="003E62AA" w:rsidRDefault="003E62AA"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4AB4" w:rsidRDefault="00BE4AB4">
      <w:r>
        <w:separator/>
      </w:r>
    </w:p>
  </w:footnote>
  <w:footnote w:type="continuationSeparator" w:id="0">
    <w:p w:rsidR="00BE4AB4" w:rsidRDefault="00BE4A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3D62922"/>
    <w:multiLevelType w:val="hybridMultilevel"/>
    <w:tmpl w:val="B40CE4F8"/>
    <w:lvl w:ilvl="0" w:tplc="EB14E8A6">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AD332F"/>
    <w:multiLevelType w:val="hybridMultilevel"/>
    <w:tmpl w:val="C3B0EE80"/>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EA970DC"/>
    <w:multiLevelType w:val="hybridMultilevel"/>
    <w:tmpl w:val="A2EA566A"/>
    <w:lvl w:ilvl="0" w:tplc="86CA72DA">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2C153CD"/>
    <w:multiLevelType w:val="hybridMultilevel"/>
    <w:tmpl w:val="8AC2D2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A26"/>
    <w:rsid w:val="00000D21"/>
    <w:rsid w:val="0000113F"/>
    <w:rsid w:val="0000120E"/>
    <w:rsid w:val="00001350"/>
    <w:rsid w:val="00001449"/>
    <w:rsid w:val="000014A5"/>
    <w:rsid w:val="00001592"/>
    <w:rsid w:val="000015CF"/>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31"/>
    <w:rsid w:val="00003F62"/>
    <w:rsid w:val="00003F77"/>
    <w:rsid w:val="00003FF2"/>
    <w:rsid w:val="00004355"/>
    <w:rsid w:val="00004718"/>
    <w:rsid w:val="0000475F"/>
    <w:rsid w:val="00004A4A"/>
    <w:rsid w:val="00004AA9"/>
    <w:rsid w:val="00004C6E"/>
    <w:rsid w:val="00004DE1"/>
    <w:rsid w:val="00005286"/>
    <w:rsid w:val="0000550F"/>
    <w:rsid w:val="0000566A"/>
    <w:rsid w:val="00005720"/>
    <w:rsid w:val="00005AF7"/>
    <w:rsid w:val="00005BF5"/>
    <w:rsid w:val="00005C41"/>
    <w:rsid w:val="00005D0C"/>
    <w:rsid w:val="00005EBE"/>
    <w:rsid w:val="00005EF6"/>
    <w:rsid w:val="00005F00"/>
    <w:rsid w:val="0000617F"/>
    <w:rsid w:val="000066F0"/>
    <w:rsid w:val="00006919"/>
    <w:rsid w:val="00006A79"/>
    <w:rsid w:val="00006E3E"/>
    <w:rsid w:val="000071F9"/>
    <w:rsid w:val="00007573"/>
    <w:rsid w:val="000075A4"/>
    <w:rsid w:val="00007625"/>
    <w:rsid w:val="00007B42"/>
    <w:rsid w:val="00007BA0"/>
    <w:rsid w:val="00007CDB"/>
    <w:rsid w:val="00010188"/>
    <w:rsid w:val="0001025B"/>
    <w:rsid w:val="00010729"/>
    <w:rsid w:val="000107BF"/>
    <w:rsid w:val="000107C6"/>
    <w:rsid w:val="000109E9"/>
    <w:rsid w:val="000109F0"/>
    <w:rsid w:val="00010AE6"/>
    <w:rsid w:val="00010C75"/>
    <w:rsid w:val="00010E04"/>
    <w:rsid w:val="0001119D"/>
    <w:rsid w:val="00011252"/>
    <w:rsid w:val="000113BD"/>
    <w:rsid w:val="000113DF"/>
    <w:rsid w:val="000114FD"/>
    <w:rsid w:val="000117C4"/>
    <w:rsid w:val="00011A4D"/>
    <w:rsid w:val="00012313"/>
    <w:rsid w:val="0001241A"/>
    <w:rsid w:val="0001255F"/>
    <w:rsid w:val="00012589"/>
    <w:rsid w:val="000125E2"/>
    <w:rsid w:val="000126F8"/>
    <w:rsid w:val="00012873"/>
    <w:rsid w:val="00012EE0"/>
    <w:rsid w:val="00012F06"/>
    <w:rsid w:val="00012F0D"/>
    <w:rsid w:val="000131C7"/>
    <w:rsid w:val="0001329C"/>
    <w:rsid w:val="00013662"/>
    <w:rsid w:val="00013942"/>
    <w:rsid w:val="00013AB8"/>
    <w:rsid w:val="00013AD6"/>
    <w:rsid w:val="00013B7A"/>
    <w:rsid w:val="00013C74"/>
    <w:rsid w:val="00013F17"/>
    <w:rsid w:val="00014145"/>
    <w:rsid w:val="0001414A"/>
    <w:rsid w:val="00014240"/>
    <w:rsid w:val="00014282"/>
    <w:rsid w:val="00014358"/>
    <w:rsid w:val="000144B6"/>
    <w:rsid w:val="00014646"/>
    <w:rsid w:val="00014A14"/>
    <w:rsid w:val="00014BD9"/>
    <w:rsid w:val="00014D29"/>
    <w:rsid w:val="00014D4B"/>
    <w:rsid w:val="00014DC6"/>
    <w:rsid w:val="00015123"/>
    <w:rsid w:val="0001545A"/>
    <w:rsid w:val="000154D0"/>
    <w:rsid w:val="00015500"/>
    <w:rsid w:val="00015525"/>
    <w:rsid w:val="000157E3"/>
    <w:rsid w:val="00015860"/>
    <w:rsid w:val="00015AAB"/>
    <w:rsid w:val="00015B24"/>
    <w:rsid w:val="00015BE0"/>
    <w:rsid w:val="000161AD"/>
    <w:rsid w:val="000161DC"/>
    <w:rsid w:val="000162AB"/>
    <w:rsid w:val="000165EA"/>
    <w:rsid w:val="00016881"/>
    <w:rsid w:val="000168BF"/>
    <w:rsid w:val="00016992"/>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2D"/>
    <w:rsid w:val="000202A7"/>
    <w:rsid w:val="00020326"/>
    <w:rsid w:val="0002033D"/>
    <w:rsid w:val="00020703"/>
    <w:rsid w:val="000208ED"/>
    <w:rsid w:val="00020CDC"/>
    <w:rsid w:val="00020D33"/>
    <w:rsid w:val="00020D57"/>
    <w:rsid w:val="00020DDF"/>
    <w:rsid w:val="00020F36"/>
    <w:rsid w:val="00021081"/>
    <w:rsid w:val="0002112F"/>
    <w:rsid w:val="00021138"/>
    <w:rsid w:val="00021345"/>
    <w:rsid w:val="00021378"/>
    <w:rsid w:val="0002162C"/>
    <w:rsid w:val="00021869"/>
    <w:rsid w:val="000219B7"/>
    <w:rsid w:val="00021B82"/>
    <w:rsid w:val="00021DAE"/>
    <w:rsid w:val="00022200"/>
    <w:rsid w:val="0002220A"/>
    <w:rsid w:val="000223C3"/>
    <w:rsid w:val="000223FE"/>
    <w:rsid w:val="00022946"/>
    <w:rsid w:val="000229B4"/>
    <w:rsid w:val="00022A2A"/>
    <w:rsid w:val="00022DBA"/>
    <w:rsid w:val="00022EAB"/>
    <w:rsid w:val="0002307F"/>
    <w:rsid w:val="00023118"/>
    <w:rsid w:val="000232FF"/>
    <w:rsid w:val="00023571"/>
    <w:rsid w:val="00023677"/>
    <w:rsid w:val="0002369F"/>
    <w:rsid w:val="000236D1"/>
    <w:rsid w:val="0002370C"/>
    <w:rsid w:val="00023861"/>
    <w:rsid w:val="000238BC"/>
    <w:rsid w:val="00023922"/>
    <w:rsid w:val="00023948"/>
    <w:rsid w:val="000239A3"/>
    <w:rsid w:val="00023D56"/>
    <w:rsid w:val="00023F38"/>
    <w:rsid w:val="000244DC"/>
    <w:rsid w:val="00024722"/>
    <w:rsid w:val="000247AC"/>
    <w:rsid w:val="000249D8"/>
    <w:rsid w:val="00024A4B"/>
    <w:rsid w:val="00024BB2"/>
    <w:rsid w:val="00024C6D"/>
    <w:rsid w:val="00024F2B"/>
    <w:rsid w:val="00025121"/>
    <w:rsid w:val="00025440"/>
    <w:rsid w:val="00025697"/>
    <w:rsid w:val="00025847"/>
    <w:rsid w:val="000259C3"/>
    <w:rsid w:val="00025C70"/>
    <w:rsid w:val="0002616A"/>
    <w:rsid w:val="0002670A"/>
    <w:rsid w:val="000268E6"/>
    <w:rsid w:val="00026AB8"/>
    <w:rsid w:val="00026B79"/>
    <w:rsid w:val="00026BC6"/>
    <w:rsid w:val="00026D35"/>
    <w:rsid w:val="00026D3C"/>
    <w:rsid w:val="00026E58"/>
    <w:rsid w:val="00026F2F"/>
    <w:rsid w:val="00027009"/>
    <w:rsid w:val="000271DD"/>
    <w:rsid w:val="000272AE"/>
    <w:rsid w:val="00027364"/>
    <w:rsid w:val="00027368"/>
    <w:rsid w:val="000273E6"/>
    <w:rsid w:val="00027430"/>
    <w:rsid w:val="000275AF"/>
    <w:rsid w:val="0002760F"/>
    <w:rsid w:val="00027715"/>
    <w:rsid w:val="00027B32"/>
    <w:rsid w:val="00027BF2"/>
    <w:rsid w:val="0003003D"/>
    <w:rsid w:val="000300D9"/>
    <w:rsid w:val="00030196"/>
    <w:rsid w:val="000302ED"/>
    <w:rsid w:val="000303A2"/>
    <w:rsid w:val="0003053D"/>
    <w:rsid w:val="0003056A"/>
    <w:rsid w:val="000305D9"/>
    <w:rsid w:val="000309E0"/>
    <w:rsid w:val="00030A34"/>
    <w:rsid w:val="00030AC8"/>
    <w:rsid w:val="00030C91"/>
    <w:rsid w:val="00030CF8"/>
    <w:rsid w:val="00030FF6"/>
    <w:rsid w:val="00031120"/>
    <w:rsid w:val="000313E5"/>
    <w:rsid w:val="000315E5"/>
    <w:rsid w:val="0003161C"/>
    <w:rsid w:val="00031CBF"/>
    <w:rsid w:val="00031DF3"/>
    <w:rsid w:val="00031DFE"/>
    <w:rsid w:val="00031EA8"/>
    <w:rsid w:val="00031F70"/>
    <w:rsid w:val="00032149"/>
    <w:rsid w:val="0003228C"/>
    <w:rsid w:val="00032323"/>
    <w:rsid w:val="000324CA"/>
    <w:rsid w:val="000326C2"/>
    <w:rsid w:val="0003309E"/>
    <w:rsid w:val="000330F4"/>
    <w:rsid w:val="0003319D"/>
    <w:rsid w:val="000332CC"/>
    <w:rsid w:val="000332F6"/>
    <w:rsid w:val="000332FC"/>
    <w:rsid w:val="00033472"/>
    <w:rsid w:val="000334F5"/>
    <w:rsid w:val="00033986"/>
    <w:rsid w:val="00033B70"/>
    <w:rsid w:val="00033EA8"/>
    <w:rsid w:val="0003404E"/>
    <w:rsid w:val="0003415F"/>
    <w:rsid w:val="00034455"/>
    <w:rsid w:val="00034550"/>
    <w:rsid w:val="000346A1"/>
    <w:rsid w:val="000346FE"/>
    <w:rsid w:val="00034835"/>
    <w:rsid w:val="00034972"/>
    <w:rsid w:val="00034AA7"/>
    <w:rsid w:val="00034D09"/>
    <w:rsid w:val="00034D3D"/>
    <w:rsid w:val="00034DD7"/>
    <w:rsid w:val="00035007"/>
    <w:rsid w:val="00035127"/>
    <w:rsid w:val="000353C1"/>
    <w:rsid w:val="00035558"/>
    <w:rsid w:val="000359B3"/>
    <w:rsid w:val="00035D3C"/>
    <w:rsid w:val="00035DB6"/>
    <w:rsid w:val="00036033"/>
    <w:rsid w:val="00036439"/>
    <w:rsid w:val="00036644"/>
    <w:rsid w:val="000368C2"/>
    <w:rsid w:val="00036ABC"/>
    <w:rsid w:val="00036BB7"/>
    <w:rsid w:val="00036CE3"/>
    <w:rsid w:val="00036E06"/>
    <w:rsid w:val="00037753"/>
    <w:rsid w:val="0003780D"/>
    <w:rsid w:val="00037C85"/>
    <w:rsid w:val="00037D62"/>
    <w:rsid w:val="00037E77"/>
    <w:rsid w:val="0004019B"/>
    <w:rsid w:val="0004054A"/>
    <w:rsid w:val="00040564"/>
    <w:rsid w:val="000406D0"/>
    <w:rsid w:val="0004079D"/>
    <w:rsid w:val="00040897"/>
    <w:rsid w:val="0004092A"/>
    <w:rsid w:val="000409C8"/>
    <w:rsid w:val="00040A63"/>
    <w:rsid w:val="00040D86"/>
    <w:rsid w:val="00040E6A"/>
    <w:rsid w:val="0004125E"/>
    <w:rsid w:val="00041264"/>
    <w:rsid w:val="00041334"/>
    <w:rsid w:val="0004141F"/>
    <w:rsid w:val="0004154C"/>
    <w:rsid w:val="0004169A"/>
    <w:rsid w:val="000417F1"/>
    <w:rsid w:val="00041E07"/>
    <w:rsid w:val="00041E27"/>
    <w:rsid w:val="000420F1"/>
    <w:rsid w:val="000420FD"/>
    <w:rsid w:val="000421C2"/>
    <w:rsid w:val="000422D9"/>
    <w:rsid w:val="00042442"/>
    <w:rsid w:val="000424DE"/>
    <w:rsid w:val="00042740"/>
    <w:rsid w:val="00042856"/>
    <w:rsid w:val="00042913"/>
    <w:rsid w:val="00042A57"/>
    <w:rsid w:val="00042B2E"/>
    <w:rsid w:val="00042C9A"/>
    <w:rsid w:val="00042E8E"/>
    <w:rsid w:val="00042F0B"/>
    <w:rsid w:val="0004315D"/>
    <w:rsid w:val="000431E2"/>
    <w:rsid w:val="000435B6"/>
    <w:rsid w:val="0004382A"/>
    <w:rsid w:val="00043910"/>
    <w:rsid w:val="00043AB5"/>
    <w:rsid w:val="00043B80"/>
    <w:rsid w:val="00043C46"/>
    <w:rsid w:val="00043C48"/>
    <w:rsid w:val="00043DF3"/>
    <w:rsid w:val="00043E04"/>
    <w:rsid w:val="00044082"/>
    <w:rsid w:val="0004429C"/>
    <w:rsid w:val="000442A6"/>
    <w:rsid w:val="000442BE"/>
    <w:rsid w:val="0004441D"/>
    <w:rsid w:val="000444DB"/>
    <w:rsid w:val="000445D8"/>
    <w:rsid w:val="000449C5"/>
    <w:rsid w:val="00044BCA"/>
    <w:rsid w:val="00044C07"/>
    <w:rsid w:val="00044FDE"/>
    <w:rsid w:val="00045625"/>
    <w:rsid w:val="0004568A"/>
    <w:rsid w:val="00045779"/>
    <w:rsid w:val="000458E7"/>
    <w:rsid w:val="00045BB1"/>
    <w:rsid w:val="00045C4F"/>
    <w:rsid w:val="00045DF1"/>
    <w:rsid w:val="00045F1C"/>
    <w:rsid w:val="00046003"/>
    <w:rsid w:val="00046345"/>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24E"/>
    <w:rsid w:val="000505C7"/>
    <w:rsid w:val="00050660"/>
    <w:rsid w:val="0005066C"/>
    <w:rsid w:val="000507CD"/>
    <w:rsid w:val="0005092C"/>
    <w:rsid w:val="00050A45"/>
    <w:rsid w:val="00050ACE"/>
    <w:rsid w:val="00050BC5"/>
    <w:rsid w:val="00050D05"/>
    <w:rsid w:val="00050E38"/>
    <w:rsid w:val="00050FA9"/>
    <w:rsid w:val="00050FDC"/>
    <w:rsid w:val="00050FE7"/>
    <w:rsid w:val="00050FEE"/>
    <w:rsid w:val="0005114D"/>
    <w:rsid w:val="000514EB"/>
    <w:rsid w:val="000515A1"/>
    <w:rsid w:val="00051663"/>
    <w:rsid w:val="000517E1"/>
    <w:rsid w:val="00051AAF"/>
    <w:rsid w:val="00051AEF"/>
    <w:rsid w:val="00051CA0"/>
    <w:rsid w:val="0005222F"/>
    <w:rsid w:val="000523D5"/>
    <w:rsid w:val="00052487"/>
    <w:rsid w:val="000526B5"/>
    <w:rsid w:val="000528A1"/>
    <w:rsid w:val="000529B1"/>
    <w:rsid w:val="00052BA2"/>
    <w:rsid w:val="00052CF7"/>
    <w:rsid w:val="00052F75"/>
    <w:rsid w:val="000530AC"/>
    <w:rsid w:val="00053119"/>
    <w:rsid w:val="00053450"/>
    <w:rsid w:val="0005352D"/>
    <w:rsid w:val="00053602"/>
    <w:rsid w:val="000536C3"/>
    <w:rsid w:val="00053A3A"/>
    <w:rsid w:val="00053E17"/>
    <w:rsid w:val="00053F09"/>
    <w:rsid w:val="00053FAE"/>
    <w:rsid w:val="000543C2"/>
    <w:rsid w:val="0005484A"/>
    <w:rsid w:val="000548C5"/>
    <w:rsid w:val="00054C40"/>
    <w:rsid w:val="00054EE1"/>
    <w:rsid w:val="0005555D"/>
    <w:rsid w:val="000557F8"/>
    <w:rsid w:val="00055A8E"/>
    <w:rsid w:val="00055B51"/>
    <w:rsid w:val="00055FDA"/>
    <w:rsid w:val="000562F6"/>
    <w:rsid w:val="00056324"/>
    <w:rsid w:val="00056335"/>
    <w:rsid w:val="000564EC"/>
    <w:rsid w:val="00056518"/>
    <w:rsid w:val="000566EE"/>
    <w:rsid w:val="000567FC"/>
    <w:rsid w:val="00056A03"/>
    <w:rsid w:val="00056A48"/>
    <w:rsid w:val="00056C23"/>
    <w:rsid w:val="00056CC4"/>
    <w:rsid w:val="00056DDC"/>
    <w:rsid w:val="000574DC"/>
    <w:rsid w:val="00057797"/>
    <w:rsid w:val="00057A67"/>
    <w:rsid w:val="00057C8D"/>
    <w:rsid w:val="00057E1F"/>
    <w:rsid w:val="00060087"/>
    <w:rsid w:val="0006052D"/>
    <w:rsid w:val="00060661"/>
    <w:rsid w:val="000608E7"/>
    <w:rsid w:val="00060DE1"/>
    <w:rsid w:val="00060FDB"/>
    <w:rsid w:val="000610E2"/>
    <w:rsid w:val="000611DE"/>
    <w:rsid w:val="00061288"/>
    <w:rsid w:val="0006152F"/>
    <w:rsid w:val="000615D3"/>
    <w:rsid w:val="0006193E"/>
    <w:rsid w:val="0006194B"/>
    <w:rsid w:val="00061A6F"/>
    <w:rsid w:val="00061C3E"/>
    <w:rsid w:val="00061C99"/>
    <w:rsid w:val="0006206B"/>
    <w:rsid w:val="00062283"/>
    <w:rsid w:val="00062378"/>
    <w:rsid w:val="000623AF"/>
    <w:rsid w:val="000625EB"/>
    <w:rsid w:val="000627BD"/>
    <w:rsid w:val="000627C8"/>
    <w:rsid w:val="00062820"/>
    <w:rsid w:val="00062952"/>
    <w:rsid w:val="0006295F"/>
    <w:rsid w:val="00062A90"/>
    <w:rsid w:val="00063933"/>
    <w:rsid w:val="00063B50"/>
    <w:rsid w:val="00063B7C"/>
    <w:rsid w:val="00063F17"/>
    <w:rsid w:val="00064059"/>
    <w:rsid w:val="0006413B"/>
    <w:rsid w:val="0006430F"/>
    <w:rsid w:val="00064486"/>
    <w:rsid w:val="000645AD"/>
    <w:rsid w:val="00064722"/>
    <w:rsid w:val="000647E7"/>
    <w:rsid w:val="0006483B"/>
    <w:rsid w:val="000648C6"/>
    <w:rsid w:val="00064C0B"/>
    <w:rsid w:val="00065160"/>
    <w:rsid w:val="000651AC"/>
    <w:rsid w:val="000651E4"/>
    <w:rsid w:val="00065521"/>
    <w:rsid w:val="000656F0"/>
    <w:rsid w:val="000657F7"/>
    <w:rsid w:val="00065BA5"/>
    <w:rsid w:val="00065BBA"/>
    <w:rsid w:val="00065BEF"/>
    <w:rsid w:val="00065F81"/>
    <w:rsid w:val="00066796"/>
    <w:rsid w:val="000668D3"/>
    <w:rsid w:val="00066A1F"/>
    <w:rsid w:val="00066CF9"/>
    <w:rsid w:val="0006729F"/>
    <w:rsid w:val="0006735B"/>
    <w:rsid w:val="00067462"/>
    <w:rsid w:val="00067560"/>
    <w:rsid w:val="0006768D"/>
    <w:rsid w:val="00067704"/>
    <w:rsid w:val="0006787C"/>
    <w:rsid w:val="00067963"/>
    <w:rsid w:val="00067A5B"/>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7A4"/>
    <w:rsid w:val="000718B2"/>
    <w:rsid w:val="00071944"/>
    <w:rsid w:val="00071A8C"/>
    <w:rsid w:val="00071F03"/>
    <w:rsid w:val="00071FFB"/>
    <w:rsid w:val="0007219C"/>
    <w:rsid w:val="00072408"/>
    <w:rsid w:val="000724BC"/>
    <w:rsid w:val="000724D9"/>
    <w:rsid w:val="00072720"/>
    <w:rsid w:val="00072759"/>
    <w:rsid w:val="00072878"/>
    <w:rsid w:val="00072C9D"/>
    <w:rsid w:val="00072DC0"/>
    <w:rsid w:val="0007302B"/>
    <w:rsid w:val="000731A2"/>
    <w:rsid w:val="0007328D"/>
    <w:rsid w:val="000732C9"/>
    <w:rsid w:val="0007351E"/>
    <w:rsid w:val="000735C3"/>
    <w:rsid w:val="0007364D"/>
    <w:rsid w:val="00073653"/>
    <w:rsid w:val="0007372B"/>
    <w:rsid w:val="00073872"/>
    <w:rsid w:val="000738AC"/>
    <w:rsid w:val="00073C54"/>
    <w:rsid w:val="00073E67"/>
    <w:rsid w:val="00073F5F"/>
    <w:rsid w:val="00074011"/>
    <w:rsid w:val="00074064"/>
    <w:rsid w:val="000740DF"/>
    <w:rsid w:val="00074282"/>
    <w:rsid w:val="00074723"/>
    <w:rsid w:val="00074868"/>
    <w:rsid w:val="000748ED"/>
    <w:rsid w:val="00074925"/>
    <w:rsid w:val="00074E94"/>
    <w:rsid w:val="00074F45"/>
    <w:rsid w:val="00074FA8"/>
    <w:rsid w:val="0007503E"/>
    <w:rsid w:val="00075147"/>
    <w:rsid w:val="0007523C"/>
    <w:rsid w:val="0007555B"/>
    <w:rsid w:val="000755E7"/>
    <w:rsid w:val="0007566C"/>
    <w:rsid w:val="0007573B"/>
    <w:rsid w:val="0007597F"/>
    <w:rsid w:val="000759F1"/>
    <w:rsid w:val="00075AAC"/>
    <w:rsid w:val="00075BF9"/>
    <w:rsid w:val="00075F72"/>
    <w:rsid w:val="00076791"/>
    <w:rsid w:val="000767DA"/>
    <w:rsid w:val="00076A0B"/>
    <w:rsid w:val="00076D2D"/>
    <w:rsid w:val="00076D37"/>
    <w:rsid w:val="00076D5F"/>
    <w:rsid w:val="0007704C"/>
    <w:rsid w:val="00077052"/>
    <w:rsid w:val="00077227"/>
    <w:rsid w:val="00077487"/>
    <w:rsid w:val="00077533"/>
    <w:rsid w:val="00077630"/>
    <w:rsid w:val="0007766D"/>
    <w:rsid w:val="00077700"/>
    <w:rsid w:val="0007775D"/>
    <w:rsid w:val="00077829"/>
    <w:rsid w:val="00077AC5"/>
    <w:rsid w:val="00077E85"/>
    <w:rsid w:val="00077F44"/>
    <w:rsid w:val="00077FEF"/>
    <w:rsid w:val="000800F0"/>
    <w:rsid w:val="00080114"/>
    <w:rsid w:val="0008022A"/>
    <w:rsid w:val="00080404"/>
    <w:rsid w:val="000809AB"/>
    <w:rsid w:val="00080BAD"/>
    <w:rsid w:val="00080BB8"/>
    <w:rsid w:val="00080D24"/>
    <w:rsid w:val="00080EE9"/>
    <w:rsid w:val="000813B9"/>
    <w:rsid w:val="000813DD"/>
    <w:rsid w:val="00081682"/>
    <w:rsid w:val="00081A3D"/>
    <w:rsid w:val="00081DFC"/>
    <w:rsid w:val="00081EAF"/>
    <w:rsid w:val="00081F4C"/>
    <w:rsid w:val="0008240D"/>
    <w:rsid w:val="0008249F"/>
    <w:rsid w:val="0008280E"/>
    <w:rsid w:val="00082C5C"/>
    <w:rsid w:val="00082CE0"/>
    <w:rsid w:val="00082CE8"/>
    <w:rsid w:val="00082D3F"/>
    <w:rsid w:val="00082E96"/>
    <w:rsid w:val="00082F08"/>
    <w:rsid w:val="00082F91"/>
    <w:rsid w:val="000831F0"/>
    <w:rsid w:val="00083365"/>
    <w:rsid w:val="000833A2"/>
    <w:rsid w:val="00083428"/>
    <w:rsid w:val="000838E6"/>
    <w:rsid w:val="00083CEB"/>
    <w:rsid w:val="00083DA6"/>
    <w:rsid w:val="00084091"/>
    <w:rsid w:val="0008411A"/>
    <w:rsid w:val="00084303"/>
    <w:rsid w:val="0008488F"/>
    <w:rsid w:val="00084AF1"/>
    <w:rsid w:val="00084C69"/>
    <w:rsid w:val="00084CC2"/>
    <w:rsid w:val="0008516E"/>
    <w:rsid w:val="0008533E"/>
    <w:rsid w:val="000853BB"/>
    <w:rsid w:val="000858CE"/>
    <w:rsid w:val="000858F4"/>
    <w:rsid w:val="000859DC"/>
    <w:rsid w:val="00085BBE"/>
    <w:rsid w:val="00085BF9"/>
    <w:rsid w:val="00085DA6"/>
    <w:rsid w:val="00085DE9"/>
    <w:rsid w:val="00085E82"/>
    <w:rsid w:val="00085F92"/>
    <w:rsid w:val="0008684C"/>
    <w:rsid w:val="000868E3"/>
    <w:rsid w:val="000869AC"/>
    <w:rsid w:val="00086BAF"/>
    <w:rsid w:val="00086DFC"/>
    <w:rsid w:val="00086F59"/>
    <w:rsid w:val="0008701B"/>
    <w:rsid w:val="0008707B"/>
    <w:rsid w:val="00087575"/>
    <w:rsid w:val="00087703"/>
    <w:rsid w:val="00087862"/>
    <w:rsid w:val="0008788B"/>
    <w:rsid w:val="000878A4"/>
    <w:rsid w:val="000879BF"/>
    <w:rsid w:val="00087A3D"/>
    <w:rsid w:val="00087B73"/>
    <w:rsid w:val="00087BF1"/>
    <w:rsid w:val="00087CF3"/>
    <w:rsid w:val="00087D7F"/>
    <w:rsid w:val="00087DE5"/>
    <w:rsid w:val="00087DFC"/>
    <w:rsid w:val="00087E38"/>
    <w:rsid w:val="00090085"/>
    <w:rsid w:val="00090134"/>
    <w:rsid w:val="00090545"/>
    <w:rsid w:val="000906B1"/>
    <w:rsid w:val="0009075B"/>
    <w:rsid w:val="000909BB"/>
    <w:rsid w:val="00090B02"/>
    <w:rsid w:val="00090CA8"/>
    <w:rsid w:val="00090DEC"/>
    <w:rsid w:val="0009128C"/>
    <w:rsid w:val="000912C0"/>
    <w:rsid w:val="00091822"/>
    <w:rsid w:val="0009198B"/>
    <w:rsid w:val="000919DF"/>
    <w:rsid w:val="000919E5"/>
    <w:rsid w:val="00091BAD"/>
    <w:rsid w:val="000921C4"/>
    <w:rsid w:val="00092206"/>
    <w:rsid w:val="00092300"/>
    <w:rsid w:val="000923EA"/>
    <w:rsid w:val="00092486"/>
    <w:rsid w:val="00092A8C"/>
    <w:rsid w:val="00092B22"/>
    <w:rsid w:val="00092B3A"/>
    <w:rsid w:val="00093002"/>
    <w:rsid w:val="00093286"/>
    <w:rsid w:val="0009332F"/>
    <w:rsid w:val="000936B7"/>
    <w:rsid w:val="00093846"/>
    <w:rsid w:val="00093847"/>
    <w:rsid w:val="000938C6"/>
    <w:rsid w:val="00093F93"/>
    <w:rsid w:val="00093FB6"/>
    <w:rsid w:val="00094303"/>
    <w:rsid w:val="000943AA"/>
    <w:rsid w:val="000943C2"/>
    <w:rsid w:val="00094485"/>
    <w:rsid w:val="000944DE"/>
    <w:rsid w:val="0009454A"/>
    <w:rsid w:val="00094671"/>
    <w:rsid w:val="00094679"/>
    <w:rsid w:val="000946AC"/>
    <w:rsid w:val="00094934"/>
    <w:rsid w:val="00094B48"/>
    <w:rsid w:val="00094EC2"/>
    <w:rsid w:val="00094EDF"/>
    <w:rsid w:val="00095061"/>
    <w:rsid w:val="00095126"/>
    <w:rsid w:val="0009540A"/>
    <w:rsid w:val="00095667"/>
    <w:rsid w:val="00095830"/>
    <w:rsid w:val="00095B5B"/>
    <w:rsid w:val="00095F09"/>
    <w:rsid w:val="00095F8B"/>
    <w:rsid w:val="000961BC"/>
    <w:rsid w:val="0009622D"/>
    <w:rsid w:val="000963F2"/>
    <w:rsid w:val="000964F6"/>
    <w:rsid w:val="00096658"/>
    <w:rsid w:val="00096D65"/>
    <w:rsid w:val="00096FF1"/>
    <w:rsid w:val="00097613"/>
    <w:rsid w:val="0009762F"/>
    <w:rsid w:val="00097A44"/>
    <w:rsid w:val="00097F6E"/>
    <w:rsid w:val="00097FBB"/>
    <w:rsid w:val="000A0067"/>
    <w:rsid w:val="000A01F0"/>
    <w:rsid w:val="000A0278"/>
    <w:rsid w:val="000A04F2"/>
    <w:rsid w:val="000A059D"/>
    <w:rsid w:val="000A07B3"/>
    <w:rsid w:val="000A0827"/>
    <w:rsid w:val="000A0A16"/>
    <w:rsid w:val="000A100B"/>
    <w:rsid w:val="000A11E6"/>
    <w:rsid w:val="000A123F"/>
    <w:rsid w:val="000A13D9"/>
    <w:rsid w:val="000A17F9"/>
    <w:rsid w:val="000A1C8C"/>
    <w:rsid w:val="000A2169"/>
    <w:rsid w:val="000A24BF"/>
    <w:rsid w:val="000A2514"/>
    <w:rsid w:val="000A251F"/>
    <w:rsid w:val="000A25B8"/>
    <w:rsid w:val="000A2914"/>
    <w:rsid w:val="000A29C9"/>
    <w:rsid w:val="000A2A82"/>
    <w:rsid w:val="000A2BAB"/>
    <w:rsid w:val="000A3336"/>
    <w:rsid w:val="000A3344"/>
    <w:rsid w:val="000A35E3"/>
    <w:rsid w:val="000A3A2D"/>
    <w:rsid w:val="000A3C5B"/>
    <w:rsid w:val="000A3C6D"/>
    <w:rsid w:val="000A3DEA"/>
    <w:rsid w:val="000A406F"/>
    <w:rsid w:val="000A4081"/>
    <w:rsid w:val="000A421D"/>
    <w:rsid w:val="000A43B9"/>
    <w:rsid w:val="000A44EF"/>
    <w:rsid w:val="000A4B3A"/>
    <w:rsid w:val="000A4BC9"/>
    <w:rsid w:val="000A4BCA"/>
    <w:rsid w:val="000A4C83"/>
    <w:rsid w:val="000A4CF4"/>
    <w:rsid w:val="000A4E77"/>
    <w:rsid w:val="000A51A5"/>
    <w:rsid w:val="000A5277"/>
    <w:rsid w:val="000A5486"/>
    <w:rsid w:val="000A555F"/>
    <w:rsid w:val="000A57EA"/>
    <w:rsid w:val="000A5CE4"/>
    <w:rsid w:val="000A5D41"/>
    <w:rsid w:val="000A5EEC"/>
    <w:rsid w:val="000A5F22"/>
    <w:rsid w:val="000A670B"/>
    <w:rsid w:val="000A69C9"/>
    <w:rsid w:val="000A6A4D"/>
    <w:rsid w:val="000A6AC9"/>
    <w:rsid w:val="000A6CBF"/>
    <w:rsid w:val="000A6CD9"/>
    <w:rsid w:val="000A6F19"/>
    <w:rsid w:val="000A700A"/>
    <w:rsid w:val="000A7122"/>
    <w:rsid w:val="000A71FA"/>
    <w:rsid w:val="000A7601"/>
    <w:rsid w:val="000A77CD"/>
    <w:rsid w:val="000A77FA"/>
    <w:rsid w:val="000A792C"/>
    <w:rsid w:val="000A794F"/>
    <w:rsid w:val="000A7960"/>
    <w:rsid w:val="000A79B8"/>
    <w:rsid w:val="000A7CB7"/>
    <w:rsid w:val="000A7CD4"/>
    <w:rsid w:val="000A7DD9"/>
    <w:rsid w:val="000B000F"/>
    <w:rsid w:val="000B0156"/>
    <w:rsid w:val="000B0622"/>
    <w:rsid w:val="000B096D"/>
    <w:rsid w:val="000B09AE"/>
    <w:rsid w:val="000B0B7E"/>
    <w:rsid w:val="000B0CCD"/>
    <w:rsid w:val="000B0F5E"/>
    <w:rsid w:val="000B0FCD"/>
    <w:rsid w:val="000B11A0"/>
    <w:rsid w:val="000B1765"/>
    <w:rsid w:val="000B1842"/>
    <w:rsid w:val="000B1848"/>
    <w:rsid w:val="000B1AE6"/>
    <w:rsid w:val="000B1D31"/>
    <w:rsid w:val="000B1F05"/>
    <w:rsid w:val="000B1F30"/>
    <w:rsid w:val="000B2515"/>
    <w:rsid w:val="000B2688"/>
    <w:rsid w:val="000B2702"/>
    <w:rsid w:val="000B2924"/>
    <w:rsid w:val="000B2BBE"/>
    <w:rsid w:val="000B2CA4"/>
    <w:rsid w:val="000B312F"/>
    <w:rsid w:val="000B3296"/>
    <w:rsid w:val="000B33E0"/>
    <w:rsid w:val="000B370C"/>
    <w:rsid w:val="000B3743"/>
    <w:rsid w:val="000B384F"/>
    <w:rsid w:val="000B3858"/>
    <w:rsid w:val="000B388F"/>
    <w:rsid w:val="000B39A2"/>
    <w:rsid w:val="000B3D35"/>
    <w:rsid w:val="000B3FDD"/>
    <w:rsid w:val="000B3FE2"/>
    <w:rsid w:val="000B4178"/>
    <w:rsid w:val="000B42C6"/>
    <w:rsid w:val="000B45BB"/>
    <w:rsid w:val="000B4684"/>
    <w:rsid w:val="000B493D"/>
    <w:rsid w:val="000B496F"/>
    <w:rsid w:val="000B4B05"/>
    <w:rsid w:val="000B4B9A"/>
    <w:rsid w:val="000B4EAA"/>
    <w:rsid w:val="000B4FB7"/>
    <w:rsid w:val="000B50F8"/>
    <w:rsid w:val="000B5299"/>
    <w:rsid w:val="000B54FB"/>
    <w:rsid w:val="000B57C8"/>
    <w:rsid w:val="000B587E"/>
    <w:rsid w:val="000B590D"/>
    <w:rsid w:val="000B5D5A"/>
    <w:rsid w:val="000B5DCA"/>
    <w:rsid w:val="000B608F"/>
    <w:rsid w:val="000B645C"/>
    <w:rsid w:val="000B6736"/>
    <w:rsid w:val="000B6B02"/>
    <w:rsid w:val="000B6D45"/>
    <w:rsid w:val="000B6E3A"/>
    <w:rsid w:val="000B6F74"/>
    <w:rsid w:val="000B74FA"/>
    <w:rsid w:val="000B756F"/>
    <w:rsid w:val="000B75F2"/>
    <w:rsid w:val="000B767D"/>
    <w:rsid w:val="000B7847"/>
    <w:rsid w:val="000B784F"/>
    <w:rsid w:val="000B7A69"/>
    <w:rsid w:val="000B7E80"/>
    <w:rsid w:val="000B7F42"/>
    <w:rsid w:val="000B7FB4"/>
    <w:rsid w:val="000C00BC"/>
    <w:rsid w:val="000C0550"/>
    <w:rsid w:val="000C0562"/>
    <w:rsid w:val="000C05ED"/>
    <w:rsid w:val="000C0661"/>
    <w:rsid w:val="000C0663"/>
    <w:rsid w:val="000C06AC"/>
    <w:rsid w:val="000C097B"/>
    <w:rsid w:val="000C09BA"/>
    <w:rsid w:val="000C0A4A"/>
    <w:rsid w:val="000C0E43"/>
    <w:rsid w:val="000C0EE5"/>
    <w:rsid w:val="000C116D"/>
    <w:rsid w:val="000C125F"/>
    <w:rsid w:val="000C1B1D"/>
    <w:rsid w:val="000C1CED"/>
    <w:rsid w:val="000C1EB0"/>
    <w:rsid w:val="000C212A"/>
    <w:rsid w:val="000C227B"/>
    <w:rsid w:val="000C238D"/>
    <w:rsid w:val="000C24C3"/>
    <w:rsid w:val="000C24FC"/>
    <w:rsid w:val="000C269C"/>
    <w:rsid w:val="000C2A80"/>
    <w:rsid w:val="000C2AA6"/>
    <w:rsid w:val="000C2AFA"/>
    <w:rsid w:val="000C2C0D"/>
    <w:rsid w:val="000C2E71"/>
    <w:rsid w:val="000C2EC2"/>
    <w:rsid w:val="000C3028"/>
    <w:rsid w:val="000C3394"/>
    <w:rsid w:val="000C37E5"/>
    <w:rsid w:val="000C381E"/>
    <w:rsid w:val="000C387F"/>
    <w:rsid w:val="000C396A"/>
    <w:rsid w:val="000C3CF6"/>
    <w:rsid w:val="000C3F03"/>
    <w:rsid w:val="000C4015"/>
    <w:rsid w:val="000C4127"/>
    <w:rsid w:val="000C4647"/>
    <w:rsid w:val="000C480B"/>
    <w:rsid w:val="000C4BE7"/>
    <w:rsid w:val="000C4C1E"/>
    <w:rsid w:val="000C4D46"/>
    <w:rsid w:val="000C5302"/>
    <w:rsid w:val="000C552B"/>
    <w:rsid w:val="000C561C"/>
    <w:rsid w:val="000C5709"/>
    <w:rsid w:val="000C5810"/>
    <w:rsid w:val="000C5B39"/>
    <w:rsid w:val="000C5EEE"/>
    <w:rsid w:val="000C5FD0"/>
    <w:rsid w:val="000C604B"/>
    <w:rsid w:val="000C612D"/>
    <w:rsid w:val="000C614A"/>
    <w:rsid w:val="000C63F2"/>
    <w:rsid w:val="000C6705"/>
    <w:rsid w:val="000C68BF"/>
    <w:rsid w:val="000C690A"/>
    <w:rsid w:val="000C6DA1"/>
    <w:rsid w:val="000C70CB"/>
    <w:rsid w:val="000C7200"/>
    <w:rsid w:val="000C7218"/>
    <w:rsid w:val="000C72A2"/>
    <w:rsid w:val="000C72DC"/>
    <w:rsid w:val="000C7408"/>
    <w:rsid w:val="000C7472"/>
    <w:rsid w:val="000C767F"/>
    <w:rsid w:val="000C78E4"/>
    <w:rsid w:val="000C7EC6"/>
    <w:rsid w:val="000C7EF1"/>
    <w:rsid w:val="000D0063"/>
    <w:rsid w:val="000D0074"/>
    <w:rsid w:val="000D02EC"/>
    <w:rsid w:val="000D06B4"/>
    <w:rsid w:val="000D0D75"/>
    <w:rsid w:val="000D0D7A"/>
    <w:rsid w:val="000D1087"/>
    <w:rsid w:val="000D1694"/>
    <w:rsid w:val="000D1735"/>
    <w:rsid w:val="000D1A8C"/>
    <w:rsid w:val="000D1B1F"/>
    <w:rsid w:val="000D1C9F"/>
    <w:rsid w:val="000D21C3"/>
    <w:rsid w:val="000D2500"/>
    <w:rsid w:val="000D25C7"/>
    <w:rsid w:val="000D26DC"/>
    <w:rsid w:val="000D275D"/>
    <w:rsid w:val="000D2798"/>
    <w:rsid w:val="000D2836"/>
    <w:rsid w:val="000D2CCD"/>
    <w:rsid w:val="000D2D90"/>
    <w:rsid w:val="000D2DAB"/>
    <w:rsid w:val="000D2EF7"/>
    <w:rsid w:val="000D307E"/>
    <w:rsid w:val="000D31F4"/>
    <w:rsid w:val="000D35B8"/>
    <w:rsid w:val="000D3804"/>
    <w:rsid w:val="000D3A4E"/>
    <w:rsid w:val="000D3B47"/>
    <w:rsid w:val="000D3DDC"/>
    <w:rsid w:val="000D3E0E"/>
    <w:rsid w:val="000D3E59"/>
    <w:rsid w:val="000D3EBE"/>
    <w:rsid w:val="000D3EE7"/>
    <w:rsid w:val="000D3F8E"/>
    <w:rsid w:val="000D4001"/>
    <w:rsid w:val="000D4138"/>
    <w:rsid w:val="000D4177"/>
    <w:rsid w:val="000D4272"/>
    <w:rsid w:val="000D4508"/>
    <w:rsid w:val="000D4774"/>
    <w:rsid w:val="000D484C"/>
    <w:rsid w:val="000D4BD5"/>
    <w:rsid w:val="000D4D1C"/>
    <w:rsid w:val="000D4EB6"/>
    <w:rsid w:val="000D4F3D"/>
    <w:rsid w:val="000D4FEE"/>
    <w:rsid w:val="000D555C"/>
    <w:rsid w:val="000D582B"/>
    <w:rsid w:val="000D5A84"/>
    <w:rsid w:val="000D5B08"/>
    <w:rsid w:val="000D5C99"/>
    <w:rsid w:val="000D5E79"/>
    <w:rsid w:val="000D5EF2"/>
    <w:rsid w:val="000D60AC"/>
    <w:rsid w:val="000D64DF"/>
    <w:rsid w:val="000D6A6F"/>
    <w:rsid w:val="000D6BC2"/>
    <w:rsid w:val="000D6C86"/>
    <w:rsid w:val="000D6E20"/>
    <w:rsid w:val="000D6E5B"/>
    <w:rsid w:val="000D73FD"/>
    <w:rsid w:val="000D7593"/>
    <w:rsid w:val="000D770B"/>
    <w:rsid w:val="000D7758"/>
    <w:rsid w:val="000D7958"/>
    <w:rsid w:val="000D7FED"/>
    <w:rsid w:val="000E0153"/>
    <w:rsid w:val="000E06E8"/>
    <w:rsid w:val="000E0798"/>
    <w:rsid w:val="000E0804"/>
    <w:rsid w:val="000E09EE"/>
    <w:rsid w:val="000E0A07"/>
    <w:rsid w:val="000E0BAF"/>
    <w:rsid w:val="000E0DB2"/>
    <w:rsid w:val="000E0FF4"/>
    <w:rsid w:val="000E11D1"/>
    <w:rsid w:val="000E13E3"/>
    <w:rsid w:val="000E13E6"/>
    <w:rsid w:val="000E1628"/>
    <w:rsid w:val="000E19F9"/>
    <w:rsid w:val="000E1D4C"/>
    <w:rsid w:val="000E1E2B"/>
    <w:rsid w:val="000E2905"/>
    <w:rsid w:val="000E2B7D"/>
    <w:rsid w:val="000E2D88"/>
    <w:rsid w:val="000E2DA0"/>
    <w:rsid w:val="000E2E3C"/>
    <w:rsid w:val="000E3072"/>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3DA9"/>
    <w:rsid w:val="000E40CB"/>
    <w:rsid w:val="000E410B"/>
    <w:rsid w:val="000E4180"/>
    <w:rsid w:val="000E41B5"/>
    <w:rsid w:val="000E4278"/>
    <w:rsid w:val="000E4570"/>
    <w:rsid w:val="000E45E2"/>
    <w:rsid w:val="000E464F"/>
    <w:rsid w:val="000E4735"/>
    <w:rsid w:val="000E4877"/>
    <w:rsid w:val="000E49A7"/>
    <w:rsid w:val="000E49ED"/>
    <w:rsid w:val="000E4A86"/>
    <w:rsid w:val="000E4BC5"/>
    <w:rsid w:val="000E4FA4"/>
    <w:rsid w:val="000E51BB"/>
    <w:rsid w:val="000E533A"/>
    <w:rsid w:val="000E54D0"/>
    <w:rsid w:val="000E55E3"/>
    <w:rsid w:val="000E5766"/>
    <w:rsid w:val="000E581F"/>
    <w:rsid w:val="000E5893"/>
    <w:rsid w:val="000E5914"/>
    <w:rsid w:val="000E593F"/>
    <w:rsid w:val="000E5AC6"/>
    <w:rsid w:val="000E5AD8"/>
    <w:rsid w:val="000E5C0D"/>
    <w:rsid w:val="000E5D8E"/>
    <w:rsid w:val="000E62CB"/>
    <w:rsid w:val="000E6687"/>
    <w:rsid w:val="000E6BC5"/>
    <w:rsid w:val="000E6DD9"/>
    <w:rsid w:val="000E6F8F"/>
    <w:rsid w:val="000E70CC"/>
    <w:rsid w:val="000E7649"/>
    <w:rsid w:val="000E7683"/>
    <w:rsid w:val="000E7790"/>
    <w:rsid w:val="000E77CB"/>
    <w:rsid w:val="000E7D82"/>
    <w:rsid w:val="000F00F8"/>
    <w:rsid w:val="000F0175"/>
    <w:rsid w:val="000F0268"/>
    <w:rsid w:val="000F0422"/>
    <w:rsid w:val="000F0471"/>
    <w:rsid w:val="000F05A8"/>
    <w:rsid w:val="000F070F"/>
    <w:rsid w:val="000F091F"/>
    <w:rsid w:val="000F0A4D"/>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720"/>
    <w:rsid w:val="000F295E"/>
    <w:rsid w:val="000F2981"/>
    <w:rsid w:val="000F2B9E"/>
    <w:rsid w:val="000F2CFE"/>
    <w:rsid w:val="000F2DBE"/>
    <w:rsid w:val="000F2E9C"/>
    <w:rsid w:val="000F3131"/>
    <w:rsid w:val="000F31A8"/>
    <w:rsid w:val="000F3368"/>
    <w:rsid w:val="000F3587"/>
    <w:rsid w:val="000F374C"/>
    <w:rsid w:val="000F3975"/>
    <w:rsid w:val="000F3FC8"/>
    <w:rsid w:val="000F400E"/>
    <w:rsid w:val="000F4851"/>
    <w:rsid w:val="000F4A3A"/>
    <w:rsid w:val="000F4C2E"/>
    <w:rsid w:val="000F4DC1"/>
    <w:rsid w:val="000F5278"/>
    <w:rsid w:val="000F535B"/>
    <w:rsid w:val="000F5435"/>
    <w:rsid w:val="000F5448"/>
    <w:rsid w:val="000F5465"/>
    <w:rsid w:val="000F5504"/>
    <w:rsid w:val="000F55EF"/>
    <w:rsid w:val="000F56EA"/>
    <w:rsid w:val="000F57FC"/>
    <w:rsid w:val="000F5C8F"/>
    <w:rsid w:val="000F5E2B"/>
    <w:rsid w:val="000F5F10"/>
    <w:rsid w:val="000F6001"/>
    <w:rsid w:val="000F6263"/>
    <w:rsid w:val="000F6414"/>
    <w:rsid w:val="000F65BE"/>
    <w:rsid w:val="000F6706"/>
    <w:rsid w:val="000F71BC"/>
    <w:rsid w:val="000F7469"/>
    <w:rsid w:val="000F7524"/>
    <w:rsid w:val="000F75F5"/>
    <w:rsid w:val="000F776A"/>
    <w:rsid w:val="000F777B"/>
    <w:rsid w:val="000F7981"/>
    <w:rsid w:val="000F7C4B"/>
    <w:rsid w:val="000F7D47"/>
    <w:rsid w:val="0010001A"/>
    <w:rsid w:val="0010009A"/>
    <w:rsid w:val="0010017B"/>
    <w:rsid w:val="001001AD"/>
    <w:rsid w:val="001001DE"/>
    <w:rsid w:val="00100437"/>
    <w:rsid w:val="00100B3C"/>
    <w:rsid w:val="00100E5B"/>
    <w:rsid w:val="00100EB9"/>
    <w:rsid w:val="00100EBC"/>
    <w:rsid w:val="00100F0C"/>
    <w:rsid w:val="0010126C"/>
    <w:rsid w:val="00101384"/>
    <w:rsid w:val="00101447"/>
    <w:rsid w:val="0010168E"/>
    <w:rsid w:val="001018FF"/>
    <w:rsid w:val="00101927"/>
    <w:rsid w:val="00101A6F"/>
    <w:rsid w:val="00101F4A"/>
    <w:rsid w:val="00101FD8"/>
    <w:rsid w:val="001021A8"/>
    <w:rsid w:val="00102304"/>
    <w:rsid w:val="001026FD"/>
    <w:rsid w:val="00102705"/>
    <w:rsid w:val="001027A9"/>
    <w:rsid w:val="00102B4E"/>
    <w:rsid w:val="00102C79"/>
    <w:rsid w:val="00102CDF"/>
    <w:rsid w:val="00103669"/>
    <w:rsid w:val="0010388C"/>
    <w:rsid w:val="00103947"/>
    <w:rsid w:val="00103A8D"/>
    <w:rsid w:val="00103D35"/>
    <w:rsid w:val="00104140"/>
    <w:rsid w:val="00104511"/>
    <w:rsid w:val="0010478C"/>
    <w:rsid w:val="0010495C"/>
    <w:rsid w:val="00104BD5"/>
    <w:rsid w:val="00104BE0"/>
    <w:rsid w:val="00104BE1"/>
    <w:rsid w:val="00104C0B"/>
    <w:rsid w:val="00104DE2"/>
    <w:rsid w:val="00104EA1"/>
    <w:rsid w:val="001051C5"/>
    <w:rsid w:val="001051E8"/>
    <w:rsid w:val="00105221"/>
    <w:rsid w:val="0010549F"/>
    <w:rsid w:val="001056C8"/>
    <w:rsid w:val="0010596B"/>
    <w:rsid w:val="00105C72"/>
    <w:rsid w:val="00105CA3"/>
    <w:rsid w:val="00105D34"/>
    <w:rsid w:val="00105DE7"/>
    <w:rsid w:val="00105FE9"/>
    <w:rsid w:val="0010601E"/>
    <w:rsid w:val="001061EE"/>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BEB"/>
    <w:rsid w:val="00110EA7"/>
    <w:rsid w:val="00111037"/>
    <w:rsid w:val="00111249"/>
    <w:rsid w:val="0011158F"/>
    <w:rsid w:val="0011171E"/>
    <w:rsid w:val="00111773"/>
    <w:rsid w:val="0011191B"/>
    <w:rsid w:val="00111B4C"/>
    <w:rsid w:val="00111C63"/>
    <w:rsid w:val="00111CEE"/>
    <w:rsid w:val="00111D71"/>
    <w:rsid w:val="00112019"/>
    <w:rsid w:val="00112293"/>
    <w:rsid w:val="0011229A"/>
    <w:rsid w:val="0011285F"/>
    <w:rsid w:val="00112883"/>
    <w:rsid w:val="00112B2F"/>
    <w:rsid w:val="00112FB0"/>
    <w:rsid w:val="00112FC3"/>
    <w:rsid w:val="001131A9"/>
    <w:rsid w:val="001131ED"/>
    <w:rsid w:val="00113222"/>
    <w:rsid w:val="001133C2"/>
    <w:rsid w:val="001133DC"/>
    <w:rsid w:val="00113443"/>
    <w:rsid w:val="0011356F"/>
    <w:rsid w:val="00113586"/>
    <w:rsid w:val="001135D5"/>
    <w:rsid w:val="00113952"/>
    <w:rsid w:val="001139C1"/>
    <w:rsid w:val="001139CB"/>
    <w:rsid w:val="00113AB6"/>
    <w:rsid w:val="00113D49"/>
    <w:rsid w:val="00113D80"/>
    <w:rsid w:val="00114017"/>
    <w:rsid w:val="00114338"/>
    <w:rsid w:val="001144B8"/>
    <w:rsid w:val="00114719"/>
    <w:rsid w:val="0011475F"/>
    <w:rsid w:val="0011482C"/>
    <w:rsid w:val="001148AC"/>
    <w:rsid w:val="0011490F"/>
    <w:rsid w:val="00114AEB"/>
    <w:rsid w:val="00114B03"/>
    <w:rsid w:val="00114D9E"/>
    <w:rsid w:val="00114FA5"/>
    <w:rsid w:val="001156AF"/>
    <w:rsid w:val="0011575F"/>
    <w:rsid w:val="00115B35"/>
    <w:rsid w:val="00115E8B"/>
    <w:rsid w:val="00115F52"/>
    <w:rsid w:val="00115FA4"/>
    <w:rsid w:val="001161F4"/>
    <w:rsid w:val="0011639B"/>
    <w:rsid w:val="001163D5"/>
    <w:rsid w:val="001164DD"/>
    <w:rsid w:val="00116548"/>
    <w:rsid w:val="00116592"/>
    <w:rsid w:val="0011669E"/>
    <w:rsid w:val="001166BD"/>
    <w:rsid w:val="001166EA"/>
    <w:rsid w:val="001167C4"/>
    <w:rsid w:val="00116B21"/>
    <w:rsid w:val="00116BED"/>
    <w:rsid w:val="00116C0F"/>
    <w:rsid w:val="00116CE8"/>
    <w:rsid w:val="00116D72"/>
    <w:rsid w:val="00116DB8"/>
    <w:rsid w:val="00116DF3"/>
    <w:rsid w:val="0011750F"/>
    <w:rsid w:val="00117541"/>
    <w:rsid w:val="0011762B"/>
    <w:rsid w:val="00117B7F"/>
    <w:rsid w:val="00117C10"/>
    <w:rsid w:val="00117E01"/>
    <w:rsid w:val="00117EA6"/>
    <w:rsid w:val="00117ED5"/>
    <w:rsid w:val="00117F7D"/>
    <w:rsid w:val="00117FDE"/>
    <w:rsid w:val="001200CA"/>
    <w:rsid w:val="00120134"/>
    <w:rsid w:val="0012020B"/>
    <w:rsid w:val="00120F15"/>
    <w:rsid w:val="00121013"/>
    <w:rsid w:val="00121496"/>
    <w:rsid w:val="00121542"/>
    <w:rsid w:val="0012183F"/>
    <w:rsid w:val="0012191D"/>
    <w:rsid w:val="001219A8"/>
    <w:rsid w:val="00121AC5"/>
    <w:rsid w:val="00121D6F"/>
    <w:rsid w:val="00121F2A"/>
    <w:rsid w:val="001221D8"/>
    <w:rsid w:val="001222B7"/>
    <w:rsid w:val="00122462"/>
    <w:rsid w:val="0012268C"/>
    <w:rsid w:val="00122769"/>
    <w:rsid w:val="00122C37"/>
    <w:rsid w:val="00122C7F"/>
    <w:rsid w:val="00122C88"/>
    <w:rsid w:val="00123023"/>
    <w:rsid w:val="00123180"/>
    <w:rsid w:val="0012320C"/>
    <w:rsid w:val="00123488"/>
    <w:rsid w:val="00123745"/>
    <w:rsid w:val="00123AFF"/>
    <w:rsid w:val="00123B19"/>
    <w:rsid w:val="00123B55"/>
    <w:rsid w:val="00123CDF"/>
    <w:rsid w:val="00123EF9"/>
    <w:rsid w:val="00123F77"/>
    <w:rsid w:val="001240AB"/>
    <w:rsid w:val="00124234"/>
    <w:rsid w:val="00124279"/>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B34"/>
    <w:rsid w:val="00125C7D"/>
    <w:rsid w:val="00126361"/>
    <w:rsid w:val="00126611"/>
    <w:rsid w:val="0012668D"/>
    <w:rsid w:val="00126770"/>
    <w:rsid w:val="001267BE"/>
    <w:rsid w:val="001268C3"/>
    <w:rsid w:val="0012690D"/>
    <w:rsid w:val="00126CEB"/>
    <w:rsid w:val="00126E8F"/>
    <w:rsid w:val="00126F6C"/>
    <w:rsid w:val="00127291"/>
    <w:rsid w:val="001272E4"/>
    <w:rsid w:val="00127552"/>
    <w:rsid w:val="00127628"/>
    <w:rsid w:val="0012784E"/>
    <w:rsid w:val="001278BC"/>
    <w:rsid w:val="0012794B"/>
    <w:rsid w:val="00127A0D"/>
    <w:rsid w:val="00127A7B"/>
    <w:rsid w:val="00127A7E"/>
    <w:rsid w:val="00127B7B"/>
    <w:rsid w:val="00127B96"/>
    <w:rsid w:val="00127E63"/>
    <w:rsid w:val="0013003A"/>
    <w:rsid w:val="00130147"/>
    <w:rsid w:val="001302DB"/>
    <w:rsid w:val="00130400"/>
    <w:rsid w:val="001306BF"/>
    <w:rsid w:val="00130735"/>
    <w:rsid w:val="0013074F"/>
    <w:rsid w:val="0013075F"/>
    <w:rsid w:val="00130775"/>
    <w:rsid w:val="001309F7"/>
    <w:rsid w:val="00130BC0"/>
    <w:rsid w:val="00130E3A"/>
    <w:rsid w:val="00131074"/>
    <w:rsid w:val="001312D2"/>
    <w:rsid w:val="00131597"/>
    <w:rsid w:val="00131808"/>
    <w:rsid w:val="00131867"/>
    <w:rsid w:val="00131CF8"/>
    <w:rsid w:val="00131D48"/>
    <w:rsid w:val="0013242B"/>
    <w:rsid w:val="00132571"/>
    <w:rsid w:val="00132638"/>
    <w:rsid w:val="001326AE"/>
    <w:rsid w:val="00132709"/>
    <w:rsid w:val="00132D35"/>
    <w:rsid w:val="00132ED3"/>
    <w:rsid w:val="00132EE2"/>
    <w:rsid w:val="001331A4"/>
    <w:rsid w:val="001334C1"/>
    <w:rsid w:val="001334F9"/>
    <w:rsid w:val="00133781"/>
    <w:rsid w:val="00133795"/>
    <w:rsid w:val="00133A91"/>
    <w:rsid w:val="00133AF8"/>
    <w:rsid w:val="00133C37"/>
    <w:rsid w:val="00133E45"/>
    <w:rsid w:val="00133EA8"/>
    <w:rsid w:val="0013416A"/>
    <w:rsid w:val="00134350"/>
    <w:rsid w:val="00134560"/>
    <w:rsid w:val="0013468E"/>
    <w:rsid w:val="0013492A"/>
    <w:rsid w:val="0013497B"/>
    <w:rsid w:val="00134D83"/>
    <w:rsid w:val="00135067"/>
    <w:rsid w:val="00135118"/>
    <w:rsid w:val="001353D4"/>
    <w:rsid w:val="00135479"/>
    <w:rsid w:val="00135A27"/>
    <w:rsid w:val="00135A8B"/>
    <w:rsid w:val="00135D5F"/>
    <w:rsid w:val="00135F43"/>
    <w:rsid w:val="0013608D"/>
    <w:rsid w:val="00136249"/>
    <w:rsid w:val="001365A8"/>
    <w:rsid w:val="001366AA"/>
    <w:rsid w:val="00136981"/>
    <w:rsid w:val="00136AC0"/>
    <w:rsid w:val="00137042"/>
    <w:rsid w:val="0013735F"/>
    <w:rsid w:val="0013739D"/>
    <w:rsid w:val="001374C3"/>
    <w:rsid w:val="00137806"/>
    <w:rsid w:val="00137AC7"/>
    <w:rsid w:val="00137BD2"/>
    <w:rsid w:val="00137CBB"/>
    <w:rsid w:val="00137D8C"/>
    <w:rsid w:val="00137E0E"/>
    <w:rsid w:val="00137E6F"/>
    <w:rsid w:val="00137EE9"/>
    <w:rsid w:val="0014001B"/>
    <w:rsid w:val="0014011E"/>
    <w:rsid w:val="00140298"/>
    <w:rsid w:val="00140413"/>
    <w:rsid w:val="001406A9"/>
    <w:rsid w:val="001408E0"/>
    <w:rsid w:val="00140A41"/>
    <w:rsid w:val="00140BFA"/>
    <w:rsid w:val="00140C52"/>
    <w:rsid w:val="0014151F"/>
    <w:rsid w:val="00141665"/>
    <w:rsid w:val="00141B5E"/>
    <w:rsid w:val="00141C32"/>
    <w:rsid w:val="00141C47"/>
    <w:rsid w:val="00141CBF"/>
    <w:rsid w:val="00141FA5"/>
    <w:rsid w:val="001422AE"/>
    <w:rsid w:val="001423CF"/>
    <w:rsid w:val="00142510"/>
    <w:rsid w:val="00142923"/>
    <w:rsid w:val="00142947"/>
    <w:rsid w:val="00142955"/>
    <w:rsid w:val="00142ACB"/>
    <w:rsid w:val="00142BA9"/>
    <w:rsid w:val="00142C96"/>
    <w:rsid w:val="00143062"/>
    <w:rsid w:val="00143115"/>
    <w:rsid w:val="00143421"/>
    <w:rsid w:val="00143456"/>
    <w:rsid w:val="001436EE"/>
    <w:rsid w:val="001437CD"/>
    <w:rsid w:val="00143805"/>
    <w:rsid w:val="00143B3C"/>
    <w:rsid w:val="00143BFB"/>
    <w:rsid w:val="00143D00"/>
    <w:rsid w:val="00143E3D"/>
    <w:rsid w:val="001441B5"/>
    <w:rsid w:val="00144442"/>
    <w:rsid w:val="001446A1"/>
    <w:rsid w:val="00144975"/>
    <w:rsid w:val="00144990"/>
    <w:rsid w:val="00144A1F"/>
    <w:rsid w:val="00144A92"/>
    <w:rsid w:val="00144DD5"/>
    <w:rsid w:val="00145249"/>
    <w:rsid w:val="00145283"/>
    <w:rsid w:val="001453AB"/>
    <w:rsid w:val="00145481"/>
    <w:rsid w:val="0014565F"/>
    <w:rsid w:val="0014566A"/>
    <w:rsid w:val="001457F5"/>
    <w:rsid w:val="00145937"/>
    <w:rsid w:val="00145B75"/>
    <w:rsid w:val="00146296"/>
    <w:rsid w:val="001462D1"/>
    <w:rsid w:val="00146334"/>
    <w:rsid w:val="00146584"/>
    <w:rsid w:val="00146760"/>
    <w:rsid w:val="00146908"/>
    <w:rsid w:val="00146942"/>
    <w:rsid w:val="00146A9B"/>
    <w:rsid w:val="00146C45"/>
    <w:rsid w:val="00146DC0"/>
    <w:rsid w:val="00146DE3"/>
    <w:rsid w:val="00146F9A"/>
    <w:rsid w:val="00147172"/>
    <w:rsid w:val="001471C0"/>
    <w:rsid w:val="001472BF"/>
    <w:rsid w:val="001472C3"/>
    <w:rsid w:val="001472D7"/>
    <w:rsid w:val="001475E9"/>
    <w:rsid w:val="00147665"/>
    <w:rsid w:val="0014768D"/>
    <w:rsid w:val="001476C3"/>
    <w:rsid w:val="00147CA4"/>
    <w:rsid w:val="00147CC2"/>
    <w:rsid w:val="00147CEC"/>
    <w:rsid w:val="00147E33"/>
    <w:rsid w:val="00147E45"/>
    <w:rsid w:val="00147EB7"/>
    <w:rsid w:val="0015014A"/>
    <w:rsid w:val="001501B3"/>
    <w:rsid w:val="00150256"/>
    <w:rsid w:val="0015027B"/>
    <w:rsid w:val="0015033A"/>
    <w:rsid w:val="001506BB"/>
    <w:rsid w:val="00150753"/>
    <w:rsid w:val="00150775"/>
    <w:rsid w:val="001508C5"/>
    <w:rsid w:val="001508D2"/>
    <w:rsid w:val="00150D1A"/>
    <w:rsid w:val="00150F85"/>
    <w:rsid w:val="001510CA"/>
    <w:rsid w:val="0015168D"/>
    <w:rsid w:val="001517D1"/>
    <w:rsid w:val="00151CC3"/>
    <w:rsid w:val="00151E83"/>
    <w:rsid w:val="00152553"/>
    <w:rsid w:val="00152574"/>
    <w:rsid w:val="0015285A"/>
    <w:rsid w:val="00152EAE"/>
    <w:rsid w:val="0015303F"/>
    <w:rsid w:val="001530A6"/>
    <w:rsid w:val="001533C7"/>
    <w:rsid w:val="0015380E"/>
    <w:rsid w:val="001538E0"/>
    <w:rsid w:val="0015396C"/>
    <w:rsid w:val="001539F0"/>
    <w:rsid w:val="00153AE6"/>
    <w:rsid w:val="00153B72"/>
    <w:rsid w:val="00153DA2"/>
    <w:rsid w:val="00153E0A"/>
    <w:rsid w:val="00153FAE"/>
    <w:rsid w:val="001546E4"/>
    <w:rsid w:val="001547B2"/>
    <w:rsid w:val="00154980"/>
    <w:rsid w:val="00154ACF"/>
    <w:rsid w:val="00154D1B"/>
    <w:rsid w:val="00155156"/>
    <w:rsid w:val="00155247"/>
    <w:rsid w:val="0015535B"/>
    <w:rsid w:val="001555D8"/>
    <w:rsid w:val="001556C4"/>
    <w:rsid w:val="001556D3"/>
    <w:rsid w:val="001557D9"/>
    <w:rsid w:val="00155C4E"/>
    <w:rsid w:val="00155C50"/>
    <w:rsid w:val="00155DCF"/>
    <w:rsid w:val="00155F2D"/>
    <w:rsid w:val="0015604C"/>
    <w:rsid w:val="0015617E"/>
    <w:rsid w:val="001561D5"/>
    <w:rsid w:val="001561F7"/>
    <w:rsid w:val="0015642A"/>
    <w:rsid w:val="001564C1"/>
    <w:rsid w:val="001565E9"/>
    <w:rsid w:val="00156638"/>
    <w:rsid w:val="00156677"/>
    <w:rsid w:val="001567AC"/>
    <w:rsid w:val="00156945"/>
    <w:rsid w:val="001569C2"/>
    <w:rsid w:val="00156A5E"/>
    <w:rsid w:val="00156F00"/>
    <w:rsid w:val="00157160"/>
    <w:rsid w:val="001573E3"/>
    <w:rsid w:val="001574C7"/>
    <w:rsid w:val="00157720"/>
    <w:rsid w:val="00157B80"/>
    <w:rsid w:val="00157D4F"/>
    <w:rsid w:val="00157E17"/>
    <w:rsid w:val="0016006C"/>
    <w:rsid w:val="0016022C"/>
    <w:rsid w:val="00160326"/>
    <w:rsid w:val="0016054E"/>
    <w:rsid w:val="00160989"/>
    <w:rsid w:val="00160B97"/>
    <w:rsid w:val="00160C63"/>
    <w:rsid w:val="00160CE9"/>
    <w:rsid w:val="001611BD"/>
    <w:rsid w:val="00161570"/>
    <w:rsid w:val="00161603"/>
    <w:rsid w:val="00161915"/>
    <w:rsid w:val="0016192D"/>
    <w:rsid w:val="00161B42"/>
    <w:rsid w:val="00161B7E"/>
    <w:rsid w:val="00161C5C"/>
    <w:rsid w:val="00162095"/>
    <w:rsid w:val="00162592"/>
    <w:rsid w:val="00162A72"/>
    <w:rsid w:val="00162E7B"/>
    <w:rsid w:val="00162F0B"/>
    <w:rsid w:val="00162FE5"/>
    <w:rsid w:val="00163304"/>
    <w:rsid w:val="001633E7"/>
    <w:rsid w:val="001633F8"/>
    <w:rsid w:val="00163465"/>
    <w:rsid w:val="001636E6"/>
    <w:rsid w:val="00163817"/>
    <w:rsid w:val="00163AE0"/>
    <w:rsid w:val="00163B42"/>
    <w:rsid w:val="00163BCC"/>
    <w:rsid w:val="00163E78"/>
    <w:rsid w:val="0016404A"/>
    <w:rsid w:val="00164077"/>
    <w:rsid w:val="0016414B"/>
    <w:rsid w:val="001642BC"/>
    <w:rsid w:val="00164391"/>
    <w:rsid w:val="0016448C"/>
    <w:rsid w:val="00164756"/>
    <w:rsid w:val="00164820"/>
    <w:rsid w:val="00164A21"/>
    <w:rsid w:val="00164E92"/>
    <w:rsid w:val="001651C3"/>
    <w:rsid w:val="00165282"/>
    <w:rsid w:val="00165774"/>
    <w:rsid w:val="001658D5"/>
    <w:rsid w:val="0016595C"/>
    <w:rsid w:val="00165AEF"/>
    <w:rsid w:val="00165D57"/>
    <w:rsid w:val="00165E45"/>
    <w:rsid w:val="001662EA"/>
    <w:rsid w:val="00166365"/>
    <w:rsid w:val="00166547"/>
    <w:rsid w:val="001668D1"/>
    <w:rsid w:val="001669AD"/>
    <w:rsid w:val="00166A2C"/>
    <w:rsid w:val="00166CFB"/>
    <w:rsid w:val="00166D93"/>
    <w:rsid w:val="00166F2D"/>
    <w:rsid w:val="00166F91"/>
    <w:rsid w:val="001670BB"/>
    <w:rsid w:val="00167763"/>
    <w:rsid w:val="00167B64"/>
    <w:rsid w:val="00167BB9"/>
    <w:rsid w:val="00167BD0"/>
    <w:rsid w:val="00170439"/>
    <w:rsid w:val="001704CC"/>
    <w:rsid w:val="00170532"/>
    <w:rsid w:val="00170619"/>
    <w:rsid w:val="001709C7"/>
    <w:rsid w:val="00170A1E"/>
    <w:rsid w:val="00170C66"/>
    <w:rsid w:val="00170D6E"/>
    <w:rsid w:val="00170EF4"/>
    <w:rsid w:val="00171109"/>
    <w:rsid w:val="0017113B"/>
    <w:rsid w:val="001711EA"/>
    <w:rsid w:val="00171284"/>
    <w:rsid w:val="001717AA"/>
    <w:rsid w:val="0017185E"/>
    <w:rsid w:val="00171E92"/>
    <w:rsid w:val="00172055"/>
    <w:rsid w:val="001726FF"/>
    <w:rsid w:val="00172814"/>
    <w:rsid w:val="00172955"/>
    <w:rsid w:val="00172CB5"/>
    <w:rsid w:val="00172CB7"/>
    <w:rsid w:val="00172DA0"/>
    <w:rsid w:val="00172F78"/>
    <w:rsid w:val="0017300D"/>
    <w:rsid w:val="00173208"/>
    <w:rsid w:val="0017323A"/>
    <w:rsid w:val="0017344D"/>
    <w:rsid w:val="00173468"/>
    <w:rsid w:val="00173620"/>
    <w:rsid w:val="00173664"/>
    <w:rsid w:val="00173AD6"/>
    <w:rsid w:val="00173BB7"/>
    <w:rsid w:val="00173ED7"/>
    <w:rsid w:val="00174058"/>
    <w:rsid w:val="00174150"/>
    <w:rsid w:val="001743A3"/>
    <w:rsid w:val="001744D2"/>
    <w:rsid w:val="00174ABC"/>
    <w:rsid w:val="00174E71"/>
    <w:rsid w:val="00174F15"/>
    <w:rsid w:val="00174F7F"/>
    <w:rsid w:val="0017529A"/>
    <w:rsid w:val="0017539A"/>
    <w:rsid w:val="0017566D"/>
    <w:rsid w:val="0017575F"/>
    <w:rsid w:val="00175907"/>
    <w:rsid w:val="001759B3"/>
    <w:rsid w:val="00175A9E"/>
    <w:rsid w:val="00175CF5"/>
    <w:rsid w:val="00175F81"/>
    <w:rsid w:val="00176048"/>
    <w:rsid w:val="001763C0"/>
    <w:rsid w:val="00176472"/>
    <w:rsid w:val="00176994"/>
    <w:rsid w:val="00176D6A"/>
    <w:rsid w:val="00176F0A"/>
    <w:rsid w:val="00176FAE"/>
    <w:rsid w:val="00177096"/>
    <w:rsid w:val="0017712B"/>
    <w:rsid w:val="001771D7"/>
    <w:rsid w:val="0017727F"/>
    <w:rsid w:val="001773AF"/>
    <w:rsid w:val="0017747B"/>
    <w:rsid w:val="001774BE"/>
    <w:rsid w:val="00177574"/>
    <w:rsid w:val="00177AAF"/>
    <w:rsid w:val="00177ABE"/>
    <w:rsid w:val="00177AD5"/>
    <w:rsid w:val="00177B9C"/>
    <w:rsid w:val="00177CB4"/>
    <w:rsid w:val="00177D3D"/>
    <w:rsid w:val="00177E40"/>
    <w:rsid w:val="0018015F"/>
    <w:rsid w:val="001802A6"/>
    <w:rsid w:val="00180586"/>
    <w:rsid w:val="00180665"/>
    <w:rsid w:val="00180FCD"/>
    <w:rsid w:val="001810D6"/>
    <w:rsid w:val="001812BE"/>
    <w:rsid w:val="001812E6"/>
    <w:rsid w:val="001814DD"/>
    <w:rsid w:val="00181605"/>
    <w:rsid w:val="0018164F"/>
    <w:rsid w:val="00181819"/>
    <w:rsid w:val="001818C5"/>
    <w:rsid w:val="001821CC"/>
    <w:rsid w:val="001827FD"/>
    <w:rsid w:val="00182864"/>
    <w:rsid w:val="00182872"/>
    <w:rsid w:val="001828B2"/>
    <w:rsid w:val="001828B6"/>
    <w:rsid w:val="00182947"/>
    <w:rsid w:val="00182C94"/>
    <w:rsid w:val="00182E02"/>
    <w:rsid w:val="00182F49"/>
    <w:rsid w:val="00182FFD"/>
    <w:rsid w:val="00183106"/>
    <w:rsid w:val="0018311C"/>
    <w:rsid w:val="0018338A"/>
    <w:rsid w:val="00183404"/>
    <w:rsid w:val="001836E4"/>
    <w:rsid w:val="001837BA"/>
    <w:rsid w:val="001839B4"/>
    <w:rsid w:val="00183A43"/>
    <w:rsid w:val="00183F60"/>
    <w:rsid w:val="0018424C"/>
    <w:rsid w:val="0018437E"/>
    <w:rsid w:val="00184440"/>
    <w:rsid w:val="0018456E"/>
    <w:rsid w:val="00184615"/>
    <w:rsid w:val="00184811"/>
    <w:rsid w:val="0018482C"/>
    <w:rsid w:val="0018491A"/>
    <w:rsid w:val="00184BA5"/>
    <w:rsid w:val="00185255"/>
    <w:rsid w:val="0018529E"/>
    <w:rsid w:val="0018534B"/>
    <w:rsid w:val="0018541B"/>
    <w:rsid w:val="00185589"/>
    <w:rsid w:val="0018566B"/>
    <w:rsid w:val="0018569D"/>
    <w:rsid w:val="00185B82"/>
    <w:rsid w:val="0018636D"/>
    <w:rsid w:val="001863B7"/>
    <w:rsid w:val="001863BC"/>
    <w:rsid w:val="001869F1"/>
    <w:rsid w:val="00186B36"/>
    <w:rsid w:val="00186B8D"/>
    <w:rsid w:val="00186C39"/>
    <w:rsid w:val="00186CD0"/>
    <w:rsid w:val="00186DCE"/>
    <w:rsid w:val="00187024"/>
    <w:rsid w:val="00187658"/>
    <w:rsid w:val="001879D5"/>
    <w:rsid w:val="00187CCD"/>
    <w:rsid w:val="00187E08"/>
    <w:rsid w:val="00187F3B"/>
    <w:rsid w:val="0019001D"/>
    <w:rsid w:val="00190026"/>
    <w:rsid w:val="00190809"/>
    <w:rsid w:val="001909BC"/>
    <w:rsid w:val="00190AE1"/>
    <w:rsid w:val="00190CC2"/>
    <w:rsid w:val="001910FA"/>
    <w:rsid w:val="00191126"/>
    <w:rsid w:val="001912BA"/>
    <w:rsid w:val="001913D6"/>
    <w:rsid w:val="00191446"/>
    <w:rsid w:val="001914B9"/>
    <w:rsid w:val="001914FF"/>
    <w:rsid w:val="00191766"/>
    <w:rsid w:val="0019185E"/>
    <w:rsid w:val="00191B98"/>
    <w:rsid w:val="00191E3C"/>
    <w:rsid w:val="001920BB"/>
    <w:rsid w:val="00192104"/>
    <w:rsid w:val="0019215A"/>
    <w:rsid w:val="001921E9"/>
    <w:rsid w:val="00192677"/>
    <w:rsid w:val="001926C4"/>
    <w:rsid w:val="00192746"/>
    <w:rsid w:val="0019279B"/>
    <w:rsid w:val="0019288E"/>
    <w:rsid w:val="00192919"/>
    <w:rsid w:val="00192CAA"/>
    <w:rsid w:val="00192E61"/>
    <w:rsid w:val="001930B7"/>
    <w:rsid w:val="001930D9"/>
    <w:rsid w:val="001932E3"/>
    <w:rsid w:val="0019370E"/>
    <w:rsid w:val="00193730"/>
    <w:rsid w:val="00193870"/>
    <w:rsid w:val="0019389D"/>
    <w:rsid w:val="001938AA"/>
    <w:rsid w:val="001938EA"/>
    <w:rsid w:val="00193B5E"/>
    <w:rsid w:val="00193F07"/>
    <w:rsid w:val="00193F37"/>
    <w:rsid w:val="001945DD"/>
    <w:rsid w:val="001946DC"/>
    <w:rsid w:val="001947B7"/>
    <w:rsid w:val="00194AC8"/>
    <w:rsid w:val="00194B9C"/>
    <w:rsid w:val="00194BCF"/>
    <w:rsid w:val="00194C70"/>
    <w:rsid w:val="001950A2"/>
    <w:rsid w:val="001950D0"/>
    <w:rsid w:val="001950E3"/>
    <w:rsid w:val="00195726"/>
    <w:rsid w:val="001957D6"/>
    <w:rsid w:val="00195808"/>
    <w:rsid w:val="00195859"/>
    <w:rsid w:val="00195BD7"/>
    <w:rsid w:val="00195EBB"/>
    <w:rsid w:val="001962EB"/>
    <w:rsid w:val="001963C9"/>
    <w:rsid w:val="0019640E"/>
    <w:rsid w:val="00196419"/>
    <w:rsid w:val="001965D3"/>
    <w:rsid w:val="001966B5"/>
    <w:rsid w:val="001966EF"/>
    <w:rsid w:val="00197066"/>
    <w:rsid w:val="00197614"/>
    <w:rsid w:val="00197876"/>
    <w:rsid w:val="00197AE6"/>
    <w:rsid w:val="00197CB1"/>
    <w:rsid w:val="00197EBA"/>
    <w:rsid w:val="001A01C7"/>
    <w:rsid w:val="001A01CC"/>
    <w:rsid w:val="001A021F"/>
    <w:rsid w:val="001A043E"/>
    <w:rsid w:val="001A054C"/>
    <w:rsid w:val="001A07D5"/>
    <w:rsid w:val="001A09A5"/>
    <w:rsid w:val="001A0A25"/>
    <w:rsid w:val="001A0AF0"/>
    <w:rsid w:val="001A0B83"/>
    <w:rsid w:val="001A0D6C"/>
    <w:rsid w:val="001A0D78"/>
    <w:rsid w:val="001A0EF7"/>
    <w:rsid w:val="001A0FA0"/>
    <w:rsid w:val="001A11FE"/>
    <w:rsid w:val="001A1275"/>
    <w:rsid w:val="001A13B1"/>
    <w:rsid w:val="001A175B"/>
    <w:rsid w:val="001A1892"/>
    <w:rsid w:val="001A1A58"/>
    <w:rsid w:val="001A1B6A"/>
    <w:rsid w:val="001A1F0A"/>
    <w:rsid w:val="001A2063"/>
    <w:rsid w:val="001A206C"/>
    <w:rsid w:val="001A22FE"/>
    <w:rsid w:val="001A2397"/>
    <w:rsid w:val="001A25AE"/>
    <w:rsid w:val="001A2879"/>
    <w:rsid w:val="001A28D9"/>
    <w:rsid w:val="001A2946"/>
    <w:rsid w:val="001A2955"/>
    <w:rsid w:val="001A296F"/>
    <w:rsid w:val="001A2C65"/>
    <w:rsid w:val="001A2D1B"/>
    <w:rsid w:val="001A30B8"/>
    <w:rsid w:val="001A324B"/>
    <w:rsid w:val="001A325F"/>
    <w:rsid w:val="001A33C8"/>
    <w:rsid w:val="001A3543"/>
    <w:rsid w:val="001A36A1"/>
    <w:rsid w:val="001A3942"/>
    <w:rsid w:val="001A397C"/>
    <w:rsid w:val="001A39ED"/>
    <w:rsid w:val="001A3BB0"/>
    <w:rsid w:val="001A3DF1"/>
    <w:rsid w:val="001A3EBC"/>
    <w:rsid w:val="001A3F7F"/>
    <w:rsid w:val="001A3FE7"/>
    <w:rsid w:val="001A4038"/>
    <w:rsid w:val="001A422E"/>
    <w:rsid w:val="001A446B"/>
    <w:rsid w:val="001A4A7C"/>
    <w:rsid w:val="001A4AC4"/>
    <w:rsid w:val="001A4CBF"/>
    <w:rsid w:val="001A4D46"/>
    <w:rsid w:val="001A503C"/>
    <w:rsid w:val="001A50D1"/>
    <w:rsid w:val="001A5259"/>
    <w:rsid w:val="001A5365"/>
    <w:rsid w:val="001A5398"/>
    <w:rsid w:val="001A5463"/>
    <w:rsid w:val="001A55CF"/>
    <w:rsid w:val="001A56F4"/>
    <w:rsid w:val="001A56F9"/>
    <w:rsid w:val="001A5842"/>
    <w:rsid w:val="001A5D6D"/>
    <w:rsid w:val="001A5FC0"/>
    <w:rsid w:val="001A630B"/>
    <w:rsid w:val="001A6515"/>
    <w:rsid w:val="001A6599"/>
    <w:rsid w:val="001A68D9"/>
    <w:rsid w:val="001A694A"/>
    <w:rsid w:val="001A6981"/>
    <w:rsid w:val="001A6C52"/>
    <w:rsid w:val="001A6E2D"/>
    <w:rsid w:val="001A72D8"/>
    <w:rsid w:val="001A739C"/>
    <w:rsid w:val="001A7564"/>
    <w:rsid w:val="001A7584"/>
    <w:rsid w:val="001A75E7"/>
    <w:rsid w:val="001A7881"/>
    <w:rsid w:val="001A79B4"/>
    <w:rsid w:val="001A7C2B"/>
    <w:rsid w:val="001A7CCF"/>
    <w:rsid w:val="001A7D9E"/>
    <w:rsid w:val="001A7DB1"/>
    <w:rsid w:val="001A7E0F"/>
    <w:rsid w:val="001A7EAB"/>
    <w:rsid w:val="001A7EC5"/>
    <w:rsid w:val="001A7F8F"/>
    <w:rsid w:val="001B0111"/>
    <w:rsid w:val="001B0149"/>
    <w:rsid w:val="001B063C"/>
    <w:rsid w:val="001B092A"/>
    <w:rsid w:val="001B0C4C"/>
    <w:rsid w:val="001B120A"/>
    <w:rsid w:val="001B12EE"/>
    <w:rsid w:val="001B132D"/>
    <w:rsid w:val="001B16D6"/>
    <w:rsid w:val="001B16F8"/>
    <w:rsid w:val="001B1858"/>
    <w:rsid w:val="001B19FF"/>
    <w:rsid w:val="001B1A4D"/>
    <w:rsid w:val="001B1F41"/>
    <w:rsid w:val="001B2233"/>
    <w:rsid w:val="001B22A0"/>
    <w:rsid w:val="001B236A"/>
    <w:rsid w:val="001B2689"/>
    <w:rsid w:val="001B2824"/>
    <w:rsid w:val="001B2828"/>
    <w:rsid w:val="001B288F"/>
    <w:rsid w:val="001B28E4"/>
    <w:rsid w:val="001B2906"/>
    <w:rsid w:val="001B2B98"/>
    <w:rsid w:val="001B2D2A"/>
    <w:rsid w:val="001B2E16"/>
    <w:rsid w:val="001B2F44"/>
    <w:rsid w:val="001B3276"/>
    <w:rsid w:val="001B3398"/>
    <w:rsid w:val="001B374C"/>
    <w:rsid w:val="001B3AB5"/>
    <w:rsid w:val="001B3C2B"/>
    <w:rsid w:val="001B3C33"/>
    <w:rsid w:val="001B3CDC"/>
    <w:rsid w:val="001B3DF2"/>
    <w:rsid w:val="001B402C"/>
    <w:rsid w:val="001B4046"/>
    <w:rsid w:val="001B4147"/>
    <w:rsid w:val="001B43D1"/>
    <w:rsid w:val="001B4581"/>
    <w:rsid w:val="001B4918"/>
    <w:rsid w:val="001B4B1B"/>
    <w:rsid w:val="001B4D90"/>
    <w:rsid w:val="001B4FAD"/>
    <w:rsid w:val="001B51FD"/>
    <w:rsid w:val="001B535A"/>
    <w:rsid w:val="001B5539"/>
    <w:rsid w:val="001B56A1"/>
    <w:rsid w:val="001B5765"/>
    <w:rsid w:val="001B58F9"/>
    <w:rsid w:val="001B5CF0"/>
    <w:rsid w:val="001B5D8A"/>
    <w:rsid w:val="001B5E9D"/>
    <w:rsid w:val="001B63F8"/>
    <w:rsid w:val="001B6535"/>
    <w:rsid w:val="001B6640"/>
    <w:rsid w:val="001B6A03"/>
    <w:rsid w:val="001B6AFA"/>
    <w:rsid w:val="001B708E"/>
    <w:rsid w:val="001B72CB"/>
    <w:rsid w:val="001B7507"/>
    <w:rsid w:val="001B7552"/>
    <w:rsid w:val="001B7832"/>
    <w:rsid w:val="001B7D23"/>
    <w:rsid w:val="001C0220"/>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11"/>
    <w:rsid w:val="001C2AC1"/>
    <w:rsid w:val="001C2CE5"/>
    <w:rsid w:val="001C30F1"/>
    <w:rsid w:val="001C3184"/>
    <w:rsid w:val="001C3239"/>
    <w:rsid w:val="001C3345"/>
    <w:rsid w:val="001C34A2"/>
    <w:rsid w:val="001C377C"/>
    <w:rsid w:val="001C38C9"/>
    <w:rsid w:val="001C3E9B"/>
    <w:rsid w:val="001C41BC"/>
    <w:rsid w:val="001C4255"/>
    <w:rsid w:val="001C42F9"/>
    <w:rsid w:val="001C4352"/>
    <w:rsid w:val="001C436C"/>
    <w:rsid w:val="001C440F"/>
    <w:rsid w:val="001C47E3"/>
    <w:rsid w:val="001C52B3"/>
    <w:rsid w:val="001C53FA"/>
    <w:rsid w:val="001C54EE"/>
    <w:rsid w:val="001C5638"/>
    <w:rsid w:val="001C587D"/>
    <w:rsid w:val="001C5D5E"/>
    <w:rsid w:val="001C5E03"/>
    <w:rsid w:val="001C5E6D"/>
    <w:rsid w:val="001C5F8F"/>
    <w:rsid w:val="001C646F"/>
    <w:rsid w:val="001C6531"/>
    <w:rsid w:val="001C65A5"/>
    <w:rsid w:val="001C6803"/>
    <w:rsid w:val="001C6F0D"/>
    <w:rsid w:val="001C7361"/>
    <w:rsid w:val="001C73BF"/>
    <w:rsid w:val="001C7407"/>
    <w:rsid w:val="001C74BE"/>
    <w:rsid w:val="001C74C7"/>
    <w:rsid w:val="001C7BEA"/>
    <w:rsid w:val="001C7F25"/>
    <w:rsid w:val="001D0387"/>
    <w:rsid w:val="001D0471"/>
    <w:rsid w:val="001D04B5"/>
    <w:rsid w:val="001D0570"/>
    <w:rsid w:val="001D059E"/>
    <w:rsid w:val="001D05BE"/>
    <w:rsid w:val="001D071F"/>
    <w:rsid w:val="001D0B48"/>
    <w:rsid w:val="001D0EFA"/>
    <w:rsid w:val="001D109A"/>
    <w:rsid w:val="001D12F1"/>
    <w:rsid w:val="001D1481"/>
    <w:rsid w:val="001D14A8"/>
    <w:rsid w:val="001D14B9"/>
    <w:rsid w:val="001D16E2"/>
    <w:rsid w:val="001D16EA"/>
    <w:rsid w:val="001D17C3"/>
    <w:rsid w:val="001D18B9"/>
    <w:rsid w:val="001D1A50"/>
    <w:rsid w:val="001D1F61"/>
    <w:rsid w:val="001D214A"/>
    <w:rsid w:val="001D21C8"/>
    <w:rsid w:val="001D253A"/>
    <w:rsid w:val="001D25B7"/>
    <w:rsid w:val="001D27BB"/>
    <w:rsid w:val="001D2A3C"/>
    <w:rsid w:val="001D2C47"/>
    <w:rsid w:val="001D2E8E"/>
    <w:rsid w:val="001D2F35"/>
    <w:rsid w:val="001D3439"/>
    <w:rsid w:val="001D368E"/>
    <w:rsid w:val="001D36D0"/>
    <w:rsid w:val="001D3CF6"/>
    <w:rsid w:val="001D40C6"/>
    <w:rsid w:val="001D424F"/>
    <w:rsid w:val="001D48E3"/>
    <w:rsid w:val="001D4905"/>
    <w:rsid w:val="001D4B82"/>
    <w:rsid w:val="001D4BA7"/>
    <w:rsid w:val="001D4BCA"/>
    <w:rsid w:val="001D4D2D"/>
    <w:rsid w:val="001D4D83"/>
    <w:rsid w:val="001D4F47"/>
    <w:rsid w:val="001D4F81"/>
    <w:rsid w:val="001D503A"/>
    <w:rsid w:val="001D5179"/>
    <w:rsid w:val="001D5193"/>
    <w:rsid w:val="001D572F"/>
    <w:rsid w:val="001D5B05"/>
    <w:rsid w:val="001D5C3B"/>
    <w:rsid w:val="001D5DFE"/>
    <w:rsid w:val="001D5E89"/>
    <w:rsid w:val="001D5FD5"/>
    <w:rsid w:val="001D678F"/>
    <w:rsid w:val="001D6918"/>
    <w:rsid w:val="001D6932"/>
    <w:rsid w:val="001D6E54"/>
    <w:rsid w:val="001D6F19"/>
    <w:rsid w:val="001D702A"/>
    <w:rsid w:val="001D71F5"/>
    <w:rsid w:val="001D7341"/>
    <w:rsid w:val="001D73A3"/>
    <w:rsid w:val="001D765F"/>
    <w:rsid w:val="001D766F"/>
    <w:rsid w:val="001D7774"/>
    <w:rsid w:val="001D777C"/>
    <w:rsid w:val="001D78DE"/>
    <w:rsid w:val="001D7A19"/>
    <w:rsid w:val="001D7B33"/>
    <w:rsid w:val="001E0070"/>
    <w:rsid w:val="001E0A39"/>
    <w:rsid w:val="001E0E9F"/>
    <w:rsid w:val="001E10C8"/>
    <w:rsid w:val="001E1196"/>
    <w:rsid w:val="001E13F4"/>
    <w:rsid w:val="001E1509"/>
    <w:rsid w:val="001E176D"/>
    <w:rsid w:val="001E1859"/>
    <w:rsid w:val="001E19D5"/>
    <w:rsid w:val="001E1A5B"/>
    <w:rsid w:val="001E1AD4"/>
    <w:rsid w:val="001E1CEC"/>
    <w:rsid w:val="001E1DCC"/>
    <w:rsid w:val="001E1F07"/>
    <w:rsid w:val="001E2249"/>
    <w:rsid w:val="001E242F"/>
    <w:rsid w:val="001E24F2"/>
    <w:rsid w:val="001E28D9"/>
    <w:rsid w:val="001E28FE"/>
    <w:rsid w:val="001E2A15"/>
    <w:rsid w:val="001E2A29"/>
    <w:rsid w:val="001E2B38"/>
    <w:rsid w:val="001E2CF5"/>
    <w:rsid w:val="001E2F19"/>
    <w:rsid w:val="001E310D"/>
    <w:rsid w:val="001E365C"/>
    <w:rsid w:val="001E3689"/>
    <w:rsid w:val="001E36E8"/>
    <w:rsid w:val="001E37E5"/>
    <w:rsid w:val="001E3878"/>
    <w:rsid w:val="001E389C"/>
    <w:rsid w:val="001E3B70"/>
    <w:rsid w:val="001E3C2B"/>
    <w:rsid w:val="001E3D9D"/>
    <w:rsid w:val="001E427B"/>
    <w:rsid w:val="001E430A"/>
    <w:rsid w:val="001E44C8"/>
    <w:rsid w:val="001E4887"/>
    <w:rsid w:val="001E4B51"/>
    <w:rsid w:val="001E4EF1"/>
    <w:rsid w:val="001E5281"/>
    <w:rsid w:val="001E53D7"/>
    <w:rsid w:val="001E5494"/>
    <w:rsid w:val="001E5589"/>
    <w:rsid w:val="001E564D"/>
    <w:rsid w:val="001E57F0"/>
    <w:rsid w:val="001E5860"/>
    <w:rsid w:val="001E5A07"/>
    <w:rsid w:val="001E5A67"/>
    <w:rsid w:val="001E5F5C"/>
    <w:rsid w:val="001E6523"/>
    <w:rsid w:val="001E658F"/>
    <w:rsid w:val="001E6933"/>
    <w:rsid w:val="001E69CA"/>
    <w:rsid w:val="001E6A9F"/>
    <w:rsid w:val="001E6B74"/>
    <w:rsid w:val="001E6E48"/>
    <w:rsid w:val="001E6E4C"/>
    <w:rsid w:val="001E6FD2"/>
    <w:rsid w:val="001E7193"/>
    <w:rsid w:val="001E74AA"/>
    <w:rsid w:val="001E754A"/>
    <w:rsid w:val="001E769D"/>
    <w:rsid w:val="001E77E8"/>
    <w:rsid w:val="001E7BA8"/>
    <w:rsid w:val="001E7BF0"/>
    <w:rsid w:val="001E7BF1"/>
    <w:rsid w:val="001E7E40"/>
    <w:rsid w:val="001E7EA0"/>
    <w:rsid w:val="001F0071"/>
    <w:rsid w:val="001F0099"/>
    <w:rsid w:val="001F0454"/>
    <w:rsid w:val="001F054E"/>
    <w:rsid w:val="001F06A4"/>
    <w:rsid w:val="001F0A0E"/>
    <w:rsid w:val="001F0E87"/>
    <w:rsid w:val="001F0F67"/>
    <w:rsid w:val="001F13F7"/>
    <w:rsid w:val="001F1464"/>
    <w:rsid w:val="001F1552"/>
    <w:rsid w:val="001F15A9"/>
    <w:rsid w:val="001F1734"/>
    <w:rsid w:val="001F1905"/>
    <w:rsid w:val="001F1CC9"/>
    <w:rsid w:val="001F1D23"/>
    <w:rsid w:val="001F1E29"/>
    <w:rsid w:val="001F1E69"/>
    <w:rsid w:val="001F1FD7"/>
    <w:rsid w:val="001F1FFB"/>
    <w:rsid w:val="001F210D"/>
    <w:rsid w:val="001F2538"/>
    <w:rsid w:val="001F276C"/>
    <w:rsid w:val="001F28A7"/>
    <w:rsid w:val="001F2B26"/>
    <w:rsid w:val="001F2B96"/>
    <w:rsid w:val="001F2BA8"/>
    <w:rsid w:val="001F2BFB"/>
    <w:rsid w:val="001F316C"/>
    <w:rsid w:val="001F3295"/>
    <w:rsid w:val="001F32C5"/>
    <w:rsid w:val="001F34A3"/>
    <w:rsid w:val="001F34EA"/>
    <w:rsid w:val="001F35A9"/>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05F"/>
    <w:rsid w:val="001F619C"/>
    <w:rsid w:val="001F64D6"/>
    <w:rsid w:val="001F65C5"/>
    <w:rsid w:val="001F68A1"/>
    <w:rsid w:val="001F6AA7"/>
    <w:rsid w:val="001F6ABC"/>
    <w:rsid w:val="001F6AD7"/>
    <w:rsid w:val="001F6BDC"/>
    <w:rsid w:val="001F6C59"/>
    <w:rsid w:val="001F6C65"/>
    <w:rsid w:val="001F6EB6"/>
    <w:rsid w:val="001F7112"/>
    <w:rsid w:val="001F7176"/>
    <w:rsid w:val="001F717D"/>
    <w:rsid w:val="001F7198"/>
    <w:rsid w:val="001F72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C1E"/>
    <w:rsid w:val="00200D42"/>
    <w:rsid w:val="00200F81"/>
    <w:rsid w:val="002010B1"/>
    <w:rsid w:val="002011FC"/>
    <w:rsid w:val="00201230"/>
    <w:rsid w:val="00201323"/>
    <w:rsid w:val="00201724"/>
    <w:rsid w:val="00201921"/>
    <w:rsid w:val="00201CEF"/>
    <w:rsid w:val="002020F6"/>
    <w:rsid w:val="002023AC"/>
    <w:rsid w:val="00202538"/>
    <w:rsid w:val="002029DD"/>
    <w:rsid w:val="00203042"/>
    <w:rsid w:val="00203087"/>
    <w:rsid w:val="00203090"/>
    <w:rsid w:val="00203217"/>
    <w:rsid w:val="002032F0"/>
    <w:rsid w:val="00203B0F"/>
    <w:rsid w:val="00203B91"/>
    <w:rsid w:val="00203FAB"/>
    <w:rsid w:val="0020421B"/>
    <w:rsid w:val="00204329"/>
    <w:rsid w:val="002044E0"/>
    <w:rsid w:val="002045B0"/>
    <w:rsid w:val="002045C0"/>
    <w:rsid w:val="0020462B"/>
    <w:rsid w:val="002049D0"/>
    <w:rsid w:val="00204AA3"/>
    <w:rsid w:val="00204AC5"/>
    <w:rsid w:val="00204BE7"/>
    <w:rsid w:val="00204D0F"/>
    <w:rsid w:val="00204E72"/>
    <w:rsid w:val="00204E89"/>
    <w:rsid w:val="00204FCE"/>
    <w:rsid w:val="00205008"/>
    <w:rsid w:val="00205303"/>
    <w:rsid w:val="002056C5"/>
    <w:rsid w:val="00205834"/>
    <w:rsid w:val="00205938"/>
    <w:rsid w:val="002059BE"/>
    <w:rsid w:val="002059C8"/>
    <w:rsid w:val="00205B97"/>
    <w:rsid w:val="00205BD4"/>
    <w:rsid w:val="00205C5A"/>
    <w:rsid w:val="00205D84"/>
    <w:rsid w:val="00205E6D"/>
    <w:rsid w:val="00205FF0"/>
    <w:rsid w:val="00206120"/>
    <w:rsid w:val="002063B9"/>
    <w:rsid w:val="002064FE"/>
    <w:rsid w:val="0020678A"/>
    <w:rsid w:val="00206A84"/>
    <w:rsid w:val="00206D29"/>
    <w:rsid w:val="00206D57"/>
    <w:rsid w:val="00206EEB"/>
    <w:rsid w:val="002071D8"/>
    <w:rsid w:val="0020741E"/>
    <w:rsid w:val="002074BD"/>
    <w:rsid w:val="0020761D"/>
    <w:rsid w:val="002078C0"/>
    <w:rsid w:val="00207AB7"/>
    <w:rsid w:val="00207D27"/>
    <w:rsid w:val="00207F4B"/>
    <w:rsid w:val="00210235"/>
    <w:rsid w:val="002106BE"/>
    <w:rsid w:val="002109F9"/>
    <w:rsid w:val="00210AE4"/>
    <w:rsid w:val="00210BAD"/>
    <w:rsid w:val="00210CC0"/>
    <w:rsid w:val="00210CD3"/>
    <w:rsid w:val="00210D9C"/>
    <w:rsid w:val="0021108E"/>
    <w:rsid w:val="00211226"/>
    <w:rsid w:val="00211495"/>
    <w:rsid w:val="0021154C"/>
    <w:rsid w:val="00211747"/>
    <w:rsid w:val="0021185B"/>
    <w:rsid w:val="0021197D"/>
    <w:rsid w:val="00211E10"/>
    <w:rsid w:val="00211FB2"/>
    <w:rsid w:val="00212684"/>
    <w:rsid w:val="00212927"/>
    <w:rsid w:val="002129B5"/>
    <w:rsid w:val="002130BB"/>
    <w:rsid w:val="002131B8"/>
    <w:rsid w:val="0021342B"/>
    <w:rsid w:val="00213548"/>
    <w:rsid w:val="00213987"/>
    <w:rsid w:val="00213A8F"/>
    <w:rsid w:val="00213B93"/>
    <w:rsid w:val="00213BA4"/>
    <w:rsid w:val="00213C88"/>
    <w:rsid w:val="00213DF5"/>
    <w:rsid w:val="00213EF6"/>
    <w:rsid w:val="0021436A"/>
    <w:rsid w:val="002144E8"/>
    <w:rsid w:val="0021450E"/>
    <w:rsid w:val="002152CE"/>
    <w:rsid w:val="002153E3"/>
    <w:rsid w:val="00215678"/>
    <w:rsid w:val="002156E3"/>
    <w:rsid w:val="00215701"/>
    <w:rsid w:val="002158F1"/>
    <w:rsid w:val="00215CAD"/>
    <w:rsid w:val="00215D75"/>
    <w:rsid w:val="00215FA4"/>
    <w:rsid w:val="002161FE"/>
    <w:rsid w:val="00216446"/>
    <w:rsid w:val="00216523"/>
    <w:rsid w:val="002166C2"/>
    <w:rsid w:val="002166F5"/>
    <w:rsid w:val="00216B18"/>
    <w:rsid w:val="00216BAE"/>
    <w:rsid w:val="00216BC4"/>
    <w:rsid w:val="00216F45"/>
    <w:rsid w:val="00217026"/>
    <w:rsid w:val="00217142"/>
    <w:rsid w:val="002173F8"/>
    <w:rsid w:val="0021777A"/>
    <w:rsid w:val="00217911"/>
    <w:rsid w:val="00217985"/>
    <w:rsid w:val="00217DF9"/>
    <w:rsid w:val="00217FA0"/>
    <w:rsid w:val="002200CD"/>
    <w:rsid w:val="00220111"/>
    <w:rsid w:val="00220410"/>
    <w:rsid w:val="00220598"/>
    <w:rsid w:val="002206C2"/>
    <w:rsid w:val="0022099B"/>
    <w:rsid w:val="00220CB0"/>
    <w:rsid w:val="00220DAC"/>
    <w:rsid w:val="00220EC6"/>
    <w:rsid w:val="00221232"/>
    <w:rsid w:val="0022124B"/>
    <w:rsid w:val="002213ED"/>
    <w:rsid w:val="00221518"/>
    <w:rsid w:val="00221757"/>
    <w:rsid w:val="00221BD2"/>
    <w:rsid w:val="00221E47"/>
    <w:rsid w:val="00221F4C"/>
    <w:rsid w:val="0022211C"/>
    <w:rsid w:val="0022219B"/>
    <w:rsid w:val="002223F8"/>
    <w:rsid w:val="002225F6"/>
    <w:rsid w:val="002227CA"/>
    <w:rsid w:val="00222AC3"/>
    <w:rsid w:val="00222B92"/>
    <w:rsid w:val="00222BA5"/>
    <w:rsid w:val="00222D7C"/>
    <w:rsid w:val="00222DAA"/>
    <w:rsid w:val="00222DAB"/>
    <w:rsid w:val="00222E42"/>
    <w:rsid w:val="002231A0"/>
    <w:rsid w:val="002231B0"/>
    <w:rsid w:val="00223233"/>
    <w:rsid w:val="00223951"/>
    <w:rsid w:val="00223E5E"/>
    <w:rsid w:val="00223EB1"/>
    <w:rsid w:val="00223F22"/>
    <w:rsid w:val="00224140"/>
    <w:rsid w:val="00224143"/>
    <w:rsid w:val="00224224"/>
    <w:rsid w:val="0022426E"/>
    <w:rsid w:val="002242A5"/>
    <w:rsid w:val="002242BD"/>
    <w:rsid w:val="0022451E"/>
    <w:rsid w:val="0022458C"/>
    <w:rsid w:val="0022498F"/>
    <w:rsid w:val="00224ACD"/>
    <w:rsid w:val="00224C88"/>
    <w:rsid w:val="00224DCE"/>
    <w:rsid w:val="00225069"/>
    <w:rsid w:val="002252C4"/>
    <w:rsid w:val="00225407"/>
    <w:rsid w:val="0022570F"/>
    <w:rsid w:val="00225760"/>
    <w:rsid w:val="00225788"/>
    <w:rsid w:val="002259E5"/>
    <w:rsid w:val="00225B62"/>
    <w:rsid w:val="00225B70"/>
    <w:rsid w:val="00225C15"/>
    <w:rsid w:val="00225EF6"/>
    <w:rsid w:val="00225FB6"/>
    <w:rsid w:val="002261A8"/>
    <w:rsid w:val="0022636B"/>
    <w:rsid w:val="00226579"/>
    <w:rsid w:val="00226832"/>
    <w:rsid w:val="0022697E"/>
    <w:rsid w:val="0022698B"/>
    <w:rsid w:val="00226B1F"/>
    <w:rsid w:val="00226D9B"/>
    <w:rsid w:val="00226E22"/>
    <w:rsid w:val="00226FE0"/>
    <w:rsid w:val="00227024"/>
    <w:rsid w:val="002271FD"/>
    <w:rsid w:val="002275B8"/>
    <w:rsid w:val="002276A1"/>
    <w:rsid w:val="00227770"/>
    <w:rsid w:val="0022779E"/>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518"/>
    <w:rsid w:val="00232593"/>
    <w:rsid w:val="0023270E"/>
    <w:rsid w:val="002327B1"/>
    <w:rsid w:val="00232935"/>
    <w:rsid w:val="00232A83"/>
    <w:rsid w:val="00232B76"/>
    <w:rsid w:val="00232BA5"/>
    <w:rsid w:val="00232C69"/>
    <w:rsid w:val="00232C90"/>
    <w:rsid w:val="00232E86"/>
    <w:rsid w:val="00232EF7"/>
    <w:rsid w:val="00232EFE"/>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0EF"/>
    <w:rsid w:val="00234238"/>
    <w:rsid w:val="00234B70"/>
    <w:rsid w:val="00234B74"/>
    <w:rsid w:val="00234BA9"/>
    <w:rsid w:val="00234C93"/>
    <w:rsid w:val="00234D9C"/>
    <w:rsid w:val="002350AC"/>
    <w:rsid w:val="00235917"/>
    <w:rsid w:val="00235B40"/>
    <w:rsid w:val="00236135"/>
    <w:rsid w:val="002361B4"/>
    <w:rsid w:val="002363A6"/>
    <w:rsid w:val="00236440"/>
    <w:rsid w:val="00236457"/>
    <w:rsid w:val="002364DE"/>
    <w:rsid w:val="00236558"/>
    <w:rsid w:val="002367BA"/>
    <w:rsid w:val="002368D5"/>
    <w:rsid w:val="002368D9"/>
    <w:rsid w:val="00236948"/>
    <w:rsid w:val="00236CC5"/>
    <w:rsid w:val="00236CEF"/>
    <w:rsid w:val="00236E32"/>
    <w:rsid w:val="00236E62"/>
    <w:rsid w:val="00236FBD"/>
    <w:rsid w:val="00237018"/>
    <w:rsid w:val="00237248"/>
    <w:rsid w:val="0023725C"/>
    <w:rsid w:val="002373C9"/>
    <w:rsid w:val="002375D4"/>
    <w:rsid w:val="00237637"/>
    <w:rsid w:val="00237833"/>
    <w:rsid w:val="00237A53"/>
    <w:rsid w:val="00237C08"/>
    <w:rsid w:val="00237CEE"/>
    <w:rsid w:val="00237EFD"/>
    <w:rsid w:val="00237F2E"/>
    <w:rsid w:val="00237FE2"/>
    <w:rsid w:val="00240001"/>
    <w:rsid w:val="00240198"/>
    <w:rsid w:val="0024029E"/>
    <w:rsid w:val="002404B7"/>
    <w:rsid w:val="0024078D"/>
    <w:rsid w:val="00240845"/>
    <w:rsid w:val="002409EF"/>
    <w:rsid w:val="00240D5E"/>
    <w:rsid w:val="00240F06"/>
    <w:rsid w:val="0024109D"/>
    <w:rsid w:val="00241BAC"/>
    <w:rsid w:val="00241C24"/>
    <w:rsid w:val="00241DA5"/>
    <w:rsid w:val="00242161"/>
    <w:rsid w:val="002422F3"/>
    <w:rsid w:val="00242528"/>
    <w:rsid w:val="00242741"/>
    <w:rsid w:val="00242C76"/>
    <w:rsid w:val="00242DE1"/>
    <w:rsid w:val="00242FAF"/>
    <w:rsid w:val="00243027"/>
    <w:rsid w:val="00243391"/>
    <w:rsid w:val="00243404"/>
    <w:rsid w:val="002435CF"/>
    <w:rsid w:val="0024387E"/>
    <w:rsid w:val="00243958"/>
    <w:rsid w:val="002440DC"/>
    <w:rsid w:val="0024410B"/>
    <w:rsid w:val="002442B4"/>
    <w:rsid w:val="00244444"/>
    <w:rsid w:val="00244511"/>
    <w:rsid w:val="0024452D"/>
    <w:rsid w:val="00244669"/>
    <w:rsid w:val="00244685"/>
    <w:rsid w:val="00244A41"/>
    <w:rsid w:val="00244AF4"/>
    <w:rsid w:val="00244B92"/>
    <w:rsid w:val="00245055"/>
    <w:rsid w:val="002451F7"/>
    <w:rsid w:val="002456DE"/>
    <w:rsid w:val="00245C5C"/>
    <w:rsid w:val="00245D6E"/>
    <w:rsid w:val="00245DE4"/>
    <w:rsid w:val="00245E43"/>
    <w:rsid w:val="00245FCA"/>
    <w:rsid w:val="00246106"/>
    <w:rsid w:val="002466BE"/>
    <w:rsid w:val="002468F5"/>
    <w:rsid w:val="00246E1B"/>
    <w:rsid w:val="00246E65"/>
    <w:rsid w:val="00246F3F"/>
    <w:rsid w:val="00246F9F"/>
    <w:rsid w:val="00247127"/>
    <w:rsid w:val="002471F1"/>
    <w:rsid w:val="0024752E"/>
    <w:rsid w:val="0024757B"/>
    <w:rsid w:val="00247821"/>
    <w:rsid w:val="00247AD1"/>
    <w:rsid w:val="00247B8F"/>
    <w:rsid w:val="00247B96"/>
    <w:rsid w:val="00247C1A"/>
    <w:rsid w:val="00247D37"/>
    <w:rsid w:val="00247F26"/>
    <w:rsid w:val="00250159"/>
    <w:rsid w:val="002502D2"/>
    <w:rsid w:val="00250739"/>
    <w:rsid w:val="002507B5"/>
    <w:rsid w:val="002509D7"/>
    <w:rsid w:val="00250D8D"/>
    <w:rsid w:val="00250E92"/>
    <w:rsid w:val="0025106C"/>
    <w:rsid w:val="00251103"/>
    <w:rsid w:val="002511AA"/>
    <w:rsid w:val="00251339"/>
    <w:rsid w:val="00251491"/>
    <w:rsid w:val="002519A2"/>
    <w:rsid w:val="00251E87"/>
    <w:rsid w:val="00251EE0"/>
    <w:rsid w:val="0025200F"/>
    <w:rsid w:val="002522BF"/>
    <w:rsid w:val="002523B6"/>
    <w:rsid w:val="0025242B"/>
    <w:rsid w:val="00252670"/>
    <w:rsid w:val="002527E9"/>
    <w:rsid w:val="0025287B"/>
    <w:rsid w:val="00252AD5"/>
    <w:rsid w:val="00252B23"/>
    <w:rsid w:val="00252B33"/>
    <w:rsid w:val="00252E29"/>
    <w:rsid w:val="00252EFD"/>
    <w:rsid w:val="00253209"/>
    <w:rsid w:val="002537CD"/>
    <w:rsid w:val="002539D3"/>
    <w:rsid w:val="002539EF"/>
    <w:rsid w:val="00253B5B"/>
    <w:rsid w:val="00253EE0"/>
    <w:rsid w:val="00253FEC"/>
    <w:rsid w:val="002540CD"/>
    <w:rsid w:val="00254148"/>
    <w:rsid w:val="00254325"/>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0C4"/>
    <w:rsid w:val="002571F7"/>
    <w:rsid w:val="002575DC"/>
    <w:rsid w:val="0025780D"/>
    <w:rsid w:val="00257A30"/>
    <w:rsid w:val="00257A4D"/>
    <w:rsid w:val="00257B2E"/>
    <w:rsid w:val="00257B63"/>
    <w:rsid w:val="00257C1B"/>
    <w:rsid w:val="00257CF6"/>
    <w:rsid w:val="00257D2D"/>
    <w:rsid w:val="00257E59"/>
    <w:rsid w:val="002601FD"/>
    <w:rsid w:val="002602C7"/>
    <w:rsid w:val="00260355"/>
    <w:rsid w:val="002603C9"/>
    <w:rsid w:val="002603D3"/>
    <w:rsid w:val="00260451"/>
    <w:rsid w:val="00260787"/>
    <w:rsid w:val="002608B8"/>
    <w:rsid w:val="00260922"/>
    <w:rsid w:val="00260ABC"/>
    <w:rsid w:val="00260C72"/>
    <w:rsid w:val="00260DC7"/>
    <w:rsid w:val="00260DD7"/>
    <w:rsid w:val="00260EDB"/>
    <w:rsid w:val="002614C9"/>
    <w:rsid w:val="002614FB"/>
    <w:rsid w:val="002615B2"/>
    <w:rsid w:val="0026167D"/>
    <w:rsid w:val="002617E1"/>
    <w:rsid w:val="00261B55"/>
    <w:rsid w:val="00261CE6"/>
    <w:rsid w:val="00261FC6"/>
    <w:rsid w:val="00262051"/>
    <w:rsid w:val="002620D9"/>
    <w:rsid w:val="002620F1"/>
    <w:rsid w:val="00262174"/>
    <w:rsid w:val="00262214"/>
    <w:rsid w:val="002622DB"/>
    <w:rsid w:val="0026239E"/>
    <w:rsid w:val="0026246C"/>
    <w:rsid w:val="002626FA"/>
    <w:rsid w:val="00262835"/>
    <w:rsid w:val="00262BA4"/>
    <w:rsid w:val="00262C84"/>
    <w:rsid w:val="00262CB1"/>
    <w:rsid w:val="002637CC"/>
    <w:rsid w:val="002638DA"/>
    <w:rsid w:val="00263A43"/>
    <w:rsid w:val="00263CB5"/>
    <w:rsid w:val="00263F94"/>
    <w:rsid w:val="0026421F"/>
    <w:rsid w:val="002642D6"/>
    <w:rsid w:val="0026494A"/>
    <w:rsid w:val="002649EE"/>
    <w:rsid w:val="00264D50"/>
    <w:rsid w:val="00264D7A"/>
    <w:rsid w:val="00265130"/>
    <w:rsid w:val="002651D7"/>
    <w:rsid w:val="00265318"/>
    <w:rsid w:val="002658E6"/>
    <w:rsid w:val="00265B17"/>
    <w:rsid w:val="00265B6C"/>
    <w:rsid w:val="00265B73"/>
    <w:rsid w:val="00265C27"/>
    <w:rsid w:val="00265D13"/>
    <w:rsid w:val="00265D4A"/>
    <w:rsid w:val="00265E3E"/>
    <w:rsid w:val="002660E5"/>
    <w:rsid w:val="00266422"/>
    <w:rsid w:val="002665FC"/>
    <w:rsid w:val="0026681B"/>
    <w:rsid w:val="00266944"/>
    <w:rsid w:val="00266E40"/>
    <w:rsid w:val="00267031"/>
    <w:rsid w:val="002670BD"/>
    <w:rsid w:val="002671EA"/>
    <w:rsid w:val="00267326"/>
    <w:rsid w:val="00267438"/>
    <w:rsid w:val="0026752B"/>
    <w:rsid w:val="002679F4"/>
    <w:rsid w:val="00267A69"/>
    <w:rsid w:val="00267BE2"/>
    <w:rsid w:val="00267D14"/>
    <w:rsid w:val="00267E0B"/>
    <w:rsid w:val="00270220"/>
    <w:rsid w:val="00270402"/>
    <w:rsid w:val="00270496"/>
    <w:rsid w:val="002704D0"/>
    <w:rsid w:val="00270531"/>
    <w:rsid w:val="00270D21"/>
    <w:rsid w:val="00270F14"/>
    <w:rsid w:val="002710D3"/>
    <w:rsid w:val="00271296"/>
    <w:rsid w:val="0027162E"/>
    <w:rsid w:val="00271675"/>
    <w:rsid w:val="00271A65"/>
    <w:rsid w:val="00271AFA"/>
    <w:rsid w:val="00271E63"/>
    <w:rsid w:val="00272059"/>
    <w:rsid w:val="0027207D"/>
    <w:rsid w:val="00272106"/>
    <w:rsid w:val="002723D8"/>
    <w:rsid w:val="00272842"/>
    <w:rsid w:val="0027290E"/>
    <w:rsid w:val="00272EE0"/>
    <w:rsid w:val="002731BE"/>
    <w:rsid w:val="002731C1"/>
    <w:rsid w:val="00273204"/>
    <w:rsid w:val="002732B0"/>
    <w:rsid w:val="002733DB"/>
    <w:rsid w:val="002737AB"/>
    <w:rsid w:val="00273B5D"/>
    <w:rsid w:val="00273D92"/>
    <w:rsid w:val="00273DE7"/>
    <w:rsid w:val="00273F49"/>
    <w:rsid w:val="00273F51"/>
    <w:rsid w:val="00273FCB"/>
    <w:rsid w:val="002740CB"/>
    <w:rsid w:val="0027414E"/>
    <w:rsid w:val="00274196"/>
    <w:rsid w:val="002741F8"/>
    <w:rsid w:val="00274271"/>
    <w:rsid w:val="002742A8"/>
    <w:rsid w:val="0027454A"/>
    <w:rsid w:val="002745AC"/>
    <w:rsid w:val="002745C6"/>
    <w:rsid w:val="0027479F"/>
    <w:rsid w:val="00274A52"/>
    <w:rsid w:val="00274D1C"/>
    <w:rsid w:val="00275000"/>
    <w:rsid w:val="002750F3"/>
    <w:rsid w:val="00275458"/>
    <w:rsid w:val="00275497"/>
    <w:rsid w:val="0027551A"/>
    <w:rsid w:val="00275545"/>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9FD"/>
    <w:rsid w:val="00276FB3"/>
    <w:rsid w:val="0027704B"/>
    <w:rsid w:val="002770DA"/>
    <w:rsid w:val="002771BD"/>
    <w:rsid w:val="0027749A"/>
    <w:rsid w:val="002774E6"/>
    <w:rsid w:val="00277502"/>
    <w:rsid w:val="00277526"/>
    <w:rsid w:val="0027765A"/>
    <w:rsid w:val="00277780"/>
    <w:rsid w:val="00277B09"/>
    <w:rsid w:val="00277D89"/>
    <w:rsid w:val="00277E41"/>
    <w:rsid w:val="00277FA0"/>
    <w:rsid w:val="00280013"/>
    <w:rsid w:val="00280947"/>
    <w:rsid w:val="0028096D"/>
    <w:rsid w:val="00280B8C"/>
    <w:rsid w:val="00280DDD"/>
    <w:rsid w:val="00280E0C"/>
    <w:rsid w:val="00280E7F"/>
    <w:rsid w:val="00280F26"/>
    <w:rsid w:val="00280FBD"/>
    <w:rsid w:val="00281066"/>
    <w:rsid w:val="002810F4"/>
    <w:rsid w:val="00281130"/>
    <w:rsid w:val="0028116A"/>
    <w:rsid w:val="0028166C"/>
    <w:rsid w:val="00281786"/>
    <w:rsid w:val="00281997"/>
    <w:rsid w:val="00281A78"/>
    <w:rsid w:val="00281BB4"/>
    <w:rsid w:val="00281E15"/>
    <w:rsid w:val="0028228C"/>
    <w:rsid w:val="0028237B"/>
    <w:rsid w:val="00282453"/>
    <w:rsid w:val="002825B3"/>
    <w:rsid w:val="002825C4"/>
    <w:rsid w:val="00282690"/>
    <w:rsid w:val="0028274B"/>
    <w:rsid w:val="002827E8"/>
    <w:rsid w:val="00282E21"/>
    <w:rsid w:val="00283081"/>
    <w:rsid w:val="002831B8"/>
    <w:rsid w:val="002832B7"/>
    <w:rsid w:val="002834E9"/>
    <w:rsid w:val="00283BB1"/>
    <w:rsid w:val="00283F77"/>
    <w:rsid w:val="00284025"/>
    <w:rsid w:val="002840D3"/>
    <w:rsid w:val="002845E2"/>
    <w:rsid w:val="0028468C"/>
    <w:rsid w:val="0028471C"/>
    <w:rsid w:val="00284ACC"/>
    <w:rsid w:val="00284D9F"/>
    <w:rsid w:val="00284F2C"/>
    <w:rsid w:val="00285381"/>
    <w:rsid w:val="002853A2"/>
    <w:rsid w:val="002854E9"/>
    <w:rsid w:val="0028569B"/>
    <w:rsid w:val="00285846"/>
    <w:rsid w:val="00285929"/>
    <w:rsid w:val="00285969"/>
    <w:rsid w:val="00285ADD"/>
    <w:rsid w:val="00285FF2"/>
    <w:rsid w:val="00286063"/>
    <w:rsid w:val="0028612D"/>
    <w:rsid w:val="0028622F"/>
    <w:rsid w:val="002862AA"/>
    <w:rsid w:val="0028644A"/>
    <w:rsid w:val="0028666F"/>
    <w:rsid w:val="00286B98"/>
    <w:rsid w:val="00286B9E"/>
    <w:rsid w:val="00286DAA"/>
    <w:rsid w:val="00287260"/>
    <w:rsid w:val="00287316"/>
    <w:rsid w:val="00287425"/>
    <w:rsid w:val="0028744A"/>
    <w:rsid w:val="0028751D"/>
    <w:rsid w:val="00287580"/>
    <w:rsid w:val="00287730"/>
    <w:rsid w:val="002877EE"/>
    <w:rsid w:val="00287D7C"/>
    <w:rsid w:val="00290268"/>
    <w:rsid w:val="00290882"/>
    <w:rsid w:val="002909A2"/>
    <w:rsid w:val="00290D23"/>
    <w:rsid w:val="002910A6"/>
    <w:rsid w:val="002910EA"/>
    <w:rsid w:val="002913FD"/>
    <w:rsid w:val="00291634"/>
    <w:rsid w:val="002916BA"/>
    <w:rsid w:val="00291C05"/>
    <w:rsid w:val="00291DC1"/>
    <w:rsid w:val="00292330"/>
    <w:rsid w:val="002924E2"/>
    <w:rsid w:val="002925A2"/>
    <w:rsid w:val="00292937"/>
    <w:rsid w:val="00292B02"/>
    <w:rsid w:val="00292D2F"/>
    <w:rsid w:val="00292E89"/>
    <w:rsid w:val="00292F66"/>
    <w:rsid w:val="00292FF3"/>
    <w:rsid w:val="0029332C"/>
    <w:rsid w:val="00293ECC"/>
    <w:rsid w:val="00293F7E"/>
    <w:rsid w:val="00294180"/>
    <w:rsid w:val="002942EE"/>
    <w:rsid w:val="002945F8"/>
    <w:rsid w:val="0029466B"/>
    <w:rsid w:val="00294831"/>
    <w:rsid w:val="0029488C"/>
    <w:rsid w:val="00294932"/>
    <w:rsid w:val="00294BDE"/>
    <w:rsid w:val="00294DCA"/>
    <w:rsid w:val="00294F85"/>
    <w:rsid w:val="00295470"/>
    <w:rsid w:val="00295615"/>
    <w:rsid w:val="002959A6"/>
    <w:rsid w:val="00295B39"/>
    <w:rsid w:val="002960B7"/>
    <w:rsid w:val="002961A3"/>
    <w:rsid w:val="002961F4"/>
    <w:rsid w:val="002964E4"/>
    <w:rsid w:val="0029693F"/>
    <w:rsid w:val="00296970"/>
    <w:rsid w:val="00296AE6"/>
    <w:rsid w:val="00296BB4"/>
    <w:rsid w:val="00297036"/>
    <w:rsid w:val="00297355"/>
    <w:rsid w:val="00297757"/>
    <w:rsid w:val="002977D9"/>
    <w:rsid w:val="00297B71"/>
    <w:rsid w:val="00297E81"/>
    <w:rsid w:val="002A0202"/>
    <w:rsid w:val="002A0278"/>
    <w:rsid w:val="002A029E"/>
    <w:rsid w:val="002A03CB"/>
    <w:rsid w:val="002A0413"/>
    <w:rsid w:val="002A067B"/>
    <w:rsid w:val="002A07C9"/>
    <w:rsid w:val="002A0A6D"/>
    <w:rsid w:val="002A0B27"/>
    <w:rsid w:val="002A0D1C"/>
    <w:rsid w:val="002A10A8"/>
    <w:rsid w:val="002A13B7"/>
    <w:rsid w:val="002A142A"/>
    <w:rsid w:val="002A1563"/>
    <w:rsid w:val="002A17C7"/>
    <w:rsid w:val="002A192A"/>
    <w:rsid w:val="002A1AC1"/>
    <w:rsid w:val="002A1B07"/>
    <w:rsid w:val="002A1D17"/>
    <w:rsid w:val="002A226A"/>
    <w:rsid w:val="002A2280"/>
    <w:rsid w:val="002A2326"/>
    <w:rsid w:val="002A2429"/>
    <w:rsid w:val="002A2496"/>
    <w:rsid w:val="002A2641"/>
    <w:rsid w:val="002A2675"/>
    <w:rsid w:val="002A290C"/>
    <w:rsid w:val="002A2918"/>
    <w:rsid w:val="002A2B2B"/>
    <w:rsid w:val="002A2B3F"/>
    <w:rsid w:val="002A2B65"/>
    <w:rsid w:val="002A2BB0"/>
    <w:rsid w:val="002A2E9E"/>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D3B"/>
    <w:rsid w:val="002A4EC8"/>
    <w:rsid w:val="002A4FA9"/>
    <w:rsid w:val="002A5043"/>
    <w:rsid w:val="002A55A0"/>
    <w:rsid w:val="002A5741"/>
    <w:rsid w:val="002A5A7A"/>
    <w:rsid w:val="002A5CDC"/>
    <w:rsid w:val="002A5D82"/>
    <w:rsid w:val="002A5F62"/>
    <w:rsid w:val="002A604F"/>
    <w:rsid w:val="002A68BC"/>
    <w:rsid w:val="002A6932"/>
    <w:rsid w:val="002A6DEC"/>
    <w:rsid w:val="002A6E8B"/>
    <w:rsid w:val="002A6F3B"/>
    <w:rsid w:val="002A7237"/>
    <w:rsid w:val="002A738A"/>
    <w:rsid w:val="002A73B5"/>
    <w:rsid w:val="002A743B"/>
    <w:rsid w:val="002A7BCD"/>
    <w:rsid w:val="002A7D99"/>
    <w:rsid w:val="002B016B"/>
    <w:rsid w:val="002B03D9"/>
    <w:rsid w:val="002B06D3"/>
    <w:rsid w:val="002B08C0"/>
    <w:rsid w:val="002B0C68"/>
    <w:rsid w:val="002B0EF5"/>
    <w:rsid w:val="002B11DD"/>
    <w:rsid w:val="002B127B"/>
    <w:rsid w:val="002B152C"/>
    <w:rsid w:val="002B160A"/>
    <w:rsid w:val="002B1619"/>
    <w:rsid w:val="002B17E4"/>
    <w:rsid w:val="002B18BD"/>
    <w:rsid w:val="002B1B27"/>
    <w:rsid w:val="002B1D33"/>
    <w:rsid w:val="002B226E"/>
    <w:rsid w:val="002B23AE"/>
    <w:rsid w:val="002B23AF"/>
    <w:rsid w:val="002B256F"/>
    <w:rsid w:val="002B2749"/>
    <w:rsid w:val="002B277A"/>
    <w:rsid w:val="002B283C"/>
    <w:rsid w:val="002B2AD9"/>
    <w:rsid w:val="002B2BB8"/>
    <w:rsid w:val="002B3034"/>
    <w:rsid w:val="002B32ED"/>
    <w:rsid w:val="002B35BD"/>
    <w:rsid w:val="002B3695"/>
    <w:rsid w:val="002B3A73"/>
    <w:rsid w:val="002B3D84"/>
    <w:rsid w:val="002B4115"/>
    <w:rsid w:val="002B4345"/>
    <w:rsid w:val="002B448C"/>
    <w:rsid w:val="002B4739"/>
    <w:rsid w:val="002B47F8"/>
    <w:rsid w:val="002B4861"/>
    <w:rsid w:val="002B498F"/>
    <w:rsid w:val="002B49AE"/>
    <w:rsid w:val="002B4C63"/>
    <w:rsid w:val="002B4D87"/>
    <w:rsid w:val="002B4E70"/>
    <w:rsid w:val="002B4EB3"/>
    <w:rsid w:val="002B515E"/>
    <w:rsid w:val="002B516B"/>
    <w:rsid w:val="002B52B5"/>
    <w:rsid w:val="002B54AC"/>
    <w:rsid w:val="002B5633"/>
    <w:rsid w:val="002B5768"/>
    <w:rsid w:val="002B5909"/>
    <w:rsid w:val="002B5C68"/>
    <w:rsid w:val="002B5DFC"/>
    <w:rsid w:val="002B5F0E"/>
    <w:rsid w:val="002B622C"/>
    <w:rsid w:val="002B678F"/>
    <w:rsid w:val="002B6A03"/>
    <w:rsid w:val="002B6CA7"/>
    <w:rsid w:val="002B6D98"/>
    <w:rsid w:val="002B7079"/>
    <w:rsid w:val="002B73EA"/>
    <w:rsid w:val="002B75D8"/>
    <w:rsid w:val="002B796F"/>
    <w:rsid w:val="002B7B46"/>
    <w:rsid w:val="002B7BA2"/>
    <w:rsid w:val="002B7CDB"/>
    <w:rsid w:val="002B7D76"/>
    <w:rsid w:val="002B7E2F"/>
    <w:rsid w:val="002B7F61"/>
    <w:rsid w:val="002C0120"/>
    <w:rsid w:val="002C013E"/>
    <w:rsid w:val="002C01D8"/>
    <w:rsid w:val="002C02A4"/>
    <w:rsid w:val="002C02EE"/>
    <w:rsid w:val="002C0444"/>
    <w:rsid w:val="002C04A5"/>
    <w:rsid w:val="002C06CA"/>
    <w:rsid w:val="002C07A6"/>
    <w:rsid w:val="002C0BFC"/>
    <w:rsid w:val="002C0C53"/>
    <w:rsid w:val="002C0D13"/>
    <w:rsid w:val="002C1138"/>
    <w:rsid w:val="002C1236"/>
    <w:rsid w:val="002C1348"/>
    <w:rsid w:val="002C14CE"/>
    <w:rsid w:val="002C1519"/>
    <w:rsid w:val="002C1542"/>
    <w:rsid w:val="002C17EF"/>
    <w:rsid w:val="002C18B6"/>
    <w:rsid w:val="002C1A5F"/>
    <w:rsid w:val="002C1B97"/>
    <w:rsid w:val="002C1E3C"/>
    <w:rsid w:val="002C1EB2"/>
    <w:rsid w:val="002C1F56"/>
    <w:rsid w:val="002C230F"/>
    <w:rsid w:val="002C2429"/>
    <w:rsid w:val="002C27BC"/>
    <w:rsid w:val="002C2B7F"/>
    <w:rsid w:val="002C2B81"/>
    <w:rsid w:val="002C2FB2"/>
    <w:rsid w:val="002C2FCC"/>
    <w:rsid w:val="002C333E"/>
    <w:rsid w:val="002C33A2"/>
    <w:rsid w:val="002C35B8"/>
    <w:rsid w:val="002C3849"/>
    <w:rsid w:val="002C3D69"/>
    <w:rsid w:val="002C3D7A"/>
    <w:rsid w:val="002C40CE"/>
    <w:rsid w:val="002C4583"/>
    <w:rsid w:val="002C461B"/>
    <w:rsid w:val="002C46E9"/>
    <w:rsid w:val="002C49F3"/>
    <w:rsid w:val="002C4BD5"/>
    <w:rsid w:val="002C4EB0"/>
    <w:rsid w:val="002C4EB7"/>
    <w:rsid w:val="002C4F66"/>
    <w:rsid w:val="002C5005"/>
    <w:rsid w:val="002C513B"/>
    <w:rsid w:val="002C516C"/>
    <w:rsid w:val="002C5464"/>
    <w:rsid w:val="002C5758"/>
    <w:rsid w:val="002C582A"/>
    <w:rsid w:val="002C586C"/>
    <w:rsid w:val="002C58D6"/>
    <w:rsid w:val="002C5B27"/>
    <w:rsid w:val="002C5B32"/>
    <w:rsid w:val="002C5E15"/>
    <w:rsid w:val="002C5F2F"/>
    <w:rsid w:val="002C5F75"/>
    <w:rsid w:val="002C6070"/>
    <w:rsid w:val="002C61A6"/>
    <w:rsid w:val="002C6268"/>
    <w:rsid w:val="002C62BE"/>
    <w:rsid w:val="002C62EA"/>
    <w:rsid w:val="002C6B67"/>
    <w:rsid w:val="002C6CA0"/>
    <w:rsid w:val="002C6CEB"/>
    <w:rsid w:val="002C6DC5"/>
    <w:rsid w:val="002C773C"/>
    <w:rsid w:val="002C7755"/>
    <w:rsid w:val="002C79EA"/>
    <w:rsid w:val="002C7DE2"/>
    <w:rsid w:val="002D00A0"/>
    <w:rsid w:val="002D01FC"/>
    <w:rsid w:val="002D0283"/>
    <w:rsid w:val="002D043B"/>
    <w:rsid w:val="002D048F"/>
    <w:rsid w:val="002D0691"/>
    <w:rsid w:val="002D0701"/>
    <w:rsid w:val="002D077C"/>
    <w:rsid w:val="002D093F"/>
    <w:rsid w:val="002D09E1"/>
    <w:rsid w:val="002D0A1D"/>
    <w:rsid w:val="002D0C54"/>
    <w:rsid w:val="002D0CA7"/>
    <w:rsid w:val="002D0EAA"/>
    <w:rsid w:val="002D113C"/>
    <w:rsid w:val="002D152E"/>
    <w:rsid w:val="002D162A"/>
    <w:rsid w:val="002D1B78"/>
    <w:rsid w:val="002D1CEE"/>
    <w:rsid w:val="002D2001"/>
    <w:rsid w:val="002D202A"/>
    <w:rsid w:val="002D202C"/>
    <w:rsid w:val="002D2495"/>
    <w:rsid w:val="002D24D2"/>
    <w:rsid w:val="002D263D"/>
    <w:rsid w:val="002D2655"/>
    <w:rsid w:val="002D279C"/>
    <w:rsid w:val="002D27E5"/>
    <w:rsid w:val="002D2886"/>
    <w:rsid w:val="002D28C1"/>
    <w:rsid w:val="002D29C8"/>
    <w:rsid w:val="002D2A31"/>
    <w:rsid w:val="002D2BEF"/>
    <w:rsid w:val="002D2C16"/>
    <w:rsid w:val="002D2D69"/>
    <w:rsid w:val="002D3039"/>
    <w:rsid w:val="002D3468"/>
    <w:rsid w:val="002D351F"/>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5D"/>
    <w:rsid w:val="002D5C81"/>
    <w:rsid w:val="002D5EE0"/>
    <w:rsid w:val="002D613C"/>
    <w:rsid w:val="002D640D"/>
    <w:rsid w:val="002D6535"/>
    <w:rsid w:val="002D67CE"/>
    <w:rsid w:val="002D6911"/>
    <w:rsid w:val="002D693B"/>
    <w:rsid w:val="002D6E56"/>
    <w:rsid w:val="002D7033"/>
    <w:rsid w:val="002D70BD"/>
    <w:rsid w:val="002D7165"/>
    <w:rsid w:val="002D7304"/>
    <w:rsid w:val="002D7805"/>
    <w:rsid w:val="002D7F7B"/>
    <w:rsid w:val="002E04AB"/>
    <w:rsid w:val="002E05DF"/>
    <w:rsid w:val="002E09DF"/>
    <w:rsid w:val="002E0A28"/>
    <w:rsid w:val="002E0A37"/>
    <w:rsid w:val="002E0A4B"/>
    <w:rsid w:val="002E0ABD"/>
    <w:rsid w:val="002E0BD6"/>
    <w:rsid w:val="002E0C46"/>
    <w:rsid w:val="002E0E96"/>
    <w:rsid w:val="002E1472"/>
    <w:rsid w:val="002E16D4"/>
    <w:rsid w:val="002E177A"/>
    <w:rsid w:val="002E1829"/>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2FC5"/>
    <w:rsid w:val="002E33A9"/>
    <w:rsid w:val="002E33CC"/>
    <w:rsid w:val="002E366F"/>
    <w:rsid w:val="002E3717"/>
    <w:rsid w:val="002E3810"/>
    <w:rsid w:val="002E3DC6"/>
    <w:rsid w:val="002E4080"/>
    <w:rsid w:val="002E409B"/>
    <w:rsid w:val="002E40EB"/>
    <w:rsid w:val="002E4337"/>
    <w:rsid w:val="002E44D8"/>
    <w:rsid w:val="002E4674"/>
    <w:rsid w:val="002E4930"/>
    <w:rsid w:val="002E4945"/>
    <w:rsid w:val="002E4B06"/>
    <w:rsid w:val="002E4C8E"/>
    <w:rsid w:val="002E4CC2"/>
    <w:rsid w:val="002E5007"/>
    <w:rsid w:val="002E5197"/>
    <w:rsid w:val="002E5378"/>
    <w:rsid w:val="002E584C"/>
    <w:rsid w:val="002E591C"/>
    <w:rsid w:val="002E59C3"/>
    <w:rsid w:val="002E5BA1"/>
    <w:rsid w:val="002E5C25"/>
    <w:rsid w:val="002E5C98"/>
    <w:rsid w:val="002E5E55"/>
    <w:rsid w:val="002E60C3"/>
    <w:rsid w:val="002E61F1"/>
    <w:rsid w:val="002E65C7"/>
    <w:rsid w:val="002E6608"/>
    <w:rsid w:val="002E67D6"/>
    <w:rsid w:val="002E67EA"/>
    <w:rsid w:val="002E6912"/>
    <w:rsid w:val="002E6927"/>
    <w:rsid w:val="002E6A18"/>
    <w:rsid w:val="002E6CA7"/>
    <w:rsid w:val="002E6EB9"/>
    <w:rsid w:val="002E6EE4"/>
    <w:rsid w:val="002E70AE"/>
    <w:rsid w:val="002E72C2"/>
    <w:rsid w:val="002E75DA"/>
    <w:rsid w:val="002E76C5"/>
    <w:rsid w:val="002E7AFC"/>
    <w:rsid w:val="002E7D1E"/>
    <w:rsid w:val="002E7DAF"/>
    <w:rsid w:val="002E7FB1"/>
    <w:rsid w:val="002E7FBD"/>
    <w:rsid w:val="002E7FDC"/>
    <w:rsid w:val="002F0018"/>
    <w:rsid w:val="002F00ED"/>
    <w:rsid w:val="002F0202"/>
    <w:rsid w:val="002F0205"/>
    <w:rsid w:val="002F028F"/>
    <w:rsid w:val="002F03B2"/>
    <w:rsid w:val="002F03F2"/>
    <w:rsid w:val="002F04B6"/>
    <w:rsid w:val="002F0562"/>
    <w:rsid w:val="002F05D7"/>
    <w:rsid w:val="002F0636"/>
    <w:rsid w:val="002F08C6"/>
    <w:rsid w:val="002F0BBF"/>
    <w:rsid w:val="002F0BF6"/>
    <w:rsid w:val="002F0EAE"/>
    <w:rsid w:val="002F0FD6"/>
    <w:rsid w:val="002F1257"/>
    <w:rsid w:val="002F1278"/>
    <w:rsid w:val="002F1552"/>
    <w:rsid w:val="002F17A3"/>
    <w:rsid w:val="002F19CD"/>
    <w:rsid w:val="002F1D55"/>
    <w:rsid w:val="002F1D5F"/>
    <w:rsid w:val="002F1D8A"/>
    <w:rsid w:val="002F1F74"/>
    <w:rsid w:val="002F21F4"/>
    <w:rsid w:val="002F255E"/>
    <w:rsid w:val="002F257A"/>
    <w:rsid w:val="002F2642"/>
    <w:rsid w:val="002F2677"/>
    <w:rsid w:val="002F2774"/>
    <w:rsid w:val="002F2A4D"/>
    <w:rsid w:val="002F2B9B"/>
    <w:rsid w:val="002F2CD0"/>
    <w:rsid w:val="002F2E82"/>
    <w:rsid w:val="002F3219"/>
    <w:rsid w:val="002F33EF"/>
    <w:rsid w:val="002F341B"/>
    <w:rsid w:val="002F3862"/>
    <w:rsid w:val="002F38C9"/>
    <w:rsid w:val="002F3990"/>
    <w:rsid w:val="002F39DB"/>
    <w:rsid w:val="002F39E2"/>
    <w:rsid w:val="002F3A48"/>
    <w:rsid w:val="002F3A64"/>
    <w:rsid w:val="002F3B60"/>
    <w:rsid w:val="002F3C80"/>
    <w:rsid w:val="002F409F"/>
    <w:rsid w:val="002F442F"/>
    <w:rsid w:val="002F4A44"/>
    <w:rsid w:val="002F4AFE"/>
    <w:rsid w:val="002F4E53"/>
    <w:rsid w:val="002F50C6"/>
    <w:rsid w:val="002F5388"/>
    <w:rsid w:val="002F540D"/>
    <w:rsid w:val="002F5863"/>
    <w:rsid w:val="002F5889"/>
    <w:rsid w:val="002F5909"/>
    <w:rsid w:val="002F5ACA"/>
    <w:rsid w:val="002F6132"/>
    <w:rsid w:val="002F69CA"/>
    <w:rsid w:val="002F6C82"/>
    <w:rsid w:val="002F6CC1"/>
    <w:rsid w:val="002F6D61"/>
    <w:rsid w:val="002F6D9F"/>
    <w:rsid w:val="002F6E2A"/>
    <w:rsid w:val="002F6F45"/>
    <w:rsid w:val="002F7041"/>
    <w:rsid w:val="002F712B"/>
    <w:rsid w:val="002F71DA"/>
    <w:rsid w:val="002F746A"/>
    <w:rsid w:val="002F7558"/>
    <w:rsid w:val="002F7568"/>
    <w:rsid w:val="002F758E"/>
    <w:rsid w:val="002F75C5"/>
    <w:rsid w:val="002F76D9"/>
    <w:rsid w:val="002F7899"/>
    <w:rsid w:val="002F7AE6"/>
    <w:rsid w:val="002F7FAF"/>
    <w:rsid w:val="0030010D"/>
    <w:rsid w:val="0030011D"/>
    <w:rsid w:val="003002CF"/>
    <w:rsid w:val="003004A9"/>
    <w:rsid w:val="00300AEC"/>
    <w:rsid w:val="00300B29"/>
    <w:rsid w:val="00300BB9"/>
    <w:rsid w:val="00300BC1"/>
    <w:rsid w:val="00300C5B"/>
    <w:rsid w:val="00300CB7"/>
    <w:rsid w:val="00300DD4"/>
    <w:rsid w:val="00300E2A"/>
    <w:rsid w:val="00300F34"/>
    <w:rsid w:val="0030157F"/>
    <w:rsid w:val="003017C1"/>
    <w:rsid w:val="003017DD"/>
    <w:rsid w:val="00301804"/>
    <w:rsid w:val="003019CC"/>
    <w:rsid w:val="00301CFC"/>
    <w:rsid w:val="0030206C"/>
    <w:rsid w:val="00302322"/>
    <w:rsid w:val="003025C4"/>
    <w:rsid w:val="00302A53"/>
    <w:rsid w:val="00302B7F"/>
    <w:rsid w:val="00302E81"/>
    <w:rsid w:val="00302F27"/>
    <w:rsid w:val="003032B3"/>
    <w:rsid w:val="003033F6"/>
    <w:rsid w:val="0030388C"/>
    <w:rsid w:val="003038B3"/>
    <w:rsid w:val="00303935"/>
    <w:rsid w:val="0030394D"/>
    <w:rsid w:val="003039B0"/>
    <w:rsid w:val="00303E8B"/>
    <w:rsid w:val="00303F2B"/>
    <w:rsid w:val="003044D5"/>
    <w:rsid w:val="00304931"/>
    <w:rsid w:val="00304A6E"/>
    <w:rsid w:val="00304AAC"/>
    <w:rsid w:val="00304B70"/>
    <w:rsid w:val="00304BE8"/>
    <w:rsid w:val="00304D74"/>
    <w:rsid w:val="00304E13"/>
    <w:rsid w:val="00304F97"/>
    <w:rsid w:val="003050E2"/>
    <w:rsid w:val="0030512D"/>
    <w:rsid w:val="003051E5"/>
    <w:rsid w:val="0030535A"/>
    <w:rsid w:val="003053F3"/>
    <w:rsid w:val="003054CF"/>
    <w:rsid w:val="003058FD"/>
    <w:rsid w:val="003059CB"/>
    <w:rsid w:val="00305C2A"/>
    <w:rsid w:val="00305CCE"/>
    <w:rsid w:val="00305E3D"/>
    <w:rsid w:val="00305EE1"/>
    <w:rsid w:val="00305FA9"/>
    <w:rsid w:val="00306249"/>
    <w:rsid w:val="00306307"/>
    <w:rsid w:val="0030652C"/>
    <w:rsid w:val="0030682F"/>
    <w:rsid w:val="00306833"/>
    <w:rsid w:val="00306898"/>
    <w:rsid w:val="00306A57"/>
    <w:rsid w:val="00306A93"/>
    <w:rsid w:val="00306AB2"/>
    <w:rsid w:val="00306D26"/>
    <w:rsid w:val="00306ED7"/>
    <w:rsid w:val="00306F1A"/>
    <w:rsid w:val="003071AA"/>
    <w:rsid w:val="00307200"/>
    <w:rsid w:val="00307444"/>
    <w:rsid w:val="003074D2"/>
    <w:rsid w:val="00307598"/>
    <w:rsid w:val="003075DB"/>
    <w:rsid w:val="00307869"/>
    <w:rsid w:val="00307933"/>
    <w:rsid w:val="00307960"/>
    <w:rsid w:val="003079C5"/>
    <w:rsid w:val="00307C07"/>
    <w:rsid w:val="00307F08"/>
    <w:rsid w:val="00307FDD"/>
    <w:rsid w:val="00307FE5"/>
    <w:rsid w:val="003100C0"/>
    <w:rsid w:val="00310175"/>
    <w:rsid w:val="0031020E"/>
    <w:rsid w:val="0031021F"/>
    <w:rsid w:val="0031029C"/>
    <w:rsid w:val="00310305"/>
    <w:rsid w:val="00310383"/>
    <w:rsid w:val="003105FC"/>
    <w:rsid w:val="00310617"/>
    <w:rsid w:val="00310661"/>
    <w:rsid w:val="003107FF"/>
    <w:rsid w:val="00310909"/>
    <w:rsid w:val="003109B0"/>
    <w:rsid w:val="00310A9C"/>
    <w:rsid w:val="00310AFE"/>
    <w:rsid w:val="00310CCB"/>
    <w:rsid w:val="00311037"/>
    <w:rsid w:val="0031107E"/>
    <w:rsid w:val="003110A0"/>
    <w:rsid w:val="0031125F"/>
    <w:rsid w:val="0031134B"/>
    <w:rsid w:val="003116CC"/>
    <w:rsid w:val="0031192F"/>
    <w:rsid w:val="00311CA3"/>
    <w:rsid w:val="00311F32"/>
    <w:rsid w:val="0031237B"/>
    <w:rsid w:val="003124B6"/>
    <w:rsid w:val="00312716"/>
    <w:rsid w:val="00312746"/>
    <w:rsid w:val="00312751"/>
    <w:rsid w:val="0031275D"/>
    <w:rsid w:val="00312B32"/>
    <w:rsid w:val="00312D31"/>
    <w:rsid w:val="00313220"/>
    <w:rsid w:val="003132FB"/>
    <w:rsid w:val="0031341E"/>
    <w:rsid w:val="0031377B"/>
    <w:rsid w:val="00313941"/>
    <w:rsid w:val="00313995"/>
    <w:rsid w:val="00313A41"/>
    <w:rsid w:val="00313B4A"/>
    <w:rsid w:val="00313B5A"/>
    <w:rsid w:val="00313D30"/>
    <w:rsid w:val="00313D74"/>
    <w:rsid w:val="00313FDA"/>
    <w:rsid w:val="0031421E"/>
    <w:rsid w:val="00314309"/>
    <w:rsid w:val="00314602"/>
    <w:rsid w:val="00314661"/>
    <w:rsid w:val="00314BB5"/>
    <w:rsid w:val="00314D25"/>
    <w:rsid w:val="00314DA9"/>
    <w:rsid w:val="00314E16"/>
    <w:rsid w:val="00314F1E"/>
    <w:rsid w:val="003150D0"/>
    <w:rsid w:val="00315329"/>
    <w:rsid w:val="003155A6"/>
    <w:rsid w:val="003158B3"/>
    <w:rsid w:val="003158DF"/>
    <w:rsid w:val="00315A13"/>
    <w:rsid w:val="00315B48"/>
    <w:rsid w:val="00315E08"/>
    <w:rsid w:val="00316417"/>
    <w:rsid w:val="00316583"/>
    <w:rsid w:val="0031676C"/>
    <w:rsid w:val="0031691B"/>
    <w:rsid w:val="00316A2F"/>
    <w:rsid w:val="00316A80"/>
    <w:rsid w:val="00316BD0"/>
    <w:rsid w:val="00316DCD"/>
    <w:rsid w:val="003171DA"/>
    <w:rsid w:val="00317920"/>
    <w:rsid w:val="003179F5"/>
    <w:rsid w:val="00317E1B"/>
    <w:rsid w:val="00317EF2"/>
    <w:rsid w:val="0032012E"/>
    <w:rsid w:val="00320182"/>
    <w:rsid w:val="003201D7"/>
    <w:rsid w:val="003201D8"/>
    <w:rsid w:val="0032083F"/>
    <w:rsid w:val="0032096A"/>
    <w:rsid w:val="00320A56"/>
    <w:rsid w:val="00320B0E"/>
    <w:rsid w:val="00320D17"/>
    <w:rsid w:val="00320D4C"/>
    <w:rsid w:val="00320D76"/>
    <w:rsid w:val="00320F0E"/>
    <w:rsid w:val="003210AA"/>
    <w:rsid w:val="00321122"/>
    <w:rsid w:val="003211B3"/>
    <w:rsid w:val="0032152E"/>
    <w:rsid w:val="003215FD"/>
    <w:rsid w:val="00321614"/>
    <w:rsid w:val="00321836"/>
    <w:rsid w:val="00321860"/>
    <w:rsid w:val="00321967"/>
    <w:rsid w:val="00321B3D"/>
    <w:rsid w:val="00321C4A"/>
    <w:rsid w:val="00321CA6"/>
    <w:rsid w:val="00321FF4"/>
    <w:rsid w:val="003220B5"/>
    <w:rsid w:val="00322242"/>
    <w:rsid w:val="003223EA"/>
    <w:rsid w:val="0032276E"/>
    <w:rsid w:val="003227D2"/>
    <w:rsid w:val="003228C8"/>
    <w:rsid w:val="00322DEB"/>
    <w:rsid w:val="00322EB7"/>
    <w:rsid w:val="00323049"/>
    <w:rsid w:val="00323409"/>
    <w:rsid w:val="00323416"/>
    <w:rsid w:val="003234B3"/>
    <w:rsid w:val="0032382B"/>
    <w:rsid w:val="003238D3"/>
    <w:rsid w:val="003239F2"/>
    <w:rsid w:val="00323A55"/>
    <w:rsid w:val="00323C1C"/>
    <w:rsid w:val="00323E22"/>
    <w:rsid w:val="00323F02"/>
    <w:rsid w:val="00323F58"/>
    <w:rsid w:val="003240F5"/>
    <w:rsid w:val="00324449"/>
    <w:rsid w:val="00324540"/>
    <w:rsid w:val="00324824"/>
    <w:rsid w:val="00324896"/>
    <w:rsid w:val="003249A4"/>
    <w:rsid w:val="00324ECF"/>
    <w:rsid w:val="0032505A"/>
    <w:rsid w:val="003250FE"/>
    <w:rsid w:val="003251DF"/>
    <w:rsid w:val="00325342"/>
    <w:rsid w:val="00325370"/>
    <w:rsid w:val="003255B5"/>
    <w:rsid w:val="00325637"/>
    <w:rsid w:val="00325684"/>
    <w:rsid w:val="0032585A"/>
    <w:rsid w:val="00325948"/>
    <w:rsid w:val="003259AB"/>
    <w:rsid w:val="00325A38"/>
    <w:rsid w:val="00325A91"/>
    <w:rsid w:val="0032628F"/>
    <w:rsid w:val="00326390"/>
    <w:rsid w:val="0032650B"/>
    <w:rsid w:val="0032683C"/>
    <w:rsid w:val="00326C09"/>
    <w:rsid w:val="00327210"/>
    <w:rsid w:val="00327304"/>
    <w:rsid w:val="0032778C"/>
    <w:rsid w:val="003279C9"/>
    <w:rsid w:val="003279EB"/>
    <w:rsid w:val="00327B1F"/>
    <w:rsid w:val="00327D17"/>
    <w:rsid w:val="00327F31"/>
    <w:rsid w:val="00330217"/>
    <w:rsid w:val="00330268"/>
    <w:rsid w:val="0033035F"/>
    <w:rsid w:val="00330ABB"/>
    <w:rsid w:val="00330B7C"/>
    <w:rsid w:val="00330CBF"/>
    <w:rsid w:val="003310D6"/>
    <w:rsid w:val="003311A2"/>
    <w:rsid w:val="003311B3"/>
    <w:rsid w:val="00331492"/>
    <w:rsid w:val="0033155C"/>
    <w:rsid w:val="003315FC"/>
    <w:rsid w:val="00331605"/>
    <w:rsid w:val="003316DA"/>
    <w:rsid w:val="00331A84"/>
    <w:rsid w:val="00331A88"/>
    <w:rsid w:val="00331B02"/>
    <w:rsid w:val="00331CFC"/>
    <w:rsid w:val="00331D38"/>
    <w:rsid w:val="00331FAB"/>
    <w:rsid w:val="00332043"/>
    <w:rsid w:val="00332160"/>
    <w:rsid w:val="003322D5"/>
    <w:rsid w:val="0033243C"/>
    <w:rsid w:val="0033256F"/>
    <w:rsid w:val="00332574"/>
    <w:rsid w:val="003325E0"/>
    <w:rsid w:val="00332879"/>
    <w:rsid w:val="0033296A"/>
    <w:rsid w:val="00332CA5"/>
    <w:rsid w:val="00332CB4"/>
    <w:rsid w:val="00332DE1"/>
    <w:rsid w:val="00332E04"/>
    <w:rsid w:val="0033309F"/>
    <w:rsid w:val="00333296"/>
    <w:rsid w:val="0033332F"/>
    <w:rsid w:val="00333360"/>
    <w:rsid w:val="0033352A"/>
    <w:rsid w:val="00333535"/>
    <w:rsid w:val="0033395E"/>
    <w:rsid w:val="00333F34"/>
    <w:rsid w:val="003342CE"/>
    <w:rsid w:val="00335022"/>
    <w:rsid w:val="00335051"/>
    <w:rsid w:val="0033505A"/>
    <w:rsid w:val="0033528A"/>
    <w:rsid w:val="00335416"/>
    <w:rsid w:val="00335532"/>
    <w:rsid w:val="0033585F"/>
    <w:rsid w:val="003358A2"/>
    <w:rsid w:val="00335BF7"/>
    <w:rsid w:val="00335CC7"/>
    <w:rsid w:val="00335D2C"/>
    <w:rsid w:val="00335DC8"/>
    <w:rsid w:val="00335EBC"/>
    <w:rsid w:val="0033604D"/>
    <w:rsid w:val="003360AF"/>
    <w:rsid w:val="00336399"/>
    <w:rsid w:val="0033639F"/>
    <w:rsid w:val="00336580"/>
    <w:rsid w:val="00336D15"/>
    <w:rsid w:val="00337098"/>
    <w:rsid w:val="0033711F"/>
    <w:rsid w:val="003371A0"/>
    <w:rsid w:val="003371C2"/>
    <w:rsid w:val="00337222"/>
    <w:rsid w:val="00337288"/>
    <w:rsid w:val="0033752D"/>
    <w:rsid w:val="003377B2"/>
    <w:rsid w:val="003377C0"/>
    <w:rsid w:val="003379C3"/>
    <w:rsid w:val="00337EFE"/>
    <w:rsid w:val="003400DA"/>
    <w:rsid w:val="0034011D"/>
    <w:rsid w:val="003402DC"/>
    <w:rsid w:val="003405D7"/>
    <w:rsid w:val="00340921"/>
    <w:rsid w:val="00340C41"/>
    <w:rsid w:val="00340DFD"/>
    <w:rsid w:val="00340E18"/>
    <w:rsid w:val="00340E3F"/>
    <w:rsid w:val="00340F0D"/>
    <w:rsid w:val="00340F90"/>
    <w:rsid w:val="003411C6"/>
    <w:rsid w:val="00341302"/>
    <w:rsid w:val="0034133E"/>
    <w:rsid w:val="00341442"/>
    <w:rsid w:val="003414B2"/>
    <w:rsid w:val="00341662"/>
    <w:rsid w:val="00341786"/>
    <w:rsid w:val="00341984"/>
    <w:rsid w:val="00341A33"/>
    <w:rsid w:val="00341ADC"/>
    <w:rsid w:val="00341D66"/>
    <w:rsid w:val="00341E69"/>
    <w:rsid w:val="00341EEE"/>
    <w:rsid w:val="00342060"/>
    <w:rsid w:val="00342161"/>
    <w:rsid w:val="003421A8"/>
    <w:rsid w:val="0034223D"/>
    <w:rsid w:val="00342511"/>
    <w:rsid w:val="00342615"/>
    <w:rsid w:val="00342665"/>
    <w:rsid w:val="003428C1"/>
    <w:rsid w:val="003428F7"/>
    <w:rsid w:val="00342998"/>
    <w:rsid w:val="00342BBE"/>
    <w:rsid w:val="00342F06"/>
    <w:rsid w:val="00342F3A"/>
    <w:rsid w:val="00342FCD"/>
    <w:rsid w:val="00343314"/>
    <w:rsid w:val="003437BB"/>
    <w:rsid w:val="00343907"/>
    <w:rsid w:val="0034394B"/>
    <w:rsid w:val="003439EE"/>
    <w:rsid w:val="00343A17"/>
    <w:rsid w:val="00343B21"/>
    <w:rsid w:val="00343D2B"/>
    <w:rsid w:val="00343E69"/>
    <w:rsid w:val="00343ED3"/>
    <w:rsid w:val="00343F7A"/>
    <w:rsid w:val="00344762"/>
    <w:rsid w:val="00344B33"/>
    <w:rsid w:val="00344C0B"/>
    <w:rsid w:val="00345233"/>
    <w:rsid w:val="0034533F"/>
    <w:rsid w:val="0034550E"/>
    <w:rsid w:val="00345B27"/>
    <w:rsid w:val="003460DF"/>
    <w:rsid w:val="00346114"/>
    <w:rsid w:val="0034612D"/>
    <w:rsid w:val="0034649D"/>
    <w:rsid w:val="003464FA"/>
    <w:rsid w:val="00346573"/>
    <w:rsid w:val="003465F8"/>
    <w:rsid w:val="003466A5"/>
    <w:rsid w:val="003466A7"/>
    <w:rsid w:val="003466B5"/>
    <w:rsid w:val="003466E2"/>
    <w:rsid w:val="00346771"/>
    <w:rsid w:val="003468B8"/>
    <w:rsid w:val="00346E07"/>
    <w:rsid w:val="00346E1B"/>
    <w:rsid w:val="00346F74"/>
    <w:rsid w:val="00347357"/>
    <w:rsid w:val="00347382"/>
    <w:rsid w:val="0034745F"/>
    <w:rsid w:val="00347490"/>
    <w:rsid w:val="003474B8"/>
    <w:rsid w:val="00347821"/>
    <w:rsid w:val="00347829"/>
    <w:rsid w:val="0034782C"/>
    <w:rsid w:val="00347AC8"/>
    <w:rsid w:val="003507C2"/>
    <w:rsid w:val="00350930"/>
    <w:rsid w:val="00350A49"/>
    <w:rsid w:val="00350A88"/>
    <w:rsid w:val="00350D34"/>
    <w:rsid w:val="00350D93"/>
    <w:rsid w:val="00350DE3"/>
    <w:rsid w:val="00351025"/>
    <w:rsid w:val="0035127A"/>
    <w:rsid w:val="003519B5"/>
    <w:rsid w:val="00351BFD"/>
    <w:rsid w:val="00351CEF"/>
    <w:rsid w:val="003521E7"/>
    <w:rsid w:val="0035234D"/>
    <w:rsid w:val="00352701"/>
    <w:rsid w:val="0035281B"/>
    <w:rsid w:val="00352A3B"/>
    <w:rsid w:val="00352ABE"/>
    <w:rsid w:val="00352CAB"/>
    <w:rsid w:val="00352CB2"/>
    <w:rsid w:val="00352CB3"/>
    <w:rsid w:val="00352E4C"/>
    <w:rsid w:val="00352FBB"/>
    <w:rsid w:val="00353254"/>
    <w:rsid w:val="00353288"/>
    <w:rsid w:val="0035353E"/>
    <w:rsid w:val="0035369C"/>
    <w:rsid w:val="003536EB"/>
    <w:rsid w:val="00353BE8"/>
    <w:rsid w:val="00353C2B"/>
    <w:rsid w:val="00353CF9"/>
    <w:rsid w:val="00353DF0"/>
    <w:rsid w:val="0035418A"/>
    <w:rsid w:val="00354777"/>
    <w:rsid w:val="0035478C"/>
    <w:rsid w:val="003547A3"/>
    <w:rsid w:val="00354B07"/>
    <w:rsid w:val="00354C74"/>
    <w:rsid w:val="00354D35"/>
    <w:rsid w:val="00354ED6"/>
    <w:rsid w:val="003552EC"/>
    <w:rsid w:val="00355332"/>
    <w:rsid w:val="0035561B"/>
    <w:rsid w:val="003556CF"/>
    <w:rsid w:val="0035575D"/>
    <w:rsid w:val="003558A1"/>
    <w:rsid w:val="00355B3F"/>
    <w:rsid w:val="00355BEF"/>
    <w:rsid w:val="00355ECD"/>
    <w:rsid w:val="00356491"/>
    <w:rsid w:val="00356855"/>
    <w:rsid w:val="00356D21"/>
    <w:rsid w:val="00356D59"/>
    <w:rsid w:val="003571F1"/>
    <w:rsid w:val="003571FB"/>
    <w:rsid w:val="00357454"/>
    <w:rsid w:val="00357583"/>
    <w:rsid w:val="0035760F"/>
    <w:rsid w:val="0035771F"/>
    <w:rsid w:val="0035774C"/>
    <w:rsid w:val="003579FC"/>
    <w:rsid w:val="00357A39"/>
    <w:rsid w:val="00357ADC"/>
    <w:rsid w:val="00357B89"/>
    <w:rsid w:val="00357BB5"/>
    <w:rsid w:val="00357DF3"/>
    <w:rsid w:val="00357F36"/>
    <w:rsid w:val="00357F75"/>
    <w:rsid w:val="00360499"/>
    <w:rsid w:val="00360521"/>
    <w:rsid w:val="00360527"/>
    <w:rsid w:val="003605AB"/>
    <w:rsid w:val="0036060B"/>
    <w:rsid w:val="003606AC"/>
    <w:rsid w:val="003607AF"/>
    <w:rsid w:val="003607D7"/>
    <w:rsid w:val="00360EB6"/>
    <w:rsid w:val="00361059"/>
    <w:rsid w:val="003611C3"/>
    <w:rsid w:val="0036135E"/>
    <w:rsid w:val="00361598"/>
    <w:rsid w:val="003615B0"/>
    <w:rsid w:val="00361663"/>
    <w:rsid w:val="00361679"/>
    <w:rsid w:val="00361700"/>
    <w:rsid w:val="0036175A"/>
    <w:rsid w:val="00361870"/>
    <w:rsid w:val="003619D1"/>
    <w:rsid w:val="00361D55"/>
    <w:rsid w:val="00361E30"/>
    <w:rsid w:val="00361F97"/>
    <w:rsid w:val="00362094"/>
    <w:rsid w:val="00362105"/>
    <w:rsid w:val="00362304"/>
    <w:rsid w:val="0036262C"/>
    <w:rsid w:val="0036271C"/>
    <w:rsid w:val="00362819"/>
    <w:rsid w:val="00362BFD"/>
    <w:rsid w:val="00362C0E"/>
    <w:rsid w:val="00362D1A"/>
    <w:rsid w:val="00362E98"/>
    <w:rsid w:val="00363045"/>
    <w:rsid w:val="0036330A"/>
    <w:rsid w:val="003633A8"/>
    <w:rsid w:val="00363518"/>
    <w:rsid w:val="00363A0C"/>
    <w:rsid w:val="00363B2E"/>
    <w:rsid w:val="00363CD2"/>
    <w:rsid w:val="00363E38"/>
    <w:rsid w:val="00364111"/>
    <w:rsid w:val="0036422D"/>
    <w:rsid w:val="0036432D"/>
    <w:rsid w:val="003643E9"/>
    <w:rsid w:val="0036450F"/>
    <w:rsid w:val="00364662"/>
    <w:rsid w:val="0036479C"/>
    <w:rsid w:val="003647EB"/>
    <w:rsid w:val="00364880"/>
    <w:rsid w:val="00364D88"/>
    <w:rsid w:val="00364DD5"/>
    <w:rsid w:val="00364F35"/>
    <w:rsid w:val="00365221"/>
    <w:rsid w:val="0036538E"/>
    <w:rsid w:val="003654A0"/>
    <w:rsid w:val="003655D4"/>
    <w:rsid w:val="00365891"/>
    <w:rsid w:val="00365AE0"/>
    <w:rsid w:val="00365AF2"/>
    <w:rsid w:val="00365D07"/>
    <w:rsid w:val="00365FAA"/>
    <w:rsid w:val="0036606A"/>
    <w:rsid w:val="0036606F"/>
    <w:rsid w:val="003661C1"/>
    <w:rsid w:val="00366538"/>
    <w:rsid w:val="00366652"/>
    <w:rsid w:val="0036714F"/>
    <w:rsid w:val="003671FC"/>
    <w:rsid w:val="00367224"/>
    <w:rsid w:val="003672FB"/>
    <w:rsid w:val="003676C1"/>
    <w:rsid w:val="00367922"/>
    <w:rsid w:val="00367E89"/>
    <w:rsid w:val="00370376"/>
    <w:rsid w:val="003705A8"/>
    <w:rsid w:val="0037094F"/>
    <w:rsid w:val="00370AF0"/>
    <w:rsid w:val="00370D03"/>
    <w:rsid w:val="00370D90"/>
    <w:rsid w:val="00370E3F"/>
    <w:rsid w:val="00370F47"/>
    <w:rsid w:val="003711A1"/>
    <w:rsid w:val="00371257"/>
    <w:rsid w:val="00371271"/>
    <w:rsid w:val="003712B9"/>
    <w:rsid w:val="003713D0"/>
    <w:rsid w:val="00371669"/>
    <w:rsid w:val="0037177E"/>
    <w:rsid w:val="003718B0"/>
    <w:rsid w:val="00371B83"/>
    <w:rsid w:val="00371CF6"/>
    <w:rsid w:val="00371D79"/>
    <w:rsid w:val="00371DC4"/>
    <w:rsid w:val="00372100"/>
    <w:rsid w:val="0037226D"/>
    <w:rsid w:val="00372341"/>
    <w:rsid w:val="003724DD"/>
    <w:rsid w:val="003724E8"/>
    <w:rsid w:val="00372BBC"/>
    <w:rsid w:val="00372C13"/>
    <w:rsid w:val="00372C42"/>
    <w:rsid w:val="00372D72"/>
    <w:rsid w:val="00373033"/>
    <w:rsid w:val="003731DF"/>
    <w:rsid w:val="0037340F"/>
    <w:rsid w:val="0037362B"/>
    <w:rsid w:val="0037395C"/>
    <w:rsid w:val="00373BBA"/>
    <w:rsid w:val="00373BD1"/>
    <w:rsid w:val="00373BE4"/>
    <w:rsid w:val="00373C22"/>
    <w:rsid w:val="00373D6D"/>
    <w:rsid w:val="00373DD2"/>
    <w:rsid w:val="00373E05"/>
    <w:rsid w:val="00373E2C"/>
    <w:rsid w:val="00374339"/>
    <w:rsid w:val="00374580"/>
    <w:rsid w:val="0037468C"/>
    <w:rsid w:val="00374846"/>
    <w:rsid w:val="00374A6B"/>
    <w:rsid w:val="00374E94"/>
    <w:rsid w:val="00374EE2"/>
    <w:rsid w:val="003750C7"/>
    <w:rsid w:val="003751DA"/>
    <w:rsid w:val="00375284"/>
    <w:rsid w:val="003753E9"/>
    <w:rsid w:val="0037569F"/>
    <w:rsid w:val="00375742"/>
    <w:rsid w:val="00375DDD"/>
    <w:rsid w:val="00375DEF"/>
    <w:rsid w:val="00375F27"/>
    <w:rsid w:val="003761AB"/>
    <w:rsid w:val="003766B1"/>
    <w:rsid w:val="0037693F"/>
    <w:rsid w:val="00376A5F"/>
    <w:rsid w:val="00376A92"/>
    <w:rsid w:val="00376B15"/>
    <w:rsid w:val="00376C3A"/>
    <w:rsid w:val="00376D05"/>
    <w:rsid w:val="00376DEF"/>
    <w:rsid w:val="00376F64"/>
    <w:rsid w:val="003770D9"/>
    <w:rsid w:val="00377108"/>
    <w:rsid w:val="0037710B"/>
    <w:rsid w:val="003773B4"/>
    <w:rsid w:val="003775E1"/>
    <w:rsid w:val="003776BF"/>
    <w:rsid w:val="00377703"/>
    <w:rsid w:val="00377976"/>
    <w:rsid w:val="003779F9"/>
    <w:rsid w:val="00377B10"/>
    <w:rsid w:val="00377BFB"/>
    <w:rsid w:val="00377C07"/>
    <w:rsid w:val="00377FAF"/>
    <w:rsid w:val="00380169"/>
    <w:rsid w:val="003803B5"/>
    <w:rsid w:val="00380419"/>
    <w:rsid w:val="003804C3"/>
    <w:rsid w:val="00380599"/>
    <w:rsid w:val="003807CC"/>
    <w:rsid w:val="003808ED"/>
    <w:rsid w:val="00380A3B"/>
    <w:rsid w:val="00380CB5"/>
    <w:rsid w:val="00380D04"/>
    <w:rsid w:val="00380E26"/>
    <w:rsid w:val="00381048"/>
    <w:rsid w:val="00381886"/>
    <w:rsid w:val="003818C5"/>
    <w:rsid w:val="00381A5C"/>
    <w:rsid w:val="00381C2D"/>
    <w:rsid w:val="003820B3"/>
    <w:rsid w:val="003821AB"/>
    <w:rsid w:val="0038229E"/>
    <w:rsid w:val="003822C4"/>
    <w:rsid w:val="00382383"/>
    <w:rsid w:val="003823D6"/>
    <w:rsid w:val="00382611"/>
    <w:rsid w:val="00382AE6"/>
    <w:rsid w:val="00382C32"/>
    <w:rsid w:val="00382E07"/>
    <w:rsid w:val="00382E99"/>
    <w:rsid w:val="00383762"/>
    <w:rsid w:val="003837C8"/>
    <w:rsid w:val="00383804"/>
    <w:rsid w:val="00383A11"/>
    <w:rsid w:val="00383B6D"/>
    <w:rsid w:val="00383D2E"/>
    <w:rsid w:val="00383F0A"/>
    <w:rsid w:val="0038410D"/>
    <w:rsid w:val="003845FA"/>
    <w:rsid w:val="00384961"/>
    <w:rsid w:val="00384AA0"/>
    <w:rsid w:val="00384C83"/>
    <w:rsid w:val="00384ED8"/>
    <w:rsid w:val="003851DE"/>
    <w:rsid w:val="00385315"/>
    <w:rsid w:val="003853B9"/>
    <w:rsid w:val="003855D0"/>
    <w:rsid w:val="003855D1"/>
    <w:rsid w:val="003857F8"/>
    <w:rsid w:val="00385AE7"/>
    <w:rsid w:val="00385DD0"/>
    <w:rsid w:val="00385F5B"/>
    <w:rsid w:val="003860C1"/>
    <w:rsid w:val="003860C3"/>
    <w:rsid w:val="00386101"/>
    <w:rsid w:val="00386655"/>
    <w:rsid w:val="003866CA"/>
    <w:rsid w:val="00386BCC"/>
    <w:rsid w:val="00387011"/>
    <w:rsid w:val="00387146"/>
    <w:rsid w:val="003871CC"/>
    <w:rsid w:val="003873AE"/>
    <w:rsid w:val="0038744F"/>
    <w:rsid w:val="00387D49"/>
    <w:rsid w:val="00387E38"/>
    <w:rsid w:val="00387E91"/>
    <w:rsid w:val="00387F24"/>
    <w:rsid w:val="003902F3"/>
    <w:rsid w:val="003905A0"/>
    <w:rsid w:val="003905CD"/>
    <w:rsid w:val="00390603"/>
    <w:rsid w:val="00390752"/>
    <w:rsid w:val="00390797"/>
    <w:rsid w:val="0039097A"/>
    <w:rsid w:val="00390AD8"/>
    <w:rsid w:val="00390C14"/>
    <w:rsid w:val="00390C44"/>
    <w:rsid w:val="00390C95"/>
    <w:rsid w:val="00390F57"/>
    <w:rsid w:val="003914B6"/>
    <w:rsid w:val="003916CA"/>
    <w:rsid w:val="0039198B"/>
    <w:rsid w:val="00391A81"/>
    <w:rsid w:val="00391C7E"/>
    <w:rsid w:val="00391DE3"/>
    <w:rsid w:val="003920F4"/>
    <w:rsid w:val="00392242"/>
    <w:rsid w:val="00392302"/>
    <w:rsid w:val="003926B4"/>
    <w:rsid w:val="0039272F"/>
    <w:rsid w:val="003927CB"/>
    <w:rsid w:val="00392815"/>
    <w:rsid w:val="00392840"/>
    <w:rsid w:val="00392A4F"/>
    <w:rsid w:val="00392ED0"/>
    <w:rsid w:val="00392F57"/>
    <w:rsid w:val="00392FC1"/>
    <w:rsid w:val="0039328C"/>
    <w:rsid w:val="003932E6"/>
    <w:rsid w:val="003937B9"/>
    <w:rsid w:val="00393A27"/>
    <w:rsid w:val="00393A65"/>
    <w:rsid w:val="00393D3B"/>
    <w:rsid w:val="00393F0F"/>
    <w:rsid w:val="003944CB"/>
    <w:rsid w:val="003948AA"/>
    <w:rsid w:val="00394961"/>
    <w:rsid w:val="003949F6"/>
    <w:rsid w:val="00394ADC"/>
    <w:rsid w:val="00394BDB"/>
    <w:rsid w:val="00394EAD"/>
    <w:rsid w:val="00394F34"/>
    <w:rsid w:val="003950C4"/>
    <w:rsid w:val="0039536E"/>
    <w:rsid w:val="0039574F"/>
    <w:rsid w:val="0039582E"/>
    <w:rsid w:val="00395925"/>
    <w:rsid w:val="00395C26"/>
    <w:rsid w:val="00395C58"/>
    <w:rsid w:val="00395E5F"/>
    <w:rsid w:val="00395F11"/>
    <w:rsid w:val="00396017"/>
    <w:rsid w:val="00396147"/>
    <w:rsid w:val="003962AB"/>
    <w:rsid w:val="00396BB4"/>
    <w:rsid w:val="0039733D"/>
    <w:rsid w:val="0039735D"/>
    <w:rsid w:val="00397BF9"/>
    <w:rsid w:val="00397C2A"/>
    <w:rsid w:val="00397C55"/>
    <w:rsid w:val="00397D31"/>
    <w:rsid w:val="00397D72"/>
    <w:rsid w:val="00397EAF"/>
    <w:rsid w:val="00397FA9"/>
    <w:rsid w:val="003A0027"/>
    <w:rsid w:val="003A03D8"/>
    <w:rsid w:val="003A0634"/>
    <w:rsid w:val="003A0A28"/>
    <w:rsid w:val="003A0A7D"/>
    <w:rsid w:val="003A0ABE"/>
    <w:rsid w:val="003A0AC2"/>
    <w:rsid w:val="003A0B2D"/>
    <w:rsid w:val="003A0E3B"/>
    <w:rsid w:val="003A0F8F"/>
    <w:rsid w:val="003A117A"/>
    <w:rsid w:val="003A117C"/>
    <w:rsid w:val="003A13B5"/>
    <w:rsid w:val="003A13DA"/>
    <w:rsid w:val="003A157B"/>
    <w:rsid w:val="003A15FC"/>
    <w:rsid w:val="003A17B6"/>
    <w:rsid w:val="003A1836"/>
    <w:rsid w:val="003A19B9"/>
    <w:rsid w:val="003A1D4F"/>
    <w:rsid w:val="003A1EBD"/>
    <w:rsid w:val="003A2239"/>
    <w:rsid w:val="003A2244"/>
    <w:rsid w:val="003A2489"/>
    <w:rsid w:val="003A2870"/>
    <w:rsid w:val="003A2B3E"/>
    <w:rsid w:val="003A2CA5"/>
    <w:rsid w:val="003A2D0B"/>
    <w:rsid w:val="003A2D98"/>
    <w:rsid w:val="003A2F52"/>
    <w:rsid w:val="003A314C"/>
    <w:rsid w:val="003A3378"/>
    <w:rsid w:val="003A3855"/>
    <w:rsid w:val="003A3994"/>
    <w:rsid w:val="003A3B44"/>
    <w:rsid w:val="003A3E79"/>
    <w:rsid w:val="003A3F25"/>
    <w:rsid w:val="003A4336"/>
    <w:rsid w:val="003A494C"/>
    <w:rsid w:val="003A4A03"/>
    <w:rsid w:val="003A4ACC"/>
    <w:rsid w:val="003A4C0A"/>
    <w:rsid w:val="003A4CE7"/>
    <w:rsid w:val="003A4FFB"/>
    <w:rsid w:val="003A50EB"/>
    <w:rsid w:val="003A5294"/>
    <w:rsid w:val="003A5475"/>
    <w:rsid w:val="003A55BC"/>
    <w:rsid w:val="003A5687"/>
    <w:rsid w:val="003A56B9"/>
    <w:rsid w:val="003A57B9"/>
    <w:rsid w:val="003A5828"/>
    <w:rsid w:val="003A58BF"/>
    <w:rsid w:val="003A593C"/>
    <w:rsid w:val="003A5A5C"/>
    <w:rsid w:val="003A5B5A"/>
    <w:rsid w:val="003A5DCA"/>
    <w:rsid w:val="003A60D9"/>
    <w:rsid w:val="003A65A3"/>
    <w:rsid w:val="003A68FD"/>
    <w:rsid w:val="003A6A9F"/>
    <w:rsid w:val="003A706C"/>
    <w:rsid w:val="003A71FB"/>
    <w:rsid w:val="003A7251"/>
    <w:rsid w:val="003A7256"/>
    <w:rsid w:val="003A7285"/>
    <w:rsid w:val="003A76E0"/>
    <w:rsid w:val="003A7754"/>
    <w:rsid w:val="003A786C"/>
    <w:rsid w:val="003A78BF"/>
    <w:rsid w:val="003A7A62"/>
    <w:rsid w:val="003A7B10"/>
    <w:rsid w:val="003B0061"/>
    <w:rsid w:val="003B00B3"/>
    <w:rsid w:val="003B02AE"/>
    <w:rsid w:val="003B040E"/>
    <w:rsid w:val="003B076D"/>
    <w:rsid w:val="003B078C"/>
    <w:rsid w:val="003B07C9"/>
    <w:rsid w:val="003B0865"/>
    <w:rsid w:val="003B0C70"/>
    <w:rsid w:val="003B0C71"/>
    <w:rsid w:val="003B0FC4"/>
    <w:rsid w:val="003B10EC"/>
    <w:rsid w:val="003B15E7"/>
    <w:rsid w:val="003B1719"/>
    <w:rsid w:val="003B1869"/>
    <w:rsid w:val="003B191B"/>
    <w:rsid w:val="003B1928"/>
    <w:rsid w:val="003B2075"/>
    <w:rsid w:val="003B228C"/>
    <w:rsid w:val="003B23E2"/>
    <w:rsid w:val="003B2725"/>
    <w:rsid w:val="003B2C2E"/>
    <w:rsid w:val="003B2E77"/>
    <w:rsid w:val="003B3000"/>
    <w:rsid w:val="003B31E2"/>
    <w:rsid w:val="003B3815"/>
    <w:rsid w:val="003B3A0C"/>
    <w:rsid w:val="003B3A13"/>
    <w:rsid w:val="003B3A8E"/>
    <w:rsid w:val="003B3CE1"/>
    <w:rsid w:val="003B443D"/>
    <w:rsid w:val="003B4776"/>
    <w:rsid w:val="003B4B3D"/>
    <w:rsid w:val="003B4D64"/>
    <w:rsid w:val="003B4E03"/>
    <w:rsid w:val="003B4F42"/>
    <w:rsid w:val="003B5082"/>
    <w:rsid w:val="003B51F6"/>
    <w:rsid w:val="003B521D"/>
    <w:rsid w:val="003B546B"/>
    <w:rsid w:val="003B55CC"/>
    <w:rsid w:val="003B563F"/>
    <w:rsid w:val="003B582F"/>
    <w:rsid w:val="003B5873"/>
    <w:rsid w:val="003B5914"/>
    <w:rsid w:val="003B5AA3"/>
    <w:rsid w:val="003B5B07"/>
    <w:rsid w:val="003B5B54"/>
    <w:rsid w:val="003B5CAD"/>
    <w:rsid w:val="003B5E6B"/>
    <w:rsid w:val="003B636F"/>
    <w:rsid w:val="003B6552"/>
    <w:rsid w:val="003B6553"/>
    <w:rsid w:val="003B6764"/>
    <w:rsid w:val="003B6893"/>
    <w:rsid w:val="003B6968"/>
    <w:rsid w:val="003B6AD0"/>
    <w:rsid w:val="003B6CEF"/>
    <w:rsid w:val="003B7506"/>
    <w:rsid w:val="003B7A52"/>
    <w:rsid w:val="003B7C80"/>
    <w:rsid w:val="003B7E17"/>
    <w:rsid w:val="003B7E58"/>
    <w:rsid w:val="003B7F1B"/>
    <w:rsid w:val="003B7F49"/>
    <w:rsid w:val="003C022D"/>
    <w:rsid w:val="003C0781"/>
    <w:rsid w:val="003C07ED"/>
    <w:rsid w:val="003C086B"/>
    <w:rsid w:val="003C0AB5"/>
    <w:rsid w:val="003C0B8D"/>
    <w:rsid w:val="003C0BAA"/>
    <w:rsid w:val="003C0CB8"/>
    <w:rsid w:val="003C0DC8"/>
    <w:rsid w:val="003C0EFD"/>
    <w:rsid w:val="003C0F91"/>
    <w:rsid w:val="003C12C3"/>
    <w:rsid w:val="003C182D"/>
    <w:rsid w:val="003C1991"/>
    <w:rsid w:val="003C2024"/>
    <w:rsid w:val="003C2858"/>
    <w:rsid w:val="003C2A0A"/>
    <w:rsid w:val="003C2B05"/>
    <w:rsid w:val="003C2B65"/>
    <w:rsid w:val="003C2EE4"/>
    <w:rsid w:val="003C39F1"/>
    <w:rsid w:val="003C3B28"/>
    <w:rsid w:val="003C3D9A"/>
    <w:rsid w:val="003C3F66"/>
    <w:rsid w:val="003C3F71"/>
    <w:rsid w:val="003C40C2"/>
    <w:rsid w:val="003C4666"/>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2D"/>
    <w:rsid w:val="003C6849"/>
    <w:rsid w:val="003C68E9"/>
    <w:rsid w:val="003C6D04"/>
    <w:rsid w:val="003C6F81"/>
    <w:rsid w:val="003C7151"/>
    <w:rsid w:val="003C71AB"/>
    <w:rsid w:val="003C7A1E"/>
    <w:rsid w:val="003C7BB1"/>
    <w:rsid w:val="003C7C1B"/>
    <w:rsid w:val="003C7D4F"/>
    <w:rsid w:val="003C7FE4"/>
    <w:rsid w:val="003D01BD"/>
    <w:rsid w:val="003D061D"/>
    <w:rsid w:val="003D0724"/>
    <w:rsid w:val="003D07FA"/>
    <w:rsid w:val="003D0816"/>
    <w:rsid w:val="003D090B"/>
    <w:rsid w:val="003D0986"/>
    <w:rsid w:val="003D0ADA"/>
    <w:rsid w:val="003D0BA2"/>
    <w:rsid w:val="003D0BE9"/>
    <w:rsid w:val="003D0C9E"/>
    <w:rsid w:val="003D0CDC"/>
    <w:rsid w:val="003D1177"/>
    <w:rsid w:val="003D13D0"/>
    <w:rsid w:val="003D148C"/>
    <w:rsid w:val="003D1545"/>
    <w:rsid w:val="003D15B3"/>
    <w:rsid w:val="003D17FE"/>
    <w:rsid w:val="003D18CB"/>
    <w:rsid w:val="003D1910"/>
    <w:rsid w:val="003D1A46"/>
    <w:rsid w:val="003D1B01"/>
    <w:rsid w:val="003D1CB1"/>
    <w:rsid w:val="003D2014"/>
    <w:rsid w:val="003D2182"/>
    <w:rsid w:val="003D2336"/>
    <w:rsid w:val="003D27D2"/>
    <w:rsid w:val="003D2880"/>
    <w:rsid w:val="003D2882"/>
    <w:rsid w:val="003D2BF2"/>
    <w:rsid w:val="003D2D5F"/>
    <w:rsid w:val="003D2E65"/>
    <w:rsid w:val="003D2F9C"/>
    <w:rsid w:val="003D3262"/>
    <w:rsid w:val="003D33E3"/>
    <w:rsid w:val="003D3445"/>
    <w:rsid w:val="003D3572"/>
    <w:rsid w:val="003D3674"/>
    <w:rsid w:val="003D367B"/>
    <w:rsid w:val="003D368D"/>
    <w:rsid w:val="003D36F3"/>
    <w:rsid w:val="003D37BA"/>
    <w:rsid w:val="003D3AF4"/>
    <w:rsid w:val="003D3CFC"/>
    <w:rsid w:val="003D3D19"/>
    <w:rsid w:val="003D3E89"/>
    <w:rsid w:val="003D4017"/>
    <w:rsid w:val="003D402E"/>
    <w:rsid w:val="003D4095"/>
    <w:rsid w:val="003D4219"/>
    <w:rsid w:val="003D42FC"/>
    <w:rsid w:val="003D4330"/>
    <w:rsid w:val="003D447E"/>
    <w:rsid w:val="003D4507"/>
    <w:rsid w:val="003D481A"/>
    <w:rsid w:val="003D497E"/>
    <w:rsid w:val="003D4C2A"/>
    <w:rsid w:val="003D4E31"/>
    <w:rsid w:val="003D4EDB"/>
    <w:rsid w:val="003D5081"/>
    <w:rsid w:val="003D5291"/>
    <w:rsid w:val="003D54E1"/>
    <w:rsid w:val="003D5543"/>
    <w:rsid w:val="003D5865"/>
    <w:rsid w:val="003D588E"/>
    <w:rsid w:val="003D599B"/>
    <w:rsid w:val="003D5DD5"/>
    <w:rsid w:val="003D5EE1"/>
    <w:rsid w:val="003D6163"/>
    <w:rsid w:val="003D65C0"/>
    <w:rsid w:val="003D66FB"/>
    <w:rsid w:val="003D6BF6"/>
    <w:rsid w:val="003D6CD8"/>
    <w:rsid w:val="003D6F3C"/>
    <w:rsid w:val="003D701B"/>
    <w:rsid w:val="003D71AD"/>
    <w:rsid w:val="003D738A"/>
    <w:rsid w:val="003D7EC3"/>
    <w:rsid w:val="003E0235"/>
    <w:rsid w:val="003E0360"/>
    <w:rsid w:val="003E03FB"/>
    <w:rsid w:val="003E05D8"/>
    <w:rsid w:val="003E0812"/>
    <w:rsid w:val="003E08D1"/>
    <w:rsid w:val="003E0C44"/>
    <w:rsid w:val="003E0C84"/>
    <w:rsid w:val="003E124D"/>
    <w:rsid w:val="003E1306"/>
    <w:rsid w:val="003E15F8"/>
    <w:rsid w:val="003E18EB"/>
    <w:rsid w:val="003E197C"/>
    <w:rsid w:val="003E1A7B"/>
    <w:rsid w:val="003E1B87"/>
    <w:rsid w:val="003E1B8D"/>
    <w:rsid w:val="003E1C11"/>
    <w:rsid w:val="003E1DDD"/>
    <w:rsid w:val="003E1E86"/>
    <w:rsid w:val="003E1F6C"/>
    <w:rsid w:val="003E20BB"/>
    <w:rsid w:val="003E243C"/>
    <w:rsid w:val="003E256E"/>
    <w:rsid w:val="003E25FE"/>
    <w:rsid w:val="003E2610"/>
    <w:rsid w:val="003E2802"/>
    <w:rsid w:val="003E28CE"/>
    <w:rsid w:val="003E29D2"/>
    <w:rsid w:val="003E2AD8"/>
    <w:rsid w:val="003E2CA4"/>
    <w:rsid w:val="003E2DC5"/>
    <w:rsid w:val="003E2ED3"/>
    <w:rsid w:val="003E314B"/>
    <w:rsid w:val="003E31B2"/>
    <w:rsid w:val="003E3496"/>
    <w:rsid w:val="003E36BF"/>
    <w:rsid w:val="003E3807"/>
    <w:rsid w:val="003E3816"/>
    <w:rsid w:val="003E3841"/>
    <w:rsid w:val="003E39C6"/>
    <w:rsid w:val="003E4089"/>
    <w:rsid w:val="003E4229"/>
    <w:rsid w:val="003E4235"/>
    <w:rsid w:val="003E4255"/>
    <w:rsid w:val="003E4363"/>
    <w:rsid w:val="003E4528"/>
    <w:rsid w:val="003E466A"/>
    <w:rsid w:val="003E4E0A"/>
    <w:rsid w:val="003E4FD5"/>
    <w:rsid w:val="003E542C"/>
    <w:rsid w:val="003E54A1"/>
    <w:rsid w:val="003E5766"/>
    <w:rsid w:val="003E5A3D"/>
    <w:rsid w:val="003E5B15"/>
    <w:rsid w:val="003E5E88"/>
    <w:rsid w:val="003E5FC7"/>
    <w:rsid w:val="003E6024"/>
    <w:rsid w:val="003E6136"/>
    <w:rsid w:val="003E621A"/>
    <w:rsid w:val="003E62AA"/>
    <w:rsid w:val="003E63EB"/>
    <w:rsid w:val="003E6A40"/>
    <w:rsid w:val="003E6C68"/>
    <w:rsid w:val="003E7103"/>
    <w:rsid w:val="003E7307"/>
    <w:rsid w:val="003E736A"/>
    <w:rsid w:val="003E738B"/>
    <w:rsid w:val="003E7414"/>
    <w:rsid w:val="003E7466"/>
    <w:rsid w:val="003E7643"/>
    <w:rsid w:val="003E7868"/>
    <w:rsid w:val="003E7A46"/>
    <w:rsid w:val="003E7B36"/>
    <w:rsid w:val="003F0069"/>
    <w:rsid w:val="003F00CE"/>
    <w:rsid w:val="003F0218"/>
    <w:rsid w:val="003F031D"/>
    <w:rsid w:val="003F058C"/>
    <w:rsid w:val="003F06D1"/>
    <w:rsid w:val="003F0AD6"/>
    <w:rsid w:val="003F0ED6"/>
    <w:rsid w:val="003F1065"/>
    <w:rsid w:val="003F1066"/>
    <w:rsid w:val="003F1317"/>
    <w:rsid w:val="003F14AF"/>
    <w:rsid w:val="003F15E2"/>
    <w:rsid w:val="003F1653"/>
    <w:rsid w:val="003F1B03"/>
    <w:rsid w:val="003F1B7E"/>
    <w:rsid w:val="003F1BE4"/>
    <w:rsid w:val="003F1C2E"/>
    <w:rsid w:val="003F1CA5"/>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305"/>
    <w:rsid w:val="003F3698"/>
    <w:rsid w:val="003F36CF"/>
    <w:rsid w:val="003F3755"/>
    <w:rsid w:val="003F3A1E"/>
    <w:rsid w:val="003F3C29"/>
    <w:rsid w:val="003F3D92"/>
    <w:rsid w:val="003F3FE8"/>
    <w:rsid w:val="003F4090"/>
    <w:rsid w:val="003F4442"/>
    <w:rsid w:val="003F4664"/>
    <w:rsid w:val="003F493B"/>
    <w:rsid w:val="003F498E"/>
    <w:rsid w:val="003F49C5"/>
    <w:rsid w:val="003F4EA0"/>
    <w:rsid w:val="003F4EB2"/>
    <w:rsid w:val="003F4FEA"/>
    <w:rsid w:val="003F50A6"/>
    <w:rsid w:val="003F5179"/>
    <w:rsid w:val="003F51E7"/>
    <w:rsid w:val="003F5337"/>
    <w:rsid w:val="003F53B4"/>
    <w:rsid w:val="003F548E"/>
    <w:rsid w:val="003F55F9"/>
    <w:rsid w:val="003F575C"/>
    <w:rsid w:val="003F5796"/>
    <w:rsid w:val="003F5831"/>
    <w:rsid w:val="003F5CF3"/>
    <w:rsid w:val="003F5D16"/>
    <w:rsid w:val="003F5E16"/>
    <w:rsid w:val="003F5E9B"/>
    <w:rsid w:val="003F5FF3"/>
    <w:rsid w:val="003F6490"/>
    <w:rsid w:val="003F658B"/>
    <w:rsid w:val="003F6863"/>
    <w:rsid w:val="003F68C8"/>
    <w:rsid w:val="003F68D8"/>
    <w:rsid w:val="003F6BF0"/>
    <w:rsid w:val="003F6CA8"/>
    <w:rsid w:val="003F6E2A"/>
    <w:rsid w:val="003F7021"/>
    <w:rsid w:val="003F7141"/>
    <w:rsid w:val="003F7157"/>
    <w:rsid w:val="003F76A6"/>
    <w:rsid w:val="003F76AB"/>
    <w:rsid w:val="003F76CC"/>
    <w:rsid w:val="003F7806"/>
    <w:rsid w:val="003F785A"/>
    <w:rsid w:val="003F790E"/>
    <w:rsid w:val="003F795F"/>
    <w:rsid w:val="003F7988"/>
    <w:rsid w:val="003F7ABA"/>
    <w:rsid w:val="003F7BB2"/>
    <w:rsid w:val="003F7C47"/>
    <w:rsid w:val="003F7C52"/>
    <w:rsid w:val="003F7C82"/>
    <w:rsid w:val="003F7DBE"/>
    <w:rsid w:val="003F7DDC"/>
    <w:rsid w:val="003F7F74"/>
    <w:rsid w:val="0040003E"/>
    <w:rsid w:val="00400041"/>
    <w:rsid w:val="004001E6"/>
    <w:rsid w:val="004002E6"/>
    <w:rsid w:val="00400C15"/>
    <w:rsid w:val="00400C97"/>
    <w:rsid w:val="00400CE0"/>
    <w:rsid w:val="00400DA8"/>
    <w:rsid w:val="00400FD5"/>
    <w:rsid w:val="004010BF"/>
    <w:rsid w:val="00401B2D"/>
    <w:rsid w:val="00401B8F"/>
    <w:rsid w:val="00401D90"/>
    <w:rsid w:val="00401ECF"/>
    <w:rsid w:val="00401F76"/>
    <w:rsid w:val="00401F80"/>
    <w:rsid w:val="00402212"/>
    <w:rsid w:val="0040247C"/>
    <w:rsid w:val="004024B1"/>
    <w:rsid w:val="0040250A"/>
    <w:rsid w:val="00402761"/>
    <w:rsid w:val="00402DF4"/>
    <w:rsid w:val="00403007"/>
    <w:rsid w:val="00403384"/>
    <w:rsid w:val="004033B9"/>
    <w:rsid w:val="0040342F"/>
    <w:rsid w:val="00403715"/>
    <w:rsid w:val="00403770"/>
    <w:rsid w:val="004037E5"/>
    <w:rsid w:val="004037EC"/>
    <w:rsid w:val="00403A29"/>
    <w:rsid w:val="00403BD1"/>
    <w:rsid w:val="00403D5E"/>
    <w:rsid w:val="00403E8E"/>
    <w:rsid w:val="0040415E"/>
    <w:rsid w:val="00404168"/>
    <w:rsid w:val="004041CD"/>
    <w:rsid w:val="0040420C"/>
    <w:rsid w:val="0040429B"/>
    <w:rsid w:val="0040443B"/>
    <w:rsid w:val="00404BD6"/>
    <w:rsid w:val="00404DC3"/>
    <w:rsid w:val="00405051"/>
    <w:rsid w:val="004051A6"/>
    <w:rsid w:val="00405563"/>
    <w:rsid w:val="004057E9"/>
    <w:rsid w:val="004058FB"/>
    <w:rsid w:val="004059FB"/>
    <w:rsid w:val="00405AD0"/>
    <w:rsid w:val="00405B2B"/>
    <w:rsid w:val="00405BD2"/>
    <w:rsid w:val="00405C72"/>
    <w:rsid w:val="00405C90"/>
    <w:rsid w:val="00405E1B"/>
    <w:rsid w:val="0040601D"/>
    <w:rsid w:val="004062C1"/>
    <w:rsid w:val="00406741"/>
    <w:rsid w:val="0040697D"/>
    <w:rsid w:val="0040697F"/>
    <w:rsid w:val="0040698D"/>
    <w:rsid w:val="00406CB1"/>
    <w:rsid w:val="004070F2"/>
    <w:rsid w:val="00407218"/>
    <w:rsid w:val="0040762B"/>
    <w:rsid w:val="00407755"/>
    <w:rsid w:val="0040792B"/>
    <w:rsid w:val="00407930"/>
    <w:rsid w:val="00407B93"/>
    <w:rsid w:val="00407F04"/>
    <w:rsid w:val="00407F92"/>
    <w:rsid w:val="00407FCE"/>
    <w:rsid w:val="00410493"/>
    <w:rsid w:val="0041049A"/>
    <w:rsid w:val="004107F4"/>
    <w:rsid w:val="00410D7D"/>
    <w:rsid w:val="004112F6"/>
    <w:rsid w:val="00411615"/>
    <w:rsid w:val="0041164D"/>
    <w:rsid w:val="00411BCF"/>
    <w:rsid w:val="00411D95"/>
    <w:rsid w:val="00411F4A"/>
    <w:rsid w:val="00412492"/>
    <w:rsid w:val="00412A0D"/>
    <w:rsid w:val="00412E6E"/>
    <w:rsid w:val="004130D8"/>
    <w:rsid w:val="0041327C"/>
    <w:rsid w:val="0041398A"/>
    <w:rsid w:val="00413D74"/>
    <w:rsid w:val="00414035"/>
    <w:rsid w:val="004140A7"/>
    <w:rsid w:val="004143F7"/>
    <w:rsid w:val="00414467"/>
    <w:rsid w:val="00414476"/>
    <w:rsid w:val="00414585"/>
    <w:rsid w:val="004145D3"/>
    <w:rsid w:val="00414728"/>
    <w:rsid w:val="00414775"/>
    <w:rsid w:val="004147A0"/>
    <w:rsid w:val="004147FB"/>
    <w:rsid w:val="00414C41"/>
    <w:rsid w:val="00414E21"/>
    <w:rsid w:val="00414FEC"/>
    <w:rsid w:val="00415032"/>
    <w:rsid w:val="00415084"/>
    <w:rsid w:val="004151F0"/>
    <w:rsid w:val="00415298"/>
    <w:rsid w:val="00415489"/>
    <w:rsid w:val="004158B7"/>
    <w:rsid w:val="004159C8"/>
    <w:rsid w:val="00415CC2"/>
    <w:rsid w:val="00415D13"/>
    <w:rsid w:val="00415ECD"/>
    <w:rsid w:val="00415FBB"/>
    <w:rsid w:val="00416057"/>
    <w:rsid w:val="0041627A"/>
    <w:rsid w:val="004163C3"/>
    <w:rsid w:val="00416867"/>
    <w:rsid w:val="004169F5"/>
    <w:rsid w:val="00416B3C"/>
    <w:rsid w:val="00416B66"/>
    <w:rsid w:val="00416C3F"/>
    <w:rsid w:val="00416D97"/>
    <w:rsid w:val="00416E12"/>
    <w:rsid w:val="00416E14"/>
    <w:rsid w:val="004170F0"/>
    <w:rsid w:val="00417110"/>
    <w:rsid w:val="0041741D"/>
    <w:rsid w:val="0041743E"/>
    <w:rsid w:val="004174A1"/>
    <w:rsid w:val="00417626"/>
    <w:rsid w:val="0041770C"/>
    <w:rsid w:val="004178D6"/>
    <w:rsid w:val="00417A34"/>
    <w:rsid w:val="00417D0D"/>
    <w:rsid w:val="00417D31"/>
    <w:rsid w:val="00417D6B"/>
    <w:rsid w:val="00417DAE"/>
    <w:rsid w:val="00417DFA"/>
    <w:rsid w:val="00417E26"/>
    <w:rsid w:val="004200CC"/>
    <w:rsid w:val="00420249"/>
    <w:rsid w:val="00420330"/>
    <w:rsid w:val="004203A2"/>
    <w:rsid w:val="00420598"/>
    <w:rsid w:val="004207DE"/>
    <w:rsid w:val="004208D8"/>
    <w:rsid w:val="00420A8A"/>
    <w:rsid w:val="00420CEC"/>
    <w:rsid w:val="00420D42"/>
    <w:rsid w:val="00420D80"/>
    <w:rsid w:val="00420DB4"/>
    <w:rsid w:val="00420F14"/>
    <w:rsid w:val="0042101C"/>
    <w:rsid w:val="0042107D"/>
    <w:rsid w:val="004211DD"/>
    <w:rsid w:val="004216F0"/>
    <w:rsid w:val="00421998"/>
    <w:rsid w:val="00421A15"/>
    <w:rsid w:val="00421E5C"/>
    <w:rsid w:val="0042201F"/>
    <w:rsid w:val="00422201"/>
    <w:rsid w:val="00422750"/>
    <w:rsid w:val="004228E4"/>
    <w:rsid w:val="00422AEA"/>
    <w:rsid w:val="00422BA8"/>
    <w:rsid w:val="00422FAB"/>
    <w:rsid w:val="004230EA"/>
    <w:rsid w:val="0042329B"/>
    <w:rsid w:val="0042335D"/>
    <w:rsid w:val="00423477"/>
    <w:rsid w:val="00423B66"/>
    <w:rsid w:val="00423CD1"/>
    <w:rsid w:val="00423F8B"/>
    <w:rsid w:val="0042408F"/>
    <w:rsid w:val="004240B4"/>
    <w:rsid w:val="00424243"/>
    <w:rsid w:val="0042426D"/>
    <w:rsid w:val="0042431B"/>
    <w:rsid w:val="004246FA"/>
    <w:rsid w:val="00424B4D"/>
    <w:rsid w:val="00424BF0"/>
    <w:rsid w:val="00424EE2"/>
    <w:rsid w:val="00424F0B"/>
    <w:rsid w:val="00424F9C"/>
    <w:rsid w:val="00425351"/>
    <w:rsid w:val="004253A7"/>
    <w:rsid w:val="0042550E"/>
    <w:rsid w:val="004258C5"/>
    <w:rsid w:val="00425D07"/>
    <w:rsid w:val="00426063"/>
    <w:rsid w:val="004260B0"/>
    <w:rsid w:val="004262F8"/>
    <w:rsid w:val="004263CD"/>
    <w:rsid w:val="004265D3"/>
    <w:rsid w:val="00426689"/>
    <w:rsid w:val="00426A53"/>
    <w:rsid w:val="00426A6C"/>
    <w:rsid w:val="00426D11"/>
    <w:rsid w:val="00426D73"/>
    <w:rsid w:val="004271D1"/>
    <w:rsid w:val="0042729D"/>
    <w:rsid w:val="004274C4"/>
    <w:rsid w:val="0042760B"/>
    <w:rsid w:val="0042767A"/>
    <w:rsid w:val="0042779C"/>
    <w:rsid w:val="00427A36"/>
    <w:rsid w:val="00427B32"/>
    <w:rsid w:val="00427C15"/>
    <w:rsid w:val="00430070"/>
    <w:rsid w:val="00430356"/>
    <w:rsid w:val="004303A3"/>
    <w:rsid w:val="00430406"/>
    <w:rsid w:val="0043042B"/>
    <w:rsid w:val="00430449"/>
    <w:rsid w:val="004304C7"/>
    <w:rsid w:val="00430994"/>
    <w:rsid w:val="00430D09"/>
    <w:rsid w:val="00430EC0"/>
    <w:rsid w:val="00431047"/>
    <w:rsid w:val="00431232"/>
    <w:rsid w:val="004314D8"/>
    <w:rsid w:val="00431EA9"/>
    <w:rsid w:val="00432023"/>
    <w:rsid w:val="004320CB"/>
    <w:rsid w:val="0043219A"/>
    <w:rsid w:val="0043232E"/>
    <w:rsid w:val="00432340"/>
    <w:rsid w:val="004324E2"/>
    <w:rsid w:val="00432891"/>
    <w:rsid w:val="00432893"/>
    <w:rsid w:val="0043293B"/>
    <w:rsid w:val="004329D5"/>
    <w:rsid w:val="00432A01"/>
    <w:rsid w:val="00432A44"/>
    <w:rsid w:val="00432B56"/>
    <w:rsid w:val="00432CDF"/>
    <w:rsid w:val="00432DF4"/>
    <w:rsid w:val="0043304B"/>
    <w:rsid w:val="004331C0"/>
    <w:rsid w:val="0043353F"/>
    <w:rsid w:val="0043356A"/>
    <w:rsid w:val="004335E3"/>
    <w:rsid w:val="004335EF"/>
    <w:rsid w:val="0043361A"/>
    <w:rsid w:val="004338BE"/>
    <w:rsid w:val="00433A48"/>
    <w:rsid w:val="00433B16"/>
    <w:rsid w:val="00433C24"/>
    <w:rsid w:val="00433D51"/>
    <w:rsid w:val="00433DDE"/>
    <w:rsid w:val="00433DE3"/>
    <w:rsid w:val="00433E95"/>
    <w:rsid w:val="00434341"/>
    <w:rsid w:val="004344C5"/>
    <w:rsid w:val="0043461F"/>
    <w:rsid w:val="0043464D"/>
    <w:rsid w:val="00434720"/>
    <w:rsid w:val="004347D2"/>
    <w:rsid w:val="00434935"/>
    <w:rsid w:val="0043495B"/>
    <w:rsid w:val="00434977"/>
    <w:rsid w:val="00434AA6"/>
    <w:rsid w:val="00434B69"/>
    <w:rsid w:val="00434C61"/>
    <w:rsid w:val="00434E07"/>
    <w:rsid w:val="00435188"/>
    <w:rsid w:val="00435207"/>
    <w:rsid w:val="004352CA"/>
    <w:rsid w:val="004353C7"/>
    <w:rsid w:val="004356D0"/>
    <w:rsid w:val="004358F3"/>
    <w:rsid w:val="004359AA"/>
    <w:rsid w:val="00435C23"/>
    <w:rsid w:val="00435C96"/>
    <w:rsid w:val="00435DB7"/>
    <w:rsid w:val="00435E9C"/>
    <w:rsid w:val="00435FC6"/>
    <w:rsid w:val="004363E9"/>
    <w:rsid w:val="00436690"/>
    <w:rsid w:val="00436B7C"/>
    <w:rsid w:val="00436D72"/>
    <w:rsid w:val="00436F5B"/>
    <w:rsid w:val="00437293"/>
    <w:rsid w:val="004372A1"/>
    <w:rsid w:val="004372DF"/>
    <w:rsid w:val="0043752F"/>
    <w:rsid w:val="0043761F"/>
    <w:rsid w:val="00437E29"/>
    <w:rsid w:val="00437F5C"/>
    <w:rsid w:val="00440106"/>
    <w:rsid w:val="0044021D"/>
    <w:rsid w:val="00440352"/>
    <w:rsid w:val="00440636"/>
    <w:rsid w:val="004406F6"/>
    <w:rsid w:val="00440A7C"/>
    <w:rsid w:val="00440B01"/>
    <w:rsid w:val="00440E7B"/>
    <w:rsid w:val="00441098"/>
    <w:rsid w:val="00441299"/>
    <w:rsid w:val="0044148C"/>
    <w:rsid w:val="004419A8"/>
    <w:rsid w:val="00441B33"/>
    <w:rsid w:val="00441DA9"/>
    <w:rsid w:val="004422CC"/>
    <w:rsid w:val="00442397"/>
    <w:rsid w:val="004423D3"/>
    <w:rsid w:val="00442449"/>
    <w:rsid w:val="004424FF"/>
    <w:rsid w:val="00442899"/>
    <w:rsid w:val="00442AB7"/>
    <w:rsid w:val="00442D3F"/>
    <w:rsid w:val="00442EDF"/>
    <w:rsid w:val="00442F90"/>
    <w:rsid w:val="00442FCB"/>
    <w:rsid w:val="004431B3"/>
    <w:rsid w:val="00443330"/>
    <w:rsid w:val="0044361B"/>
    <w:rsid w:val="004436A5"/>
    <w:rsid w:val="00443844"/>
    <w:rsid w:val="004438D9"/>
    <w:rsid w:val="00443D45"/>
    <w:rsid w:val="00443D6D"/>
    <w:rsid w:val="0044409A"/>
    <w:rsid w:val="00444404"/>
    <w:rsid w:val="0044447F"/>
    <w:rsid w:val="00444BF6"/>
    <w:rsid w:val="0044513B"/>
    <w:rsid w:val="00445293"/>
    <w:rsid w:val="004457F9"/>
    <w:rsid w:val="00445812"/>
    <w:rsid w:val="0044584B"/>
    <w:rsid w:val="00445E4C"/>
    <w:rsid w:val="004463F3"/>
    <w:rsid w:val="0044642E"/>
    <w:rsid w:val="0044687C"/>
    <w:rsid w:val="00446B58"/>
    <w:rsid w:val="00446BB7"/>
    <w:rsid w:val="00446DF8"/>
    <w:rsid w:val="00446E6D"/>
    <w:rsid w:val="00446EC8"/>
    <w:rsid w:val="00446F26"/>
    <w:rsid w:val="00447037"/>
    <w:rsid w:val="0044709E"/>
    <w:rsid w:val="004470AC"/>
    <w:rsid w:val="004470F6"/>
    <w:rsid w:val="00447115"/>
    <w:rsid w:val="004472E1"/>
    <w:rsid w:val="00447360"/>
    <w:rsid w:val="004475DC"/>
    <w:rsid w:val="00447C0A"/>
    <w:rsid w:val="00447DAB"/>
    <w:rsid w:val="00450183"/>
    <w:rsid w:val="004504E6"/>
    <w:rsid w:val="004505A7"/>
    <w:rsid w:val="004507AE"/>
    <w:rsid w:val="0045092B"/>
    <w:rsid w:val="00450A6D"/>
    <w:rsid w:val="00450A91"/>
    <w:rsid w:val="00450ACB"/>
    <w:rsid w:val="00450C2B"/>
    <w:rsid w:val="00451082"/>
    <w:rsid w:val="00451350"/>
    <w:rsid w:val="00451666"/>
    <w:rsid w:val="00451691"/>
    <w:rsid w:val="0045190A"/>
    <w:rsid w:val="00451A08"/>
    <w:rsid w:val="004520E5"/>
    <w:rsid w:val="004521A4"/>
    <w:rsid w:val="0045231E"/>
    <w:rsid w:val="004523C6"/>
    <w:rsid w:val="00452579"/>
    <w:rsid w:val="00452682"/>
    <w:rsid w:val="00452983"/>
    <w:rsid w:val="00452B47"/>
    <w:rsid w:val="00452D7C"/>
    <w:rsid w:val="00452E73"/>
    <w:rsid w:val="00452F51"/>
    <w:rsid w:val="004532D7"/>
    <w:rsid w:val="004537F8"/>
    <w:rsid w:val="00453B71"/>
    <w:rsid w:val="00453CF9"/>
    <w:rsid w:val="00453FA7"/>
    <w:rsid w:val="0045418B"/>
    <w:rsid w:val="0045424F"/>
    <w:rsid w:val="004543B9"/>
    <w:rsid w:val="00454477"/>
    <w:rsid w:val="0045472D"/>
    <w:rsid w:val="00455010"/>
    <w:rsid w:val="0045503E"/>
    <w:rsid w:val="004551A6"/>
    <w:rsid w:val="004551FB"/>
    <w:rsid w:val="004555ED"/>
    <w:rsid w:val="004557AC"/>
    <w:rsid w:val="00455879"/>
    <w:rsid w:val="00455880"/>
    <w:rsid w:val="0045589B"/>
    <w:rsid w:val="00455AA1"/>
    <w:rsid w:val="00455B2F"/>
    <w:rsid w:val="00455EF0"/>
    <w:rsid w:val="0045605E"/>
    <w:rsid w:val="00456064"/>
    <w:rsid w:val="004562DE"/>
    <w:rsid w:val="00456470"/>
    <w:rsid w:val="00456534"/>
    <w:rsid w:val="00456696"/>
    <w:rsid w:val="0045669A"/>
    <w:rsid w:val="00456782"/>
    <w:rsid w:val="00456A2E"/>
    <w:rsid w:val="00456A9D"/>
    <w:rsid w:val="00456AB0"/>
    <w:rsid w:val="00456D17"/>
    <w:rsid w:val="00456D5A"/>
    <w:rsid w:val="00457194"/>
    <w:rsid w:val="00457240"/>
    <w:rsid w:val="00457346"/>
    <w:rsid w:val="0045764D"/>
    <w:rsid w:val="00457873"/>
    <w:rsid w:val="0045791B"/>
    <w:rsid w:val="00457952"/>
    <w:rsid w:val="00457C29"/>
    <w:rsid w:val="00457EA6"/>
    <w:rsid w:val="004600AE"/>
    <w:rsid w:val="004601F5"/>
    <w:rsid w:val="0046038A"/>
    <w:rsid w:val="00460610"/>
    <w:rsid w:val="004609BC"/>
    <w:rsid w:val="00460B38"/>
    <w:rsid w:val="00460F43"/>
    <w:rsid w:val="004612C8"/>
    <w:rsid w:val="004614C4"/>
    <w:rsid w:val="00461CCD"/>
    <w:rsid w:val="00461D6B"/>
    <w:rsid w:val="0046201A"/>
    <w:rsid w:val="004626CE"/>
    <w:rsid w:val="00462A32"/>
    <w:rsid w:val="00462A86"/>
    <w:rsid w:val="00462AC7"/>
    <w:rsid w:val="00462BC7"/>
    <w:rsid w:val="00462D79"/>
    <w:rsid w:val="00462DC3"/>
    <w:rsid w:val="00462DE3"/>
    <w:rsid w:val="00462DF7"/>
    <w:rsid w:val="00462F4D"/>
    <w:rsid w:val="0046305B"/>
    <w:rsid w:val="004631B8"/>
    <w:rsid w:val="00463290"/>
    <w:rsid w:val="0046329B"/>
    <w:rsid w:val="0046359B"/>
    <w:rsid w:val="0046379D"/>
    <w:rsid w:val="004638D0"/>
    <w:rsid w:val="004639AD"/>
    <w:rsid w:val="004639DC"/>
    <w:rsid w:val="004640D0"/>
    <w:rsid w:val="00464806"/>
    <w:rsid w:val="00465142"/>
    <w:rsid w:val="0046535B"/>
    <w:rsid w:val="0046536A"/>
    <w:rsid w:val="0046556A"/>
    <w:rsid w:val="00465831"/>
    <w:rsid w:val="00465833"/>
    <w:rsid w:val="004658FA"/>
    <w:rsid w:val="00466016"/>
    <w:rsid w:val="004660F2"/>
    <w:rsid w:val="004661FA"/>
    <w:rsid w:val="00466204"/>
    <w:rsid w:val="0046684A"/>
    <w:rsid w:val="004668B3"/>
    <w:rsid w:val="004669E9"/>
    <w:rsid w:val="00466B25"/>
    <w:rsid w:val="0046754C"/>
    <w:rsid w:val="0046786C"/>
    <w:rsid w:val="00467D66"/>
    <w:rsid w:val="00467DCE"/>
    <w:rsid w:val="00470042"/>
    <w:rsid w:val="00470059"/>
    <w:rsid w:val="0047026D"/>
    <w:rsid w:val="00470876"/>
    <w:rsid w:val="00470CEE"/>
    <w:rsid w:val="0047117F"/>
    <w:rsid w:val="00471372"/>
    <w:rsid w:val="004713B0"/>
    <w:rsid w:val="0047146E"/>
    <w:rsid w:val="00471850"/>
    <w:rsid w:val="00471A1B"/>
    <w:rsid w:val="00471B77"/>
    <w:rsid w:val="00471C2D"/>
    <w:rsid w:val="00471D22"/>
    <w:rsid w:val="00471D5B"/>
    <w:rsid w:val="00471D95"/>
    <w:rsid w:val="00471E3C"/>
    <w:rsid w:val="00472140"/>
    <w:rsid w:val="0047256B"/>
    <w:rsid w:val="00472648"/>
    <w:rsid w:val="004729B6"/>
    <w:rsid w:val="00472C50"/>
    <w:rsid w:val="00472ED7"/>
    <w:rsid w:val="00473024"/>
    <w:rsid w:val="004730A0"/>
    <w:rsid w:val="004730D5"/>
    <w:rsid w:val="004731F0"/>
    <w:rsid w:val="00473315"/>
    <w:rsid w:val="004733FE"/>
    <w:rsid w:val="00473400"/>
    <w:rsid w:val="00473429"/>
    <w:rsid w:val="0047348E"/>
    <w:rsid w:val="004734E4"/>
    <w:rsid w:val="00473573"/>
    <w:rsid w:val="004736B5"/>
    <w:rsid w:val="00473850"/>
    <w:rsid w:val="00473AB8"/>
    <w:rsid w:val="00473D78"/>
    <w:rsid w:val="004742D8"/>
    <w:rsid w:val="004743E0"/>
    <w:rsid w:val="0047443A"/>
    <w:rsid w:val="004744A4"/>
    <w:rsid w:val="004745AE"/>
    <w:rsid w:val="00474789"/>
    <w:rsid w:val="0047485F"/>
    <w:rsid w:val="0047489B"/>
    <w:rsid w:val="00474B56"/>
    <w:rsid w:val="00474B5B"/>
    <w:rsid w:val="00474C21"/>
    <w:rsid w:val="00474CBB"/>
    <w:rsid w:val="00475058"/>
    <w:rsid w:val="0047505D"/>
    <w:rsid w:val="0047519D"/>
    <w:rsid w:val="004754D5"/>
    <w:rsid w:val="00475589"/>
    <w:rsid w:val="004756C5"/>
    <w:rsid w:val="0047589C"/>
    <w:rsid w:val="00475BED"/>
    <w:rsid w:val="004763EF"/>
    <w:rsid w:val="004764B5"/>
    <w:rsid w:val="00476849"/>
    <w:rsid w:val="00476B05"/>
    <w:rsid w:val="00476E2A"/>
    <w:rsid w:val="00476EAE"/>
    <w:rsid w:val="004772D4"/>
    <w:rsid w:val="0047738D"/>
    <w:rsid w:val="004773A4"/>
    <w:rsid w:val="004773B5"/>
    <w:rsid w:val="004773DD"/>
    <w:rsid w:val="00477445"/>
    <w:rsid w:val="004775C1"/>
    <w:rsid w:val="0047766A"/>
    <w:rsid w:val="0047791D"/>
    <w:rsid w:val="0047792F"/>
    <w:rsid w:val="00477B6B"/>
    <w:rsid w:val="00477DD1"/>
    <w:rsid w:val="00477FC4"/>
    <w:rsid w:val="00477FD9"/>
    <w:rsid w:val="00480035"/>
    <w:rsid w:val="0048006C"/>
    <w:rsid w:val="004800A6"/>
    <w:rsid w:val="004800D2"/>
    <w:rsid w:val="004801DF"/>
    <w:rsid w:val="0048049B"/>
    <w:rsid w:val="00480655"/>
    <w:rsid w:val="00480795"/>
    <w:rsid w:val="00480799"/>
    <w:rsid w:val="004808ED"/>
    <w:rsid w:val="00480C30"/>
    <w:rsid w:val="00480D72"/>
    <w:rsid w:val="00480E8D"/>
    <w:rsid w:val="00480EAB"/>
    <w:rsid w:val="00480F78"/>
    <w:rsid w:val="004812E2"/>
    <w:rsid w:val="004813C6"/>
    <w:rsid w:val="004814DB"/>
    <w:rsid w:val="004815E5"/>
    <w:rsid w:val="00481E32"/>
    <w:rsid w:val="00481F07"/>
    <w:rsid w:val="00481F7C"/>
    <w:rsid w:val="00482186"/>
    <w:rsid w:val="004821F5"/>
    <w:rsid w:val="004822D8"/>
    <w:rsid w:val="00482537"/>
    <w:rsid w:val="00482592"/>
    <w:rsid w:val="00482816"/>
    <w:rsid w:val="00482ABB"/>
    <w:rsid w:val="00482B86"/>
    <w:rsid w:val="00482BDF"/>
    <w:rsid w:val="00482C94"/>
    <w:rsid w:val="00482E6D"/>
    <w:rsid w:val="00482E86"/>
    <w:rsid w:val="00483102"/>
    <w:rsid w:val="0048316D"/>
    <w:rsid w:val="00483249"/>
    <w:rsid w:val="00483313"/>
    <w:rsid w:val="0048418F"/>
    <w:rsid w:val="0048423E"/>
    <w:rsid w:val="0048480D"/>
    <w:rsid w:val="0048482E"/>
    <w:rsid w:val="00484867"/>
    <w:rsid w:val="00484AD1"/>
    <w:rsid w:val="00484D8F"/>
    <w:rsid w:val="00484DA1"/>
    <w:rsid w:val="00484DEC"/>
    <w:rsid w:val="00484EA0"/>
    <w:rsid w:val="00484F4E"/>
    <w:rsid w:val="0048509A"/>
    <w:rsid w:val="004850B0"/>
    <w:rsid w:val="00485116"/>
    <w:rsid w:val="00485497"/>
    <w:rsid w:val="00485792"/>
    <w:rsid w:val="00485918"/>
    <w:rsid w:val="00485AE1"/>
    <w:rsid w:val="004860E1"/>
    <w:rsid w:val="00486195"/>
    <w:rsid w:val="004868D2"/>
    <w:rsid w:val="004868FA"/>
    <w:rsid w:val="00486D39"/>
    <w:rsid w:val="00486FAA"/>
    <w:rsid w:val="0048713A"/>
    <w:rsid w:val="0048724D"/>
    <w:rsid w:val="004872B4"/>
    <w:rsid w:val="004872EB"/>
    <w:rsid w:val="00487552"/>
    <w:rsid w:val="00487763"/>
    <w:rsid w:val="004877B6"/>
    <w:rsid w:val="00487866"/>
    <w:rsid w:val="0048792F"/>
    <w:rsid w:val="00487A33"/>
    <w:rsid w:val="00487B63"/>
    <w:rsid w:val="00487DB6"/>
    <w:rsid w:val="00490022"/>
    <w:rsid w:val="0049039E"/>
    <w:rsid w:val="00490594"/>
    <w:rsid w:val="0049063E"/>
    <w:rsid w:val="00490648"/>
    <w:rsid w:val="0049070C"/>
    <w:rsid w:val="00490B05"/>
    <w:rsid w:val="00490B55"/>
    <w:rsid w:val="00490C1C"/>
    <w:rsid w:val="00490D3C"/>
    <w:rsid w:val="00490DF6"/>
    <w:rsid w:val="004912F7"/>
    <w:rsid w:val="00491446"/>
    <w:rsid w:val="00491717"/>
    <w:rsid w:val="00491839"/>
    <w:rsid w:val="00491A88"/>
    <w:rsid w:val="00491B3A"/>
    <w:rsid w:val="00491CA7"/>
    <w:rsid w:val="00491E15"/>
    <w:rsid w:val="00491F79"/>
    <w:rsid w:val="0049226D"/>
    <w:rsid w:val="0049235E"/>
    <w:rsid w:val="0049278B"/>
    <w:rsid w:val="004928E6"/>
    <w:rsid w:val="00492D30"/>
    <w:rsid w:val="00492DF0"/>
    <w:rsid w:val="00492DF5"/>
    <w:rsid w:val="00492FC9"/>
    <w:rsid w:val="004931EB"/>
    <w:rsid w:val="004932BC"/>
    <w:rsid w:val="0049338E"/>
    <w:rsid w:val="0049355A"/>
    <w:rsid w:val="004935D7"/>
    <w:rsid w:val="00494021"/>
    <w:rsid w:val="00494031"/>
    <w:rsid w:val="00494142"/>
    <w:rsid w:val="00494419"/>
    <w:rsid w:val="0049496D"/>
    <w:rsid w:val="0049497D"/>
    <w:rsid w:val="00494CEB"/>
    <w:rsid w:val="00494F4A"/>
    <w:rsid w:val="00494F61"/>
    <w:rsid w:val="00495AC2"/>
    <w:rsid w:val="00495B34"/>
    <w:rsid w:val="00495BA9"/>
    <w:rsid w:val="004960D5"/>
    <w:rsid w:val="0049614D"/>
    <w:rsid w:val="004961B2"/>
    <w:rsid w:val="0049620D"/>
    <w:rsid w:val="004962F8"/>
    <w:rsid w:val="004964AE"/>
    <w:rsid w:val="004966EC"/>
    <w:rsid w:val="00496965"/>
    <w:rsid w:val="00496B6D"/>
    <w:rsid w:val="00496BCD"/>
    <w:rsid w:val="00496E79"/>
    <w:rsid w:val="00496F47"/>
    <w:rsid w:val="00497120"/>
    <w:rsid w:val="00497373"/>
    <w:rsid w:val="004973AE"/>
    <w:rsid w:val="00497C45"/>
    <w:rsid w:val="00497E93"/>
    <w:rsid w:val="00497FD7"/>
    <w:rsid w:val="004A00DD"/>
    <w:rsid w:val="004A014E"/>
    <w:rsid w:val="004A037D"/>
    <w:rsid w:val="004A04C5"/>
    <w:rsid w:val="004A0527"/>
    <w:rsid w:val="004A0693"/>
    <w:rsid w:val="004A0730"/>
    <w:rsid w:val="004A0AE1"/>
    <w:rsid w:val="004A0CD6"/>
    <w:rsid w:val="004A1055"/>
    <w:rsid w:val="004A1355"/>
    <w:rsid w:val="004A1388"/>
    <w:rsid w:val="004A170C"/>
    <w:rsid w:val="004A186A"/>
    <w:rsid w:val="004A1C04"/>
    <w:rsid w:val="004A1DE6"/>
    <w:rsid w:val="004A1DF9"/>
    <w:rsid w:val="004A21A1"/>
    <w:rsid w:val="004A2242"/>
    <w:rsid w:val="004A2609"/>
    <w:rsid w:val="004A2822"/>
    <w:rsid w:val="004A2825"/>
    <w:rsid w:val="004A290B"/>
    <w:rsid w:val="004A2A89"/>
    <w:rsid w:val="004A30E0"/>
    <w:rsid w:val="004A3102"/>
    <w:rsid w:val="004A3147"/>
    <w:rsid w:val="004A3405"/>
    <w:rsid w:val="004A34A0"/>
    <w:rsid w:val="004A384E"/>
    <w:rsid w:val="004A3D8B"/>
    <w:rsid w:val="004A417C"/>
    <w:rsid w:val="004A43FD"/>
    <w:rsid w:val="004A46B8"/>
    <w:rsid w:val="004A4704"/>
    <w:rsid w:val="004A47AB"/>
    <w:rsid w:val="004A4AA6"/>
    <w:rsid w:val="004A4AE4"/>
    <w:rsid w:val="004A4D45"/>
    <w:rsid w:val="004A4E07"/>
    <w:rsid w:val="004A5227"/>
    <w:rsid w:val="004A523D"/>
    <w:rsid w:val="004A5AB8"/>
    <w:rsid w:val="004A5B3C"/>
    <w:rsid w:val="004A5DCA"/>
    <w:rsid w:val="004A6058"/>
    <w:rsid w:val="004A6198"/>
    <w:rsid w:val="004A61B9"/>
    <w:rsid w:val="004A62AD"/>
    <w:rsid w:val="004A63C5"/>
    <w:rsid w:val="004A6478"/>
    <w:rsid w:val="004A676D"/>
    <w:rsid w:val="004A67F6"/>
    <w:rsid w:val="004A69B2"/>
    <w:rsid w:val="004A6C7C"/>
    <w:rsid w:val="004A71BA"/>
    <w:rsid w:val="004A721F"/>
    <w:rsid w:val="004A72E3"/>
    <w:rsid w:val="004A739C"/>
    <w:rsid w:val="004A73AE"/>
    <w:rsid w:val="004A746B"/>
    <w:rsid w:val="004A7809"/>
    <w:rsid w:val="004A7C22"/>
    <w:rsid w:val="004A7D4B"/>
    <w:rsid w:val="004A7D66"/>
    <w:rsid w:val="004A7F6B"/>
    <w:rsid w:val="004B00B1"/>
    <w:rsid w:val="004B01F0"/>
    <w:rsid w:val="004B0225"/>
    <w:rsid w:val="004B02FA"/>
    <w:rsid w:val="004B03B0"/>
    <w:rsid w:val="004B0623"/>
    <w:rsid w:val="004B0A9B"/>
    <w:rsid w:val="004B0BBE"/>
    <w:rsid w:val="004B0D2B"/>
    <w:rsid w:val="004B0D76"/>
    <w:rsid w:val="004B0E0E"/>
    <w:rsid w:val="004B13AD"/>
    <w:rsid w:val="004B177D"/>
    <w:rsid w:val="004B189C"/>
    <w:rsid w:val="004B19ED"/>
    <w:rsid w:val="004B1B02"/>
    <w:rsid w:val="004B252F"/>
    <w:rsid w:val="004B2E75"/>
    <w:rsid w:val="004B2F6D"/>
    <w:rsid w:val="004B3034"/>
    <w:rsid w:val="004B3114"/>
    <w:rsid w:val="004B3633"/>
    <w:rsid w:val="004B3C10"/>
    <w:rsid w:val="004B3E5B"/>
    <w:rsid w:val="004B3F92"/>
    <w:rsid w:val="004B3FEB"/>
    <w:rsid w:val="004B4130"/>
    <w:rsid w:val="004B4359"/>
    <w:rsid w:val="004B43B7"/>
    <w:rsid w:val="004B49AD"/>
    <w:rsid w:val="004B49AF"/>
    <w:rsid w:val="004B49BE"/>
    <w:rsid w:val="004B4A0D"/>
    <w:rsid w:val="004B4C78"/>
    <w:rsid w:val="004B4CA3"/>
    <w:rsid w:val="004B5018"/>
    <w:rsid w:val="004B5259"/>
    <w:rsid w:val="004B528A"/>
    <w:rsid w:val="004B52E1"/>
    <w:rsid w:val="004B540D"/>
    <w:rsid w:val="004B5681"/>
    <w:rsid w:val="004B575A"/>
    <w:rsid w:val="004B590B"/>
    <w:rsid w:val="004B5B2F"/>
    <w:rsid w:val="004B5EC3"/>
    <w:rsid w:val="004B5FDA"/>
    <w:rsid w:val="004B6551"/>
    <w:rsid w:val="004B6665"/>
    <w:rsid w:val="004B66BB"/>
    <w:rsid w:val="004B6B94"/>
    <w:rsid w:val="004B6BAA"/>
    <w:rsid w:val="004B6F98"/>
    <w:rsid w:val="004B71F8"/>
    <w:rsid w:val="004B72BB"/>
    <w:rsid w:val="004B731D"/>
    <w:rsid w:val="004B767A"/>
    <w:rsid w:val="004B7896"/>
    <w:rsid w:val="004B78B1"/>
    <w:rsid w:val="004B795B"/>
    <w:rsid w:val="004B7D54"/>
    <w:rsid w:val="004B7EB6"/>
    <w:rsid w:val="004B7F63"/>
    <w:rsid w:val="004C00FC"/>
    <w:rsid w:val="004C0533"/>
    <w:rsid w:val="004C06CC"/>
    <w:rsid w:val="004C06F2"/>
    <w:rsid w:val="004C0BD4"/>
    <w:rsid w:val="004C0E47"/>
    <w:rsid w:val="004C0F27"/>
    <w:rsid w:val="004C0FC6"/>
    <w:rsid w:val="004C12F4"/>
    <w:rsid w:val="004C130F"/>
    <w:rsid w:val="004C1893"/>
    <w:rsid w:val="004C1A90"/>
    <w:rsid w:val="004C1AF4"/>
    <w:rsid w:val="004C1DBE"/>
    <w:rsid w:val="004C1ED9"/>
    <w:rsid w:val="004C1FE3"/>
    <w:rsid w:val="004C2023"/>
    <w:rsid w:val="004C2293"/>
    <w:rsid w:val="004C22EA"/>
    <w:rsid w:val="004C22ED"/>
    <w:rsid w:val="004C233A"/>
    <w:rsid w:val="004C24C0"/>
    <w:rsid w:val="004C2690"/>
    <w:rsid w:val="004C2764"/>
    <w:rsid w:val="004C2951"/>
    <w:rsid w:val="004C2D3B"/>
    <w:rsid w:val="004C2D46"/>
    <w:rsid w:val="004C3190"/>
    <w:rsid w:val="004C3212"/>
    <w:rsid w:val="004C3309"/>
    <w:rsid w:val="004C3504"/>
    <w:rsid w:val="004C35F9"/>
    <w:rsid w:val="004C360D"/>
    <w:rsid w:val="004C36F7"/>
    <w:rsid w:val="004C3832"/>
    <w:rsid w:val="004C3A03"/>
    <w:rsid w:val="004C3C18"/>
    <w:rsid w:val="004C3EF6"/>
    <w:rsid w:val="004C3F19"/>
    <w:rsid w:val="004C4255"/>
    <w:rsid w:val="004C4406"/>
    <w:rsid w:val="004C4409"/>
    <w:rsid w:val="004C4460"/>
    <w:rsid w:val="004C44B9"/>
    <w:rsid w:val="004C46A7"/>
    <w:rsid w:val="004C4CAF"/>
    <w:rsid w:val="004C4D80"/>
    <w:rsid w:val="004C4EFB"/>
    <w:rsid w:val="004C4FFC"/>
    <w:rsid w:val="004C561D"/>
    <w:rsid w:val="004C58F1"/>
    <w:rsid w:val="004C5E0A"/>
    <w:rsid w:val="004C5E5E"/>
    <w:rsid w:val="004C6306"/>
    <w:rsid w:val="004C634E"/>
    <w:rsid w:val="004C6397"/>
    <w:rsid w:val="004C6627"/>
    <w:rsid w:val="004C6D73"/>
    <w:rsid w:val="004C6E5D"/>
    <w:rsid w:val="004C6E6B"/>
    <w:rsid w:val="004C6FB3"/>
    <w:rsid w:val="004C7090"/>
    <w:rsid w:val="004C730B"/>
    <w:rsid w:val="004C7319"/>
    <w:rsid w:val="004C7536"/>
    <w:rsid w:val="004C75C6"/>
    <w:rsid w:val="004C78C6"/>
    <w:rsid w:val="004D00D8"/>
    <w:rsid w:val="004D0306"/>
    <w:rsid w:val="004D0505"/>
    <w:rsid w:val="004D06CD"/>
    <w:rsid w:val="004D0BAE"/>
    <w:rsid w:val="004D0DA7"/>
    <w:rsid w:val="004D0E76"/>
    <w:rsid w:val="004D0EED"/>
    <w:rsid w:val="004D0EF3"/>
    <w:rsid w:val="004D0F1E"/>
    <w:rsid w:val="004D1068"/>
    <w:rsid w:val="004D1069"/>
    <w:rsid w:val="004D1152"/>
    <w:rsid w:val="004D119E"/>
    <w:rsid w:val="004D1237"/>
    <w:rsid w:val="004D134C"/>
    <w:rsid w:val="004D140E"/>
    <w:rsid w:val="004D16E5"/>
    <w:rsid w:val="004D1F23"/>
    <w:rsid w:val="004D2098"/>
    <w:rsid w:val="004D2158"/>
    <w:rsid w:val="004D235D"/>
    <w:rsid w:val="004D2631"/>
    <w:rsid w:val="004D2765"/>
    <w:rsid w:val="004D29E9"/>
    <w:rsid w:val="004D2AD8"/>
    <w:rsid w:val="004D2C33"/>
    <w:rsid w:val="004D2DD8"/>
    <w:rsid w:val="004D3113"/>
    <w:rsid w:val="004D3136"/>
    <w:rsid w:val="004D3781"/>
    <w:rsid w:val="004D3842"/>
    <w:rsid w:val="004D38A7"/>
    <w:rsid w:val="004D39F1"/>
    <w:rsid w:val="004D3B4B"/>
    <w:rsid w:val="004D3BF9"/>
    <w:rsid w:val="004D3E37"/>
    <w:rsid w:val="004D3FD8"/>
    <w:rsid w:val="004D4419"/>
    <w:rsid w:val="004D4722"/>
    <w:rsid w:val="004D4779"/>
    <w:rsid w:val="004D48CF"/>
    <w:rsid w:val="004D4A5E"/>
    <w:rsid w:val="004D4D81"/>
    <w:rsid w:val="004D4EE6"/>
    <w:rsid w:val="004D50E5"/>
    <w:rsid w:val="004D5137"/>
    <w:rsid w:val="004D531C"/>
    <w:rsid w:val="004D54F3"/>
    <w:rsid w:val="004D5930"/>
    <w:rsid w:val="004D5AC2"/>
    <w:rsid w:val="004D5D10"/>
    <w:rsid w:val="004D5D20"/>
    <w:rsid w:val="004D619C"/>
    <w:rsid w:val="004D6243"/>
    <w:rsid w:val="004D6557"/>
    <w:rsid w:val="004D65CB"/>
    <w:rsid w:val="004D6626"/>
    <w:rsid w:val="004D6783"/>
    <w:rsid w:val="004D69A5"/>
    <w:rsid w:val="004D6B14"/>
    <w:rsid w:val="004D6CA5"/>
    <w:rsid w:val="004D6CC6"/>
    <w:rsid w:val="004D6CF7"/>
    <w:rsid w:val="004D6FC3"/>
    <w:rsid w:val="004D7131"/>
    <w:rsid w:val="004D7133"/>
    <w:rsid w:val="004D71A3"/>
    <w:rsid w:val="004D7200"/>
    <w:rsid w:val="004D7204"/>
    <w:rsid w:val="004D76E4"/>
    <w:rsid w:val="004D7F8A"/>
    <w:rsid w:val="004E00E6"/>
    <w:rsid w:val="004E0159"/>
    <w:rsid w:val="004E0225"/>
    <w:rsid w:val="004E026F"/>
    <w:rsid w:val="004E027B"/>
    <w:rsid w:val="004E04E5"/>
    <w:rsid w:val="004E05DA"/>
    <w:rsid w:val="004E09B5"/>
    <w:rsid w:val="004E09FB"/>
    <w:rsid w:val="004E0BC0"/>
    <w:rsid w:val="004E0D18"/>
    <w:rsid w:val="004E0E22"/>
    <w:rsid w:val="004E1077"/>
    <w:rsid w:val="004E109A"/>
    <w:rsid w:val="004E1246"/>
    <w:rsid w:val="004E1490"/>
    <w:rsid w:val="004E169F"/>
    <w:rsid w:val="004E181A"/>
    <w:rsid w:val="004E1C5D"/>
    <w:rsid w:val="004E1D2F"/>
    <w:rsid w:val="004E1D6A"/>
    <w:rsid w:val="004E1DA3"/>
    <w:rsid w:val="004E1E7E"/>
    <w:rsid w:val="004E20D7"/>
    <w:rsid w:val="004E2112"/>
    <w:rsid w:val="004E244A"/>
    <w:rsid w:val="004E2619"/>
    <w:rsid w:val="004E2D29"/>
    <w:rsid w:val="004E2D53"/>
    <w:rsid w:val="004E2F74"/>
    <w:rsid w:val="004E2FEF"/>
    <w:rsid w:val="004E302B"/>
    <w:rsid w:val="004E3092"/>
    <w:rsid w:val="004E326E"/>
    <w:rsid w:val="004E351E"/>
    <w:rsid w:val="004E38E0"/>
    <w:rsid w:val="004E3A91"/>
    <w:rsid w:val="004E3B5E"/>
    <w:rsid w:val="004E3DE0"/>
    <w:rsid w:val="004E3EE3"/>
    <w:rsid w:val="004E405A"/>
    <w:rsid w:val="004E4124"/>
    <w:rsid w:val="004E41A1"/>
    <w:rsid w:val="004E41D6"/>
    <w:rsid w:val="004E42A1"/>
    <w:rsid w:val="004E42EE"/>
    <w:rsid w:val="004E46F5"/>
    <w:rsid w:val="004E4C2F"/>
    <w:rsid w:val="004E4EE0"/>
    <w:rsid w:val="004E4F9B"/>
    <w:rsid w:val="004E5537"/>
    <w:rsid w:val="004E562D"/>
    <w:rsid w:val="004E5643"/>
    <w:rsid w:val="004E56BB"/>
    <w:rsid w:val="004E5E11"/>
    <w:rsid w:val="004E60BF"/>
    <w:rsid w:val="004E60EA"/>
    <w:rsid w:val="004E62A1"/>
    <w:rsid w:val="004E62BA"/>
    <w:rsid w:val="004E63A9"/>
    <w:rsid w:val="004E6424"/>
    <w:rsid w:val="004E660C"/>
    <w:rsid w:val="004E6769"/>
    <w:rsid w:val="004E688F"/>
    <w:rsid w:val="004E6CCA"/>
    <w:rsid w:val="004E70C1"/>
    <w:rsid w:val="004E71FB"/>
    <w:rsid w:val="004E7A88"/>
    <w:rsid w:val="004E7D52"/>
    <w:rsid w:val="004E7E03"/>
    <w:rsid w:val="004F033E"/>
    <w:rsid w:val="004F06BF"/>
    <w:rsid w:val="004F07E4"/>
    <w:rsid w:val="004F0872"/>
    <w:rsid w:val="004F0EB8"/>
    <w:rsid w:val="004F11E0"/>
    <w:rsid w:val="004F132F"/>
    <w:rsid w:val="004F1638"/>
    <w:rsid w:val="004F1748"/>
    <w:rsid w:val="004F1774"/>
    <w:rsid w:val="004F18E4"/>
    <w:rsid w:val="004F1AD1"/>
    <w:rsid w:val="004F23DE"/>
    <w:rsid w:val="004F240A"/>
    <w:rsid w:val="004F241C"/>
    <w:rsid w:val="004F26EA"/>
    <w:rsid w:val="004F272B"/>
    <w:rsid w:val="004F2B66"/>
    <w:rsid w:val="004F2BCA"/>
    <w:rsid w:val="004F2C07"/>
    <w:rsid w:val="004F2C3C"/>
    <w:rsid w:val="004F31CA"/>
    <w:rsid w:val="004F326F"/>
    <w:rsid w:val="004F3309"/>
    <w:rsid w:val="004F3377"/>
    <w:rsid w:val="004F33C6"/>
    <w:rsid w:val="004F35C8"/>
    <w:rsid w:val="004F3688"/>
    <w:rsid w:val="004F3ACE"/>
    <w:rsid w:val="004F4008"/>
    <w:rsid w:val="004F440E"/>
    <w:rsid w:val="004F4603"/>
    <w:rsid w:val="004F464F"/>
    <w:rsid w:val="004F477E"/>
    <w:rsid w:val="004F4AAD"/>
    <w:rsid w:val="004F4B80"/>
    <w:rsid w:val="004F4BFE"/>
    <w:rsid w:val="004F4ED8"/>
    <w:rsid w:val="004F5057"/>
    <w:rsid w:val="004F524F"/>
    <w:rsid w:val="004F54C6"/>
    <w:rsid w:val="004F565C"/>
    <w:rsid w:val="004F583C"/>
    <w:rsid w:val="004F58BE"/>
    <w:rsid w:val="004F5946"/>
    <w:rsid w:val="004F5DD9"/>
    <w:rsid w:val="004F60B7"/>
    <w:rsid w:val="004F60E6"/>
    <w:rsid w:val="004F6492"/>
    <w:rsid w:val="004F6520"/>
    <w:rsid w:val="004F6805"/>
    <w:rsid w:val="004F6901"/>
    <w:rsid w:val="004F6C48"/>
    <w:rsid w:val="004F6EE2"/>
    <w:rsid w:val="004F71C4"/>
    <w:rsid w:val="004F7602"/>
    <w:rsid w:val="004F77AA"/>
    <w:rsid w:val="004F78A3"/>
    <w:rsid w:val="004F78B4"/>
    <w:rsid w:val="004F7A12"/>
    <w:rsid w:val="004F7B71"/>
    <w:rsid w:val="004F7BFC"/>
    <w:rsid w:val="0050024E"/>
    <w:rsid w:val="00500314"/>
    <w:rsid w:val="00500335"/>
    <w:rsid w:val="00500420"/>
    <w:rsid w:val="00500810"/>
    <w:rsid w:val="00500A5B"/>
    <w:rsid w:val="00500AC7"/>
    <w:rsid w:val="00500B61"/>
    <w:rsid w:val="00500D8C"/>
    <w:rsid w:val="00500E0A"/>
    <w:rsid w:val="00500F03"/>
    <w:rsid w:val="00500FBF"/>
    <w:rsid w:val="00501046"/>
    <w:rsid w:val="00501095"/>
    <w:rsid w:val="0050117B"/>
    <w:rsid w:val="005011FD"/>
    <w:rsid w:val="005012B8"/>
    <w:rsid w:val="005013DF"/>
    <w:rsid w:val="005014A4"/>
    <w:rsid w:val="00501520"/>
    <w:rsid w:val="00501563"/>
    <w:rsid w:val="0050165B"/>
    <w:rsid w:val="00501AE6"/>
    <w:rsid w:val="00501B9E"/>
    <w:rsid w:val="00501BE7"/>
    <w:rsid w:val="00501C61"/>
    <w:rsid w:val="00501E9C"/>
    <w:rsid w:val="005020BD"/>
    <w:rsid w:val="00502297"/>
    <w:rsid w:val="0050236F"/>
    <w:rsid w:val="00502393"/>
    <w:rsid w:val="005024CE"/>
    <w:rsid w:val="0050255D"/>
    <w:rsid w:val="005028BF"/>
    <w:rsid w:val="0050293C"/>
    <w:rsid w:val="00502C6E"/>
    <w:rsid w:val="00503031"/>
    <w:rsid w:val="00503087"/>
    <w:rsid w:val="005032F5"/>
    <w:rsid w:val="0050334D"/>
    <w:rsid w:val="005035BF"/>
    <w:rsid w:val="005038CE"/>
    <w:rsid w:val="005039A3"/>
    <w:rsid w:val="005039C6"/>
    <w:rsid w:val="00503A2D"/>
    <w:rsid w:val="00503AFF"/>
    <w:rsid w:val="00503B93"/>
    <w:rsid w:val="00503D22"/>
    <w:rsid w:val="005040E8"/>
    <w:rsid w:val="005042CF"/>
    <w:rsid w:val="005043D9"/>
    <w:rsid w:val="005043FD"/>
    <w:rsid w:val="005046A4"/>
    <w:rsid w:val="00504769"/>
    <w:rsid w:val="005048E0"/>
    <w:rsid w:val="00504AA3"/>
    <w:rsid w:val="00504BFD"/>
    <w:rsid w:val="00504D72"/>
    <w:rsid w:val="00504DB2"/>
    <w:rsid w:val="00504FCA"/>
    <w:rsid w:val="005052B7"/>
    <w:rsid w:val="00505334"/>
    <w:rsid w:val="00505429"/>
    <w:rsid w:val="0050542A"/>
    <w:rsid w:val="0050564C"/>
    <w:rsid w:val="0050566E"/>
    <w:rsid w:val="0050575F"/>
    <w:rsid w:val="00505B50"/>
    <w:rsid w:val="00505BFB"/>
    <w:rsid w:val="00505C1F"/>
    <w:rsid w:val="00505C4D"/>
    <w:rsid w:val="00505C77"/>
    <w:rsid w:val="00505FBE"/>
    <w:rsid w:val="00506108"/>
    <w:rsid w:val="0050623D"/>
    <w:rsid w:val="00506570"/>
    <w:rsid w:val="0050661F"/>
    <w:rsid w:val="00506697"/>
    <w:rsid w:val="0050686C"/>
    <w:rsid w:val="00506A5F"/>
    <w:rsid w:val="00506A6F"/>
    <w:rsid w:val="00506D20"/>
    <w:rsid w:val="0050703A"/>
    <w:rsid w:val="005070FA"/>
    <w:rsid w:val="0050728F"/>
    <w:rsid w:val="00507668"/>
    <w:rsid w:val="00507761"/>
    <w:rsid w:val="0050783B"/>
    <w:rsid w:val="00507B51"/>
    <w:rsid w:val="00507DA9"/>
    <w:rsid w:val="00507EA8"/>
    <w:rsid w:val="00507FD8"/>
    <w:rsid w:val="0051031C"/>
    <w:rsid w:val="005106BA"/>
    <w:rsid w:val="00510948"/>
    <w:rsid w:val="00510AA0"/>
    <w:rsid w:val="00510AAE"/>
    <w:rsid w:val="00510C71"/>
    <w:rsid w:val="00510F93"/>
    <w:rsid w:val="005111E1"/>
    <w:rsid w:val="00511200"/>
    <w:rsid w:val="00511343"/>
    <w:rsid w:val="0051141B"/>
    <w:rsid w:val="00511461"/>
    <w:rsid w:val="00511484"/>
    <w:rsid w:val="00511AC3"/>
    <w:rsid w:val="00511C9D"/>
    <w:rsid w:val="00511E31"/>
    <w:rsid w:val="00512685"/>
    <w:rsid w:val="00512856"/>
    <w:rsid w:val="00512A1F"/>
    <w:rsid w:val="00512AD0"/>
    <w:rsid w:val="00512D80"/>
    <w:rsid w:val="00512E7B"/>
    <w:rsid w:val="00512EB2"/>
    <w:rsid w:val="00512FB3"/>
    <w:rsid w:val="00513048"/>
    <w:rsid w:val="00513405"/>
    <w:rsid w:val="0051343F"/>
    <w:rsid w:val="005135FB"/>
    <w:rsid w:val="005139DF"/>
    <w:rsid w:val="00513ACD"/>
    <w:rsid w:val="00513D68"/>
    <w:rsid w:val="00513ED3"/>
    <w:rsid w:val="00514177"/>
    <w:rsid w:val="005143F9"/>
    <w:rsid w:val="00514673"/>
    <w:rsid w:val="005146EB"/>
    <w:rsid w:val="0051488A"/>
    <w:rsid w:val="00514A20"/>
    <w:rsid w:val="00514CE8"/>
    <w:rsid w:val="00514DDF"/>
    <w:rsid w:val="00515246"/>
    <w:rsid w:val="0051564E"/>
    <w:rsid w:val="00515856"/>
    <w:rsid w:val="005158A9"/>
    <w:rsid w:val="0051590E"/>
    <w:rsid w:val="00515910"/>
    <w:rsid w:val="00515F36"/>
    <w:rsid w:val="00516062"/>
    <w:rsid w:val="00516461"/>
    <w:rsid w:val="00516555"/>
    <w:rsid w:val="00516A6E"/>
    <w:rsid w:val="00516A6F"/>
    <w:rsid w:val="00516AF5"/>
    <w:rsid w:val="00516CE7"/>
    <w:rsid w:val="00516E24"/>
    <w:rsid w:val="00516E5A"/>
    <w:rsid w:val="00516E98"/>
    <w:rsid w:val="00517370"/>
    <w:rsid w:val="0051737C"/>
    <w:rsid w:val="005178B4"/>
    <w:rsid w:val="00517A23"/>
    <w:rsid w:val="00517BB2"/>
    <w:rsid w:val="00517D8E"/>
    <w:rsid w:val="00520220"/>
    <w:rsid w:val="00520625"/>
    <w:rsid w:val="00520961"/>
    <w:rsid w:val="00520A8A"/>
    <w:rsid w:val="00520B4C"/>
    <w:rsid w:val="00520D62"/>
    <w:rsid w:val="00520EF8"/>
    <w:rsid w:val="0052160D"/>
    <w:rsid w:val="005216EB"/>
    <w:rsid w:val="0052180B"/>
    <w:rsid w:val="00521861"/>
    <w:rsid w:val="00521A6E"/>
    <w:rsid w:val="00521B3A"/>
    <w:rsid w:val="00521C08"/>
    <w:rsid w:val="00521CF7"/>
    <w:rsid w:val="00521DE0"/>
    <w:rsid w:val="00521F53"/>
    <w:rsid w:val="00521F81"/>
    <w:rsid w:val="00521FF5"/>
    <w:rsid w:val="00522032"/>
    <w:rsid w:val="005226E1"/>
    <w:rsid w:val="00522848"/>
    <w:rsid w:val="005229FC"/>
    <w:rsid w:val="00522A61"/>
    <w:rsid w:val="00522C1F"/>
    <w:rsid w:val="00522D7E"/>
    <w:rsid w:val="00522F10"/>
    <w:rsid w:val="005231F5"/>
    <w:rsid w:val="0052324F"/>
    <w:rsid w:val="00523407"/>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B7D"/>
    <w:rsid w:val="00524C61"/>
    <w:rsid w:val="00524CF5"/>
    <w:rsid w:val="00524D6B"/>
    <w:rsid w:val="0052550B"/>
    <w:rsid w:val="00525DB0"/>
    <w:rsid w:val="0052603A"/>
    <w:rsid w:val="00526135"/>
    <w:rsid w:val="00526229"/>
    <w:rsid w:val="00526277"/>
    <w:rsid w:val="00526284"/>
    <w:rsid w:val="005264BD"/>
    <w:rsid w:val="005264D0"/>
    <w:rsid w:val="00526618"/>
    <w:rsid w:val="005268FC"/>
    <w:rsid w:val="00526A97"/>
    <w:rsid w:val="00526CE5"/>
    <w:rsid w:val="00526CEC"/>
    <w:rsid w:val="00526D03"/>
    <w:rsid w:val="00526D7E"/>
    <w:rsid w:val="00526E23"/>
    <w:rsid w:val="00526EA7"/>
    <w:rsid w:val="00526F50"/>
    <w:rsid w:val="005270E7"/>
    <w:rsid w:val="005272E9"/>
    <w:rsid w:val="00527372"/>
    <w:rsid w:val="0052741D"/>
    <w:rsid w:val="00527420"/>
    <w:rsid w:val="00527565"/>
    <w:rsid w:val="0052758A"/>
    <w:rsid w:val="0052764E"/>
    <w:rsid w:val="00527701"/>
    <w:rsid w:val="00527770"/>
    <w:rsid w:val="005278B2"/>
    <w:rsid w:val="00527AD8"/>
    <w:rsid w:val="00527BDB"/>
    <w:rsid w:val="00527E8A"/>
    <w:rsid w:val="00530059"/>
    <w:rsid w:val="00530146"/>
    <w:rsid w:val="005304D9"/>
    <w:rsid w:val="00530531"/>
    <w:rsid w:val="0053071B"/>
    <w:rsid w:val="005307DD"/>
    <w:rsid w:val="00530A39"/>
    <w:rsid w:val="00530CDD"/>
    <w:rsid w:val="00530D1F"/>
    <w:rsid w:val="00530E8C"/>
    <w:rsid w:val="005310BF"/>
    <w:rsid w:val="005312C7"/>
    <w:rsid w:val="00531454"/>
    <w:rsid w:val="005314E4"/>
    <w:rsid w:val="005315C1"/>
    <w:rsid w:val="00531604"/>
    <w:rsid w:val="005316FA"/>
    <w:rsid w:val="005318A7"/>
    <w:rsid w:val="00531CDD"/>
    <w:rsid w:val="00531DC7"/>
    <w:rsid w:val="00531E1D"/>
    <w:rsid w:val="00531E22"/>
    <w:rsid w:val="005321D6"/>
    <w:rsid w:val="00532353"/>
    <w:rsid w:val="005324C5"/>
    <w:rsid w:val="0053255C"/>
    <w:rsid w:val="005325C5"/>
    <w:rsid w:val="00532675"/>
    <w:rsid w:val="0053295A"/>
    <w:rsid w:val="00532A95"/>
    <w:rsid w:val="00532DB8"/>
    <w:rsid w:val="00532DE7"/>
    <w:rsid w:val="00532DFB"/>
    <w:rsid w:val="00532F16"/>
    <w:rsid w:val="005330EF"/>
    <w:rsid w:val="005334D4"/>
    <w:rsid w:val="005336B1"/>
    <w:rsid w:val="005339E5"/>
    <w:rsid w:val="00533C52"/>
    <w:rsid w:val="00533CF1"/>
    <w:rsid w:val="00533D54"/>
    <w:rsid w:val="00533D9F"/>
    <w:rsid w:val="00533E9D"/>
    <w:rsid w:val="00533F3E"/>
    <w:rsid w:val="00533F74"/>
    <w:rsid w:val="00534265"/>
    <w:rsid w:val="00534732"/>
    <w:rsid w:val="0053495B"/>
    <w:rsid w:val="00534BFC"/>
    <w:rsid w:val="00534C09"/>
    <w:rsid w:val="005350D5"/>
    <w:rsid w:val="005350DA"/>
    <w:rsid w:val="00535411"/>
    <w:rsid w:val="005354C1"/>
    <w:rsid w:val="0053570E"/>
    <w:rsid w:val="00535883"/>
    <w:rsid w:val="00535A04"/>
    <w:rsid w:val="00535C6D"/>
    <w:rsid w:val="00536018"/>
    <w:rsid w:val="0053601F"/>
    <w:rsid w:val="005363C0"/>
    <w:rsid w:val="005367F6"/>
    <w:rsid w:val="0053682D"/>
    <w:rsid w:val="00536845"/>
    <w:rsid w:val="00536971"/>
    <w:rsid w:val="00536B64"/>
    <w:rsid w:val="00536DAE"/>
    <w:rsid w:val="00536DB7"/>
    <w:rsid w:val="00536DD0"/>
    <w:rsid w:val="00536E44"/>
    <w:rsid w:val="00536F14"/>
    <w:rsid w:val="005370FE"/>
    <w:rsid w:val="0053718F"/>
    <w:rsid w:val="00537463"/>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C90"/>
    <w:rsid w:val="00541F79"/>
    <w:rsid w:val="0054225E"/>
    <w:rsid w:val="00542490"/>
    <w:rsid w:val="0054283E"/>
    <w:rsid w:val="00542CD8"/>
    <w:rsid w:val="00542EEE"/>
    <w:rsid w:val="005430D7"/>
    <w:rsid w:val="0054316A"/>
    <w:rsid w:val="0054316F"/>
    <w:rsid w:val="005433A9"/>
    <w:rsid w:val="0054376B"/>
    <w:rsid w:val="00543799"/>
    <w:rsid w:val="005437DE"/>
    <w:rsid w:val="00543809"/>
    <w:rsid w:val="00543A45"/>
    <w:rsid w:val="00543B2A"/>
    <w:rsid w:val="00543FE5"/>
    <w:rsid w:val="00544461"/>
    <w:rsid w:val="005445AA"/>
    <w:rsid w:val="00544C3B"/>
    <w:rsid w:val="00544C4A"/>
    <w:rsid w:val="00544D81"/>
    <w:rsid w:val="00544E36"/>
    <w:rsid w:val="0054510F"/>
    <w:rsid w:val="00545151"/>
    <w:rsid w:val="0054562B"/>
    <w:rsid w:val="005459A5"/>
    <w:rsid w:val="00545B26"/>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63B"/>
    <w:rsid w:val="005507A9"/>
    <w:rsid w:val="00550870"/>
    <w:rsid w:val="005508E8"/>
    <w:rsid w:val="00550A12"/>
    <w:rsid w:val="00550BCD"/>
    <w:rsid w:val="00550E57"/>
    <w:rsid w:val="00550F3F"/>
    <w:rsid w:val="00550FD2"/>
    <w:rsid w:val="0055123F"/>
    <w:rsid w:val="0055138C"/>
    <w:rsid w:val="00551424"/>
    <w:rsid w:val="005514BC"/>
    <w:rsid w:val="0055161B"/>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8C"/>
    <w:rsid w:val="00552DBF"/>
    <w:rsid w:val="00552DEA"/>
    <w:rsid w:val="00552EC1"/>
    <w:rsid w:val="00552EE2"/>
    <w:rsid w:val="005531FC"/>
    <w:rsid w:val="005532DA"/>
    <w:rsid w:val="0055333D"/>
    <w:rsid w:val="00553394"/>
    <w:rsid w:val="005536E1"/>
    <w:rsid w:val="00553780"/>
    <w:rsid w:val="00553A8F"/>
    <w:rsid w:val="00553D9E"/>
    <w:rsid w:val="00553E7E"/>
    <w:rsid w:val="00553F31"/>
    <w:rsid w:val="005543FD"/>
    <w:rsid w:val="00554578"/>
    <w:rsid w:val="0055474D"/>
    <w:rsid w:val="00554A2C"/>
    <w:rsid w:val="00554A5D"/>
    <w:rsid w:val="00554C6D"/>
    <w:rsid w:val="00554E61"/>
    <w:rsid w:val="00554E99"/>
    <w:rsid w:val="00554F22"/>
    <w:rsid w:val="00554F7B"/>
    <w:rsid w:val="0055512A"/>
    <w:rsid w:val="00555149"/>
    <w:rsid w:val="005552B6"/>
    <w:rsid w:val="005557B5"/>
    <w:rsid w:val="00555D3D"/>
    <w:rsid w:val="00555E4B"/>
    <w:rsid w:val="00555E56"/>
    <w:rsid w:val="00556096"/>
    <w:rsid w:val="005560B0"/>
    <w:rsid w:val="005563BA"/>
    <w:rsid w:val="005564A4"/>
    <w:rsid w:val="0055671D"/>
    <w:rsid w:val="00556931"/>
    <w:rsid w:val="00556E4A"/>
    <w:rsid w:val="00556F87"/>
    <w:rsid w:val="00557123"/>
    <w:rsid w:val="005574D8"/>
    <w:rsid w:val="00557556"/>
    <w:rsid w:val="005575FE"/>
    <w:rsid w:val="005576EA"/>
    <w:rsid w:val="005577B0"/>
    <w:rsid w:val="00557A4B"/>
    <w:rsid w:val="00560371"/>
    <w:rsid w:val="0056052C"/>
    <w:rsid w:val="005607A8"/>
    <w:rsid w:val="00560B4A"/>
    <w:rsid w:val="00560C6A"/>
    <w:rsid w:val="00560E1D"/>
    <w:rsid w:val="00561354"/>
    <w:rsid w:val="00561384"/>
    <w:rsid w:val="0056153A"/>
    <w:rsid w:val="005615AE"/>
    <w:rsid w:val="00561627"/>
    <w:rsid w:val="00561656"/>
    <w:rsid w:val="00561713"/>
    <w:rsid w:val="00561780"/>
    <w:rsid w:val="005617A8"/>
    <w:rsid w:val="005618F0"/>
    <w:rsid w:val="00561D92"/>
    <w:rsid w:val="00562826"/>
    <w:rsid w:val="00562CEC"/>
    <w:rsid w:val="00562CF1"/>
    <w:rsid w:val="00562D84"/>
    <w:rsid w:val="00563227"/>
    <w:rsid w:val="00563350"/>
    <w:rsid w:val="005637D9"/>
    <w:rsid w:val="00563BAE"/>
    <w:rsid w:val="00563DA2"/>
    <w:rsid w:val="00563E37"/>
    <w:rsid w:val="00563F16"/>
    <w:rsid w:val="00563FA5"/>
    <w:rsid w:val="005642BF"/>
    <w:rsid w:val="0056431E"/>
    <w:rsid w:val="0056460C"/>
    <w:rsid w:val="0056468E"/>
    <w:rsid w:val="00564F3D"/>
    <w:rsid w:val="005651F1"/>
    <w:rsid w:val="005652B0"/>
    <w:rsid w:val="00565635"/>
    <w:rsid w:val="0056577A"/>
    <w:rsid w:val="00565ADC"/>
    <w:rsid w:val="00565BDB"/>
    <w:rsid w:val="00565E40"/>
    <w:rsid w:val="00565E73"/>
    <w:rsid w:val="00565F18"/>
    <w:rsid w:val="0056602D"/>
    <w:rsid w:val="00566036"/>
    <w:rsid w:val="005664D6"/>
    <w:rsid w:val="005665E9"/>
    <w:rsid w:val="00566624"/>
    <w:rsid w:val="0056668D"/>
    <w:rsid w:val="00566865"/>
    <w:rsid w:val="005669D4"/>
    <w:rsid w:val="00566A63"/>
    <w:rsid w:val="00566AE2"/>
    <w:rsid w:val="00566BA7"/>
    <w:rsid w:val="00566C60"/>
    <w:rsid w:val="00566F41"/>
    <w:rsid w:val="005672F7"/>
    <w:rsid w:val="00567396"/>
    <w:rsid w:val="005673BE"/>
    <w:rsid w:val="005674C1"/>
    <w:rsid w:val="005677D2"/>
    <w:rsid w:val="0056782E"/>
    <w:rsid w:val="00567930"/>
    <w:rsid w:val="0056797A"/>
    <w:rsid w:val="00567AA8"/>
    <w:rsid w:val="00567C69"/>
    <w:rsid w:val="00570053"/>
    <w:rsid w:val="005702EA"/>
    <w:rsid w:val="00570474"/>
    <w:rsid w:val="00570551"/>
    <w:rsid w:val="0057069A"/>
    <w:rsid w:val="00570717"/>
    <w:rsid w:val="00570B12"/>
    <w:rsid w:val="00570C7D"/>
    <w:rsid w:val="00570D13"/>
    <w:rsid w:val="00570DC7"/>
    <w:rsid w:val="00570F04"/>
    <w:rsid w:val="00571062"/>
    <w:rsid w:val="00571122"/>
    <w:rsid w:val="005714DA"/>
    <w:rsid w:val="0057154B"/>
    <w:rsid w:val="005716F2"/>
    <w:rsid w:val="0057170C"/>
    <w:rsid w:val="00571721"/>
    <w:rsid w:val="005718A3"/>
    <w:rsid w:val="0057196C"/>
    <w:rsid w:val="00571BDB"/>
    <w:rsid w:val="00571CBC"/>
    <w:rsid w:val="00571D17"/>
    <w:rsid w:val="005720F2"/>
    <w:rsid w:val="00572140"/>
    <w:rsid w:val="005723DE"/>
    <w:rsid w:val="005723F6"/>
    <w:rsid w:val="005724B2"/>
    <w:rsid w:val="00572851"/>
    <w:rsid w:val="00572947"/>
    <w:rsid w:val="00572A71"/>
    <w:rsid w:val="00572B97"/>
    <w:rsid w:val="00572C63"/>
    <w:rsid w:val="00572DA3"/>
    <w:rsid w:val="00572E09"/>
    <w:rsid w:val="00572FED"/>
    <w:rsid w:val="005730DD"/>
    <w:rsid w:val="0057318D"/>
    <w:rsid w:val="0057319C"/>
    <w:rsid w:val="00573332"/>
    <w:rsid w:val="00573363"/>
    <w:rsid w:val="0057344D"/>
    <w:rsid w:val="00573513"/>
    <w:rsid w:val="005738A1"/>
    <w:rsid w:val="005739C2"/>
    <w:rsid w:val="00573A8C"/>
    <w:rsid w:val="00573E9B"/>
    <w:rsid w:val="00574197"/>
    <w:rsid w:val="005742A7"/>
    <w:rsid w:val="005742F5"/>
    <w:rsid w:val="005747B3"/>
    <w:rsid w:val="005749E9"/>
    <w:rsid w:val="00574B31"/>
    <w:rsid w:val="00574BA9"/>
    <w:rsid w:val="00574D2E"/>
    <w:rsid w:val="00574DDB"/>
    <w:rsid w:val="0057500E"/>
    <w:rsid w:val="005751E7"/>
    <w:rsid w:val="0057597C"/>
    <w:rsid w:val="0057599D"/>
    <w:rsid w:val="00575B18"/>
    <w:rsid w:val="00575BE3"/>
    <w:rsid w:val="00575F3F"/>
    <w:rsid w:val="0057626A"/>
    <w:rsid w:val="0057628E"/>
    <w:rsid w:val="005762AF"/>
    <w:rsid w:val="00576323"/>
    <w:rsid w:val="00576648"/>
    <w:rsid w:val="005767F8"/>
    <w:rsid w:val="00576939"/>
    <w:rsid w:val="00576A43"/>
    <w:rsid w:val="00576C21"/>
    <w:rsid w:val="005770BE"/>
    <w:rsid w:val="005772F3"/>
    <w:rsid w:val="005772F9"/>
    <w:rsid w:val="00577331"/>
    <w:rsid w:val="00577333"/>
    <w:rsid w:val="00577790"/>
    <w:rsid w:val="0057792F"/>
    <w:rsid w:val="00577960"/>
    <w:rsid w:val="0057799E"/>
    <w:rsid w:val="00577D7C"/>
    <w:rsid w:val="00577FB5"/>
    <w:rsid w:val="005801EF"/>
    <w:rsid w:val="005807BB"/>
    <w:rsid w:val="00580A47"/>
    <w:rsid w:val="00580A85"/>
    <w:rsid w:val="00580EF6"/>
    <w:rsid w:val="00580F81"/>
    <w:rsid w:val="00580FCA"/>
    <w:rsid w:val="0058102B"/>
    <w:rsid w:val="00581556"/>
    <w:rsid w:val="00581911"/>
    <w:rsid w:val="00581977"/>
    <w:rsid w:val="005819F1"/>
    <w:rsid w:val="00581B08"/>
    <w:rsid w:val="00581B59"/>
    <w:rsid w:val="00581BB1"/>
    <w:rsid w:val="00581D22"/>
    <w:rsid w:val="00581D66"/>
    <w:rsid w:val="00581ED1"/>
    <w:rsid w:val="00581F9F"/>
    <w:rsid w:val="00581FB8"/>
    <w:rsid w:val="00582050"/>
    <w:rsid w:val="005822B1"/>
    <w:rsid w:val="0058239B"/>
    <w:rsid w:val="0058288C"/>
    <w:rsid w:val="00582E82"/>
    <w:rsid w:val="00583014"/>
    <w:rsid w:val="00583198"/>
    <w:rsid w:val="0058371D"/>
    <w:rsid w:val="00583844"/>
    <w:rsid w:val="0058384B"/>
    <w:rsid w:val="005838C7"/>
    <w:rsid w:val="005838E9"/>
    <w:rsid w:val="00583902"/>
    <w:rsid w:val="00583CB6"/>
    <w:rsid w:val="00583D37"/>
    <w:rsid w:val="00583E9E"/>
    <w:rsid w:val="00583EFA"/>
    <w:rsid w:val="00583F13"/>
    <w:rsid w:val="0058407B"/>
    <w:rsid w:val="00584394"/>
    <w:rsid w:val="0058444E"/>
    <w:rsid w:val="0058453D"/>
    <w:rsid w:val="00584552"/>
    <w:rsid w:val="0058483E"/>
    <w:rsid w:val="0058495D"/>
    <w:rsid w:val="00584A7F"/>
    <w:rsid w:val="00584E88"/>
    <w:rsid w:val="00584EB5"/>
    <w:rsid w:val="00585200"/>
    <w:rsid w:val="0058545D"/>
    <w:rsid w:val="0058566A"/>
    <w:rsid w:val="005856CE"/>
    <w:rsid w:val="005856E5"/>
    <w:rsid w:val="00585A4D"/>
    <w:rsid w:val="005862CB"/>
    <w:rsid w:val="005868BD"/>
    <w:rsid w:val="005869F9"/>
    <w:rsid w:val="00586B8B"/>
    <w:rsid w:val="00586E21"/>
    <w:rsid w:val="00586FE4"/>
    <w:rsid w:val="005870E5"/>
    <w:rsid w:val="0058716E"/>
    <w:rsid w:val="005871CA"/>
    <w:rsid w:val="0058720A"/>
    <w:rsid w:val="005874E0"/>
    <w:rsid w:val="005875A8"/>
    <w:rsid w:val="0058785B"/>
    <w:rsid w:val="005878BA"/>
    <w:rsid w:val="00587923"/>
    <w:rsid w:val="00587943"/>
    <w:rsid w:val="00587BE8"/>
    <w:rsid w:val="00587D35"/>
    <w:rsid w:val="00587E48"/>
    <w:rsid w:val="00587F23"/>
    <w:rsid w:val="0059048C"/>
    <w:rsid w:val="0059088C"/>
    <w:rsid w:val="005909B6"/>
    <w:rsid w:val="00590AC1"/>
    <w:rsid w:val="00590AED"/>
    <w:rsid w:val="00590E89"/>
    <w:rsid w:val="00590FDC"/>
    <w:rsid w:val="00591095"/>
    <w:rsid w:val="005915DE"/>
    <w:rsid w:val="005916C5"/>
    <w:rsid w:val="0059172B"/>
    <w:rsid w:val="00591774"/>
    <w:rsid w:val="0059189B"/>
    <w:rsid w:val="005918C4"/>
    <w:rsid w:val="00591EE4"/>
    <w:rsid w:val="0059214E"/>
    <w:rsid w:val="0059215C"/>
    <w:rsid w:val="0059240C"/>
    <w:rsid w:val="005925CC"/>
    <w:rsid w:val="005927E9"/>
    <w:rsid w:val="00592B87"/>
    <w:rsid w:val="00592EDD"/>
    <w:rsid w:val="0059323D"/>
    <w:rsid w:val="00593659"/>
    <w:rsid w:val="0059365F"/>
    <w:rsid w:val="0059393F"/>
    <w:rsid w:val="00593B04"/>
    <w:rsid w:val="00593C08"/>
    <w:rsid w:val="00593E2F"/>
    <w:rsid w:val="0059405B"/>
    <w:rsid w:val="005940B6"/>
    <w:rsid w:val="00594178"/>
    <w:rsid w:val="00594193"/>
    <w:rsid w:val="005941FB"/>
    <w:rsid w:val="0059431C"/>
    <w:rsid w:val="00594680"/>
    <w:rsid w:val="005946E4"/>
    <w:rsid w:val="005947A7"/>
    <w:rsid w:val="005947E7"/>
    <w:rsid w:val="00594923"/>
    <w:rsid w:val="0059492A"/>
    <w:rsid w:val="00594B21"/>
    <w:rsid w:val="00595123"/>
    <w:rsid w:val="0059577A"/>
    <w:rsid w:val="0059592B"/>
    <w:rsid w:val="00595C5C"/>
    <w:rsid w:val="00595F51"/>
    <w:rsid w:val="005963C1"/>
    <w:rsid w:val="005964AC"/>
    <w:rsid w:val="005967A6"/>
    <w:rsid w:val="005967E9"/>
    <w:rsid w:val="00596802"/>
    <w:rsid w:val="00596879"/>
    <w:rsid w:val="00596999"/>
    <w:rsid w:val="00596A1F"/>
    <w:rsid w:val="00596A60"/>
    <w:rsid w:val="00596CDF"/>
    <w:rsid w:val="00596CFF"/>
    <w:rsid w:val="00596E6F"/>
    <w:rsid w:val="0059715D"/>
    <w:rsid w:val="005972B8"/>
    <w:rsid w:val="00597475"/>
    <w:rsid w:val="0059755E"/>
    <w:rsid w:val="00597852"/>
    <w:rsid w:val="005978A0"/>
    <w:rsid w:val="0059793F"/>
    <w:rsid w:val="00597C97"/>
    <w:rsid w:val="00597E0F"/>
    <w:rsid w:val="00597FFC"/>
    <w:rsid w:val="005A0313"/>
    <w:rsid w:val="005A0457"/>
    <w:rsid w:val="005A0498"/>
    <w:rsid w:val="005A04C2"/>
    <w:rsid w:val="005A08ED"/>
    <w:rsid w:val="005A0A23"/>
    <w:rsid w:val="005A0AC2"/>
    <w:rsid w:val="005A0B5B"/>
    <w:rsid w:val="005A0C71"/>
    <w:rsid w:val="005A0CA1"/>
    <w:rsid w:val="005A0CE4"/>
    <w:rsid w:val="005A0D4A"/>
    <w:rsid w:val="005A0D73"/>
    <w:rsid w:val="005A1081"/>
    <w:rsid w:val="005A1153"/>
    <w:rsid w:val="005A1348"/>
    <w:rsid w:val="005A1443"/>
    <w:rsid w:val="005A1471"/>
    <w:rsid w:val="005A17D5"/>
    <w:rsid w:val="005A18FB"/>
    <w:rsid w:val="005A1B30"/>
    <w:rsid w:val="005A1E41"/>
    <w:rsid w:val="005A217D"/>
    <w:rsid w:val="005A22B9"/>
    <w:rsid w:val="005A250A"/>
    <w:rsid w:val="005A279E"/>
    <w:rsid w:val="005A29B3"/>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913"/>
    <w:rsid w:val="005A3BBE"/>
    <w:rsid w:val="005A3D24"/>
    <w:rsid w:val="005A3F82"/>
    <w:rsid w:val="005A41CD"/>
    <w:rsid w:val="005A44E7"/>
    <w:rsid w:val="005A451B"/>
    <w:rsid w:val="005A462F"/>
    <w:rsid w:val="005A4636"/>
    <w:rsid w:val="005A4813"/>
    <w:rsid w:val="005A483A"/>
    <w:rsid w:val="005A4A4B"/>
    <w:rsid w:val="005A4A54"/>
    <w:rsid w:val="005A4AF1"/>
    <w:rsid w:val="005A4FCD"/>
    <w:rsid w:val="005A5196"/>
    <w:rsid w:val="005A542F"/>
    <w:rsid w:val="005A5614"/>
    <w:rsid w:val="005A5A20"/>
    <w:rsid w:val="005A5E6A"/>
    <w:rsid w:val="005A6127"/>
    <w:rsid w:val="005A672C"/>
    <w:rsid w:val="005A68D2"/>
    <w:rsid w:val="005A6E13"/>
    <w:rsid w:val="005A6E2C"/>
    <w:rsid w:val="005A6F78"/>
    <w:rsid w:val="005A708C"/>
    <w:rsid w:val="005A708D"/>
    <w:rsid w:val="005A71E0"/>
    <w:rsid w:val="005A7516"/>
    <w:rsid w:val="005A7776"/>
    <w:rsid w:val="005A7812"/>
    <w:rsid w:val="005A78AF"/>
    <w:rsid w:val="005A79E1"/>
    <w:rsid w:val="005A7AFD"/>
    <w:rsid w:val="005A7B7E"/>
    <w:rsid w:val="005A7DF4"/>
    <w:rsid w:val="005A7EA3"/>
    <w:rsid w:val="005B05AC"/>
    <w:rsid w:val="005B0641"/>
    <w:rsid w:val="005B0B75"/>
    <w:rsid w:val="005B0F55"/>
    <w:rsid w:val="005B10D7"/>
    <w:rsid w:val="005B11A5"/>
    <w:rsid w:val="005B127C"/>
    <w:rsid w:val="005B1614"/>
    <w:rsid w:val="005B16E2"/>
    <w:rsid w:val="005B17C9"/>
    <w:rsid w:val="005B1B98"/>
    <w:rsid w:val="005B1C01"/>
    <w:rsid w:val="005B1D13"/>
    <w:rsid w:val="005B1D3E"/>
    <w:rsid w:val="005B205D"/>
    <w:rsid w:val="005B20D1"/>
    <w:rsid w:val="005B21A7"/>
    <w:rsid w:val="005B2360"/>
    <w:rsid w:val="005B2399"/>
    <w:rsid w:val="005B244F"/>
    <w:rsid w:val="005B26EF"/>
    <w:rsid w:val="005B2734"/>
    <w:rsid w:val="005B276A"/>
    <w:rsid w:val="005B2888"/>
    <w:rsid w:val="005B294C"/>
    <w:rsid w:val="005B296E"/>
    <w:rsid w:val="005B2A01"/>
    <w:rsid w:val="005B2AD5"/>
    <w:rsid w:val="005B2B12"/>
    <w:rsid w:val="005B2B21"/>
    <w:rsid w:val="005B2DA3"/>
    <w:rsid w:val="005B2F83"/>
    <w:rsid w:val="005B33C0"/>
    <w:rsid w:val="005B33FE"/>
    <w:rsid w:val="005B3505"/>
    <w:rsid w:val="005B35FB"/>
    <w:rsid w:val="005B365D"/>
    <w:rsid w:val="005B3E34"/>
    <w:rsid w:val="005B3EE0"/>
    <w:rsid w:val="005B418A"/>
    <w:rsid w:val="005B41C8"/>
    <w:rsid w:val="005B4445"/>
    <w:rsid w:val="005B44AE"/>
    <w:rsid w:val="005B4CD2"/>
    <w:rsid w:val="005B52B3"/>
    <w:rsid w:val="005B531F"/>
    <w:rsid w:val="005B54D0"/>
    <w:rsid w:val="005B56A1"/>
    <w:rsid w:val="005B573B"/>
    <w:rsid w:val="005B5D83"/>
    <w:rsid w:val="005B5E91"/>
    <w:rsid w:val="005B60C8"/>
    <w:rsid w:val="005B61BF"/>
    <w:rsid w:val="005B6316"/>
    <w:rsid w:val="005B6483"/>
    <w:rsid w:val="005B64A0"/>
    <w:rsid w:val="005B6F5B"/>
    <w:rsid w:val="005B7732"/>
    <w:rsid w:val="005B7794"/>
    <w:rsid w:val="005B7862"/>
    <w:rsid w:val="005B7C3A"/>
    <w:rsid w:val="005B7C59"/>
    <w:rsid w:val="005B7DA4"/>
    <w:rsid w:val="005B7FBE"/>
    <w:rsid w:val="005C00A9"/>
    <w:rsid w:val="005C011F"/>
    <w:rsid w:val="005C0236"/>
    <w:rsid w:val="005C027C"/>
    <w:rsid w:val="005C029F"/>
    <w:rsid w:val="005C0317"/>
    <w:rsid w:val="005C0419"/>
    <w:rsid w:val="005C0557"/>
    <w:rsid w:val="005C078D"/>
    <w:rsid w:val="005C08E1"/>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2D6B"/>
    <w:rsid w:val="005C315F"/>
    <w:rsid w:val="005C3298"/>
    <w:rsid w:val="005C3520"/>
    <w:rsid w:val="005C36DB"/>
    <w:rsid w:val="005C3720"/>
    <w:rsid w:val="005C395B"/>
    <w:rsid w:val="005C39CF"/>
    <w:rsid w:val="005C3EB1"/>
    <w:rsid w:val="005C3F50"/>
    <w:rsid w:val="005C4338"/>
    <w:rsid w:val="005C4768"/>
    <w:rsid w:val="005C4931"/>
    <w:rsid w:val="005C494E"/>
    <w:rsid w:val="005C4978"/>
    <w:rsid w:val="005C4B6E"/>
    <w:rsid w:val="005C4B92"/>
    <w:rsid w:val="005C4D43"/>
    <w:rsid w:val="005C4D6B"/>
    <w:rsid w:val="005C4ECC"/>
    <w:rsid w:val="005C5265"/>
    <w:rsid w:val="005C55F3"/>
    <w:rsid w:val="005C5B0A"/>
    <w:rsid w:val="005C5E8A"/>
    <w:rsid w:val="005C62FE"/>
    <w:rsid w:val="005C639B"/>
    <w:rsid w:val="005C63DF"/>
    <w:rsid w:val="005C647A"/>
    <w:rsid w:val="005C64D4"/>
    <w:rsid w:val="005C65A3"/>
    <w:rsid w:val="005C675E"/>
    <w:rsid w:val="005C68DB"/>
    <w:rsid w:val="005C6ADE"/>
    <w:rsid w:val="005C6AEC"/>
    <w:rsid w:val="005C6BFA"/>
    <w:rsid w:val="005C6CA6"/>
    <w:rsid w:val="005C6DCF"/>
    <w:rsid w:val="005C6EBF"/>
    <w:rsid w:val="005C6F56"/>
    <w:rsid w:val="005C7081"/>
    <w:rsid w:val="005C70E0"/>
    <w:rsid w:val="005C7264"/>
    <w:rsid w:val="005C73CB"/>
    <w:rsid w:val="005C7530"/>
    <w:rsid w:val="005C7575"/>
    <w:rsid w:val="005C7628"/>
    <w:rsid w:val="005C77A2"/>
    <w:rsid w:val="005C77F4"/>
    <w:rsid w:val="005C7CA5"/>
    <w:rsid w:val="005C7CF1"/>
    <w:rsid w:val="005D0711"/>
    <w:rsid w:val="005D0BE7"/>
    <w:rsid w:val="005D0CE1"/>
    <w:rsid w:val="005D10FE"/>
    <w:rsid w:val="005D15E5"/>
    <w:rsid w:val="005D1632"/>
    <w:rsid w:val="005D16CC"/>
    <w:rsid w:val="005D1932"/>
    <w:rsid w:val="005D193B"/>
    <w:rsid w:val="005D1B67"/>
    <w:rsid w:val="005D1C9B"/>
    <w:rsid w:val="005D1CDB"/>
    <w:rsid w:val="005D1DC7"/>
    <w:rsid w:val="005D21FD"/>
    <w:rsid w:val="005D22F3"/>
    <w:rsid w:val="005D24EF"/>
    <w:rsid w:val="005D2662"/>
    <w:rsid w:val="005D2869"/>
    <w:rsid w:val="005D2B1B"/>
    <w:rsid w:val="005D2C3A"/>
    <w:rsid w:val="005D2F5D"/>
    <w:rsid w:val="005D30BE"/>
    <w:rsid w:val="005D34CA"/>
    <w:rsid w:val="005D355C"/>
    <w:rsid w:val="005D3616"/>
    <w:rsid w:val="005D3758"/>
    <w:rsid w:val="005D37BD"/>
    <w:rsid w:val="005D38D1"/>
    <w:rsid w:val="005D3A05"/>
    <w:rsid w:val="005D3CAC"/>
    <w:rsid w:val="005D3E5B"/>
    <w:rsid w:val="005D4127"/>
    <w:rsid w:val="005D4270"/>
    <w:rsid w:val="005D42E0"/>
    <w:rsid w:val="005D46FE"/>
    <w:rsid w:val="005D4CE0"/>
    <w:rsid w:val="005D4ED4"/>
    <w:rsid w:val="005D5044"/>
    <w:rsid w:val="005D5071"/>
    <w:rsid w:val="005D54A7"/>
    <w:rsid w:val="005D5846"/>
    <w:rsid w:val="005D58D6"/>
    <w:rsid w:val="005D5B3C"/>
    <w:rsid w:val="005D5C71"/>
    <w:rsid w:val="005D6228"/>
    <w:rsid w:val="005D65B2"/>
    <w:rsid w:val="005D6650"/>
    <w:rsid w:val="005D669D"/>
    <w:rsid w:val="005D6879"/>
    <w:rsid w:val="005D6AE9"/>
    <w:rsid w:val="005D6C1D"/>
    <w:rsid w:val="005D6C5A"/>
    <w:rsid w:val="005D6CE9"/>
    <w:rsid w:val="005D722B"/>
    <w:rsid w:val="005D73AE"/>
    <w:rsid w:val="005D73C2"/>
    <w:rsid w:val="005D7730"/>
    <w:rsid w:val="005D7CD5"/>
    <w:rsid w:val="005E01C2"/>
    <w:rsid w:val="005E023D"/>
    <w:rsid w:val="005E059C"/>
    <w:rsid w:val="005E06FC"/>
    <w:rsid w:val="005E0789"/>
    <w:rsid w:val="005E0801"/>
    <w:rsid w:val="005E0AA6"/>
    <w:rsid w:val="005E0C7A"/>
    <w:rsid w:val="005E0F3B"/>
    <w:rsid w:val="005E11B5"/>
    <w:rsid w:val="005E12BE"/>
    <w:rsid w:val="005E134D"/>
    <w:rsid w:val="005E15A5"/>
    <w:rsid w:val="005E1927"/>
    <w:rsid w:val="005E19B1"/>
    <w:rsid w:val="005E1A49"/>
    <w:rsid w:val="005E1B3F"/>
    <w:rsid w:val="005E1CDD"/>
    <w:rsid w:val="005E1E78"/>
    <w:rsid w:val="005E1EA4"/>
    <w:rsid w:val="005E1F71"/>
    <w:rsid w:val="005E2328"/>
    <w:rsid w:val="005E24AB"/>
    <w:rsid w:val="005E24B0"/>
    <w:rsid w:val="005E27F6"/>
    <w:rsid w:val="005E2876"/>
    <w:rsid w:val="005E2AEB"/>
    <w:rsid w:val="005E2BAE"/>
    <w:rsid w:val="005E2CD7"/>
    <w:rsid w:val="005E2E13"/>
    <w:rsid w:val="005E3153"/>
    <w:rsid w:val="005E319D"/>
    <w:rsid w:val="005E32C9"/>
    <w:rsid w:val="005E33C6"/>
    <w:rsid w:val="005E3445"/>
    <w:rsid w:val="005E346B"/>
    <w:rsid w:val="005E3482"/>
    <w:rsid w:val="005E34EB"/>
    <w:rsid w:val="005E3BA6"/>
    <w:rsid w:val="005E3BF5"/>
    <w:rsid w:val="005E3C0D"/>
    <w:rsid w:val="005E3D1C"/>
    <w:rsid w:val="005E3E17"/>
    <w:rsid w:val="005E4062"/>
    <w:rsid w:val="005E407A"/>
    <w:rsid w:val="005E40EC"/>
    <w:rsid w:val="005E45DC"/>
    <w:rsid w:val="005E4712"/>
    <w:rsid w:val="005E4825"/>
    <w:rsid w:val="005E4943"/>
    <w:rsid w:val="005E49A0"/>
    <w:rsid w:val="005E49F8"/>
    <w:rsid w:val="005E4ADE"/>
    <w:rsid w:val="005E4C3C"/>
    <w:rsid w:val="005E4FE1"/>
    <w:rsid w:val="005E4FF7"/>
    <w:rsid w:val="005E5188"/>
    <w:rsid w:val="005E521E"/>
    <w:rsid w:val="005E5635"/>
    <w:rsid w:val="005E585D"/>
    <w:rsid w:val="005E5BBD"/>
    <w:rsid w:val="005E5BF1"/>
    <w:rsid w:val="005E5D75"/>
    <w:rsid w:val="005E5D8B"/>
    <w:rsid w:val="005E603C"/>
    <w:rsid w:val="005E643E"/>
    <w:rsid w:val="005E67DE"/>
    <w:rsid w:val="005E69DE"/>
    <w:rsid w:val="005E6A44"/>
    <w:rsid w:val="005E6A97"/>
    <w:rsid w:val="005E6D8A"/>
    <w:rsid w:val="005E724B"/>
    <w:rsid w:val="005E7C47"/>
    <w:rsid w:val="005E7CB3"/>
    <w:rsid w:val="005E7E98"/>
    <w:rsid w:val="005F00DA"/>
    <w:rsid w:val="005F0134"/>
    <w:rsid w:val="005F01FB"/>
    <w:rsid w:val="005F08CD"/>
    <w:rsid w:val="005F0931"/>
    <w:rsid w:val="005F0A5F"/>
    <w:rsid w:val="005F0B9C"/>
    <w:rsid w:val="005F10AB"/>
    <w:rsid w:val="005F1178"/>
    <w:rsid w:val="005F1299"/>
    <w:rsid w:val="005F15C4"/>
    <w:rsid w:val="005F1782"/>
    <w:rsid w:val="005F1838"/>
    <w:rsid w:val="005F189C"/>
    <w:rsid w:val="005F192C"/>
    <w:rsid w:val="005F1E45"/>
    <w:rsid w:val="005F251F"/>
    <w:rsid w:val="005F2872"/>
    <w:rsid w:val="005F2B88"/>
    <w:rsid w:val="005F2D94"/>
    <w:rsid w:val="005F2DD7"/>
    <w:rsid w:val="005F3167"/>
    <w:rsid w:val="005F32E9"/>
    <w:rsid w:val="005F34F7"/>
    <w:rsid w:val="005F35C9"/>
    <w:rsid w:val="005F3875"/>
    <w:rsid w:val="005F39B0"/>
    <w:rsid w:val="005F3A38"/>
    <w:rsid w:val="005F3BF4"/>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126"/>
    <w:rsid w:val="005F5379"/>
    <w:rsid w:val="005F54EE"/>
    <w:rsid w:val="005F5571"/>
    <w:rsid w:val="005F55ED"/>
    <w:rsid w:val="005F58E5"/>
    <w:rsid w:val="005F5931"/>
    <w:rsid w:val="005F59B6"/>
    <w:rsid w:val="005F59F3"/>
    <w:rsid w:val="005F5A60"/>
    <w:rsid w:val="005F5D34"/>
    <w:rsid w:val="005F5E48"/>
    <w:rsid w:val="005F5E65"/>
    <w:rsid w:val="005F5F93"/>
    <w:rsid w:val="005F615D"/>
    <w:rsid w:val="005F629F"/>
    <w:rsid w:val="005F63CB"/>
    <w:rsid w:val="005F63DB"/>
    <w:rsid w:val="005F6519"/>
    <w:rsid w:val="005F6646"/>
    <w:rsid w:val="005F6970"/>
    <w:rsid w:val="005F6BFC"/>
    <w:rsid w:val="005F7067"/>
    <w:rsid w:val="005F71EC"/>
    <w:rsid w:val="005F734E"/>
    <w:rsid w:val="005F744A"/>
    <w:rsid w:val="005F7740"/>
    <w:rsid w:val="005F784D"/>
    <w:rsid w:val="005F7888"/>
    <w:rsid w:val="005F7935"/>
    <w:rsid w:val="005F7B9C"/>
    <w:rsid w:val="0060012B"/>
    <w:rsid w:val="00600490"/>
    <w:rsid w:val="00600982"/>
    <w:rsid w:val="00600AE4"/>
    <w:rsid w:val="00600BC8"/>
    <w:rsid w:val="00600F7E"/>
    <w:rsid w:val="0060105E"/>
    <w:rsid w:val="0060133B"/>
    <w:rsid w:val="006014A7"/>
    <w:rsid w:val="006014F6"/>
    <w:rsid w:val="006017DE"/>
    <w:rsid w:val="006018C8"/>
    <w:rsid w:val="00601CD4"/>
    <w:rsid w:val="00601FC3"/>
    <w:rsid w:val="00602085"/>
    <w:rsid w:val="00602102"/>
    <w:rsid w:val="006024DF"/>
    <w:rsid w:val="006025E8"/>
    <w:rsid w:val="00602620"/>
    <w:rsid w:val="006026A4"/>
    <w:rsid w:val="00602AC5"/>
    <w:rsid w:val="00602B45"/>
    <w:rsid w:val="00602BE8"/>
    <w:rsid w:val="00603052"/>
    <w:rsid w:val="006031D8"/>
    <w:rsid w:val="006034F7"/>
    <w:rsid w:val="00603565"/>
    <w:rsid w:val="006036BC"/>
    <w:rsid w:val="0060371B"/>
    <w:rsid w:val="00603754"/>
    <w:rsid w:val="00603B78"/>
    <w:rsid w:val="00603BE1"/>
    <w:rsid w:val="00603DB8"/>
    <w:rsid w:val="00603DC4"/>
    <w:rsid w:val="00603F03"/>
    <w:rsid w:val="00603F88"/>
    <w:rsid w:val="0060443B"/>
    <w:rsid w:val="00604628"/>
    <w:rsid w:val="00604690"/>
    <w:rsid w:val="006047A3"/>
    <w:rsid w:val="006047B5"/>
    <w:rsid w:val="00604CBD"/>
    <w:rsid w:val="00604F3C"/>
    <w:rsid w:val="00604F9F"/>
    <w:rsid w:val="00605002"/>
    <w:rsid w:val="00605498"/>
    <w:rsid w:val="00605852"/>
    <w:rsid w:val="0060585C"/>
    <w:rsid w:val="006058B9"/>
    <w:rsid w:val="00605A4D"/>
    <w:rsid w:val="00605D65"/>
    <w:rsid w:val="00605E6A"/>
    <w:rsid w:val="00605EAE"/>
    <w:rsid w:val="00605FB5"/>
    <w:rsid w:val="0060608D"/>
    <w:rsid w:val="00606101"/>
    <w:rsid w:val="006061CF"/>
    <w:rsid w:val="00606272"/>
    <w:rsid w:val="0060650F"/>
    <w:rsid w:val="00606626"/>
    <w:rsid w:val="0060673E"/>
    <w:rsid w:val="00606CB1"/>
    <w:rsid w:val="00606D48"/>
    <w:rsid w:val="00606F6E"/>
    <w:rsid w:val="00607042"/>
    <w:rsid w:val="006070A1"/>
    <w:rsid w:val="006070E7"/>
    <w:rsid w:val="00607249"/>
    <w:rsid w:val="00607347"/>
    <w:rsid w:val="0060748B"/>
    <w:rsid w:val="006076D1"/>
    <w:rsid w:val="00607759"/>
    <w:rsid w:val="006077DD"/>
    <w:rsid w:val="00607ABA"/>
    <w:rsid w:val="00607CA0"/>
    <w:rsid w:val="00607F35"/>
    <w:rsid w:val="006101B2"/>
    <w:rsid w:val="006102ED"/>
    <w:rsid w:val="00610394"/>
    <w:rsid w:val="006103A6"/>
    <w:rsid w:val="006104E6"/>
    <w:rsid w:val="00610F0D"/>
    <w:rsid w:val="00611058"/>
    <w:rsid w:val="006110A2"/>
    <w:rsid w:val="00611201"/>
    <w:rsid w:val="006113F2"/>
    <w:rsid w:val="006114CE"/>
    <w:rsid w:val="00611537"/>
    <w:rsid w:val="00611B82"/>
    <w:rsid w:val="00611D7C"/>
    <w:rsid w:val="00611F4D"/>
    <w:rsid w:val="00611F5B"/>
    <w:rsid w:val="00612040"/>
    <w:rsid w:val="0061232B"/>
    <w:rsid w:val="006128C9"/>
    <w:rsid w:val="00612DA0"/>
    <w:rsid w:val="00612F63"/>
    <w:rsid w:val="00613145"/>
    <w:rsid w:val="006133C8"/>
    <w:rsid w:val="006135AE"/>
    <w:rsid w:val="006138F9"/>
    <w:rsid w:val="006139FF"/>
    <w:rsid w:val="00613C96"/>
    <w:rsid w:val="00613DFF"/>
    <w:rsid w:val="006140BC"/>
    <w:rsid w:val="0061417C"/>
    <w:rsid w:val="00614340"/>
    <w:rsid w:val="006149E9"/>
    <w:rsid w:val="00614BAD"/>
    <w:rsid w:val="00614BD9"/>
    <w:rsid w:val="00614C78"/>
    <w:rsid w:val="00614F3A"/>
    <w:rsid w:val="00614FB7"/>
    <w:rsid w:val="00615617"/>
    <w:rsid w:val="006156BF"/>
    <w:rsid w:val="00615900"/>
    <w:rsid w:val="00615B0B"/>
    <w:rsid w:val="00615B41"/>
    <w:rsid w:val="00615C9B"/>
    <w:rsid w:val="00615EA5"/>
    <w:rsid w:val="00615FE5"/>
    <w:rsid w:val="00616027"/>
    <w:rsid w:val="00616074"/>
    <w:rsid w:val="0061619D"/>
    <w:rsid w:val="00616348"/>
    <w:rsid w:val="0061646B"/>
    <w:rsid w:val="00616491"/>
    <w:rsid w:val="00616749"/>
    <w:rsid w:val="006167C8"/>
    <w:rsid w:val="006167E1"/>
    <w:rsid w:val="00616827"/>
    <w:rsid w:val="006169A0"/>
    <w:rsid w:val="00616D0B"/>
    <w:rsid w:val="00616D3A"/>
    <w:rsid w:val="00616DED"/>
    <w:rsid w:val="00616E78"/>
    <w:rsid w:val="0061705D"/>
    <w:rsid w:val="00617082"/>
    <w:rsid w:val="006173C2"/>
    <w:rsid w:val="00617449"/>
    <w:rsid w:val="006175A6"/>
    <w:rsid w:val="0061786F"/>
    <w:rsid w:val="00620064"/>
    <w:rsid w:val="00620145"/>
    <w:rsid w:val="006203C7"/>
    <w:rsid w:val="00620483"/>
    <w:rsid w:val="006204C3"/>
    <w:rsid w:val="006208A8"/>
    <w:rsid w:val="006210D2"/>
    <w:rsid w:val="006211BE"/>
    <w:rsid w:val="00621203"/>
    <w:rsid w:val="0062155F"/>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3B1"/>
    <w:rsid w:val="0062244D"/>
    <w:rsid w:val="00622506"/>
    <w:rsid w:val="0062250E"/>
    <w:rsid w:val="00622822"/>
    <w:rsid w:val="00622880"/>
    <w:rsid w:val="00622A10"/>
    <w:rsid w:val="00622B67"/>
    <w:rsid w:val="00623757"/>
    <w:rsid w:val="0062375C"/>
    <w:rsid w:val="0062392E"/>
    <w:rsid w:val="00623B0B"/>
    <w:rsid w:val="00623C86"/>
    <w:rsid w:val="00623D48"/>
    <w:rsid w:val="00623F55"/>
    <w:rsid w:val="0062401C"/>
    <w:rsid w:val="00624050"/>
    <w:rsid w:val="00624308"/>
    <w:rsid w:val="0062432F"/>
    <w:rsid w:val="00624499"/>
    <w:rsid w:val="00624524"/>
    <w:rsid w:val="006245C7"/>
    <w:rsid w:val="0062467A"/>
    <w:rsid w:val="00624710"/>
    <w:rsid w:val="0062496C"/>
    <w:rsid w:val="006249CE"/>
    <w:rsid w:val="00624C41"/>
    <w:rsid w:val="00624EC7"/>
    <w:rsid w:val="00624EFB"/>
    <w:rsid w:val="0062543C"/>
    <w:rsid w:val="0062557F"/>
    <w:rsid w:val="00625596"/>
    <w:rsid w:val="006257A6"/>
    <w:rsid w:val="0062586E"/>
    <w:rsid w:val="00625936"/>
    <w:rsid w:val="00625A67"/>
    <w:rsid w:val="00625C18"/>
    <w:rsid w:val="00625CB6"/>
    <w:rsid w:val="00626377"/>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9E2"/>
    <w:rsid w:val="00630A18"/>
    <w:rsid w:val="00630BA7"/>
    <w:rsid w:val="00631002"/>
    <w:rsid w:val="00631081"/>
    <w:rsid w:val="00631201"/>
    <w:rsid w:val="00631765"/>
    <w:rsid w:val="00631A9A"/>
    <w:rsid w:val="00631EE1"/>
    <w:rsid w:val="00631FC9"/>
    <w:rsid w:val="00631FED"/>
    <w:rsid w:val="006322F7"/>
    <w:rsid w:val="0063246B"/>
    <w:rsid w:val="006325D5"/>
    <w:rsid w:val="006326DD"/>
    <w:rsid w:val="006326F9"/>
    <w:rsid w:val="00632715"/>
    <w:rsid w:val="006328B9"/>
    <w:rsid w:val="00632969"/>
    <w:rsid w:val="0063297B"/>
    <w:rsid w:val="00632A76"/>
    <w:rsid w:val="00632A98"/>
    <w:rsid w:val="00632AEB"/>
    <w:rsid w:val="00632B67"/>
    <w:rsid w:val="00632D40"/>
    <w:rsid w:val="006332B2"/>
    <w:rsid w:val="00633389"/>
    <w:rsid w:val="00633503"/>
    <w:rsid w:val="0063371B"/>
    <w:rsid w:val="00633A47"/>
    <w:rsid w:val="00633ADC"/>
    <w:rsid w:val="00633FD2"/>
    <w:rsid w:val="006340F0"/>
    <w:rsid w:val="00634395"/>
    <w:rsid w:val="00634A5A"/>
    <w:rsid w:val="00634C00"/>
    <w:rsid w:val="0063514F"/>
    <w:rsid w:val="006354CA"/>
    <w:rsid w:val="006354E7"/>
    <w:rsid w:val="0063608A"/>
    <w:rsid w:val="00636418"/>
    <w:rsid w:val="00636455"/>
    <w:rsid w:val="00636660"/>
    <w:rsid w:val="006367A3"/>
    <w:rsid w:val="00636D69"/>
    <w:rsid w:val="0063714A"/>
    <w:rsid w:val="00637264"/>
    <w:rsid w:val="006373F1"/>
    <w:rsid w:val="0063748A"/>
    <w:rsid w:val="00637850"/>
    <w:rsid w:val="00637893"/>
    <w:rsid w:val="00637A19"/>
    <w:rsid w:val="00637CDF"/>
    <w:rsid w:val="00637E8D"/>
    <w:rsid w:val="00637EA6"/>
    <w:rsid w:val="00637F91"/>
    <w:rsid w:val="0064007A"/>
    <w:rsid w:val="006400AD"/>
    <w:rsid w:val="00640207"/>
    <w:rsid w:val="0064044B"/>
    <w:rsid w:val="00640592"/>
    <w:rsid w:val="006406C6"/>
    <w:rsid w:val="00640869"/>
    <w:rsid w:val="00640951"/>
    <w:rsid w:val="00640A96"/>
    <w:rsid w:val="00640DAB"/>
    <w:rsid w:val="0064124B"/>
    <w:rsid w:val="00641628"/>
    <w:rsid w:val="00641717"/>
    <w:rsid w:val="00641826"/>
    <w:rsid w:val="00641894"/>
    <w:rsid w:val="006419DC"/>
    <w:rsid w:val="00641C5B"/>
    <w:rsid w:val="00641CC7"/>
    <w:rsid w:val="00641FDA"/>
    <w:rsid w:val="00642057"/>
    <w:rsid w:val="00642532"/>
    <w:rsid w:val="00642541"/>
    <w:rsid w:val="006426CE"/>
    <w:rsid w:val="006427F0"/>
    <w:rsid w:val="00642972"/>
    <w:rsid w:val="00643030"/>
    <w:rsid w:val="006430BB"/>
    <w:rsid w:val="006432B2"/>
    <w:rsid w:val="0064343A"/>
    <w:rsid w:val="00643561"/>
    <w:rsid w:val="006436A2"/>
    <w:rsid w:val="0064375D"/>
    <w:rsid w:val="00643781"/>
    <w:rsid w:val="0064397E"/>
    <w:rsid w:val="00643B97"/>
    <w:rsid w:val="00643F37"/>
    <w:rsid w:val="00644005"/>
    <w:rsid w:val="006441FC"/>
    <w:rsid w:val="0064445E"/>
    <w:rsid w:val="006444D6"/>
    <w:rsid w:val="00644527"/>
    <w:rsid w:val="006448FC"/>
    <w:rsid w:val="00644986"/>
    <w:rsid w:val="00644BF8"/>
    <w:rsid w:val="00644EC9"/>
    <w:rsid w:val="00645097"/>
    <w:rsid w:val="0064514A"/>
    <w:rsid w:val="00645150"/>
    <w:rsid w:val="0064527A"/>
    <w:rsid w:val="006453F3"/>
    <w:rsid w:val="006459E4"/>
    <w:rsid w:val="00645A8A"/>
    <w:rsid w:val="00645B06"/>
    <w:rsid w:val="00645BA1"/>
    <w:rsid w:val="00645C3A"/>
    <w:rsid w:val="00645CC2"/>
    <w:rsid w:val="00645E95"/>
    <w:rsid w:val="00645F0A"/>
    <w:rsid w:val="00645FE0"/>
    <w:rsid w:val="0064624B"/>
    <w:rsid w:val="0064635A"/>
    <w:rsid w:val="006463E7"/>
    <w:rsid w:val="0064654A"/>
    <w:rsid w:val="0064656F"/>
    <w:rsid w:val="006466E1"/>
    <w:rsid w:val="0064688B"/>
    <w:rsid w:val="00646A2F"/>
    <w:rsid w:val="00646AFC"/>
    <w:rsid w:val="00646DA5"/>
    <w:rsid w:val="00646FAF"/>
    <w:rsid w:val="00646FCC"/>
    <w:rsid w:val="0064759F"/>
    <w:rsid w:val="00647664"/>
    <w:rsid w:val="006477AB"/>
    <w:rsid w:val="00647D46"/>
    <w:rsid w:val="00650258"/>
    <w:rsid w:val="006503AA"/>
    <w:rsid w:val="006508E9"/>
    <w:rsid w:val="006508FF"/>
    <w:rsid w:val="00650A5E"/>
    <w:rsid w:val="00650CC8"/>
    <w:rsid w:val="00651108"/>
    <w:rsid w:val="006512C9"/>
    <w:rsid w:val="00651502"/>
    <w:rsid w:val="0065162D"/>
    <w:rsid w:val="0065183A"/>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36"/>
    <w:rsid w:val="006531D4"/>
    <w:rsid w:val="006531DB"/>
    <w:rsid w:val="006532B2"/>
    <w:rsid w:val="006532E0"/>
    <w:rsid w:val="006532F3"/>
    <w:rsid w:val="006533DD"/>
    <w:rsid w:val="0065344E"/>
    <w:rsid w:val="0065363C"/>
    <w:rsid w:val="0065397F"/>
    <w:rsid w:val="00653B10"/>
    <w:rsid w:val="00653B89"/>
    <w:rsid w:val="00653D63"/>
    <w:rsid w:val="00653F4D"/>
    <w:rsid w:val="00653F8B"/>
    <w:rsid w:val="0065408C"/>
    <w:rsid w:val="006547DC"/>
    <w:rsid w:val="00654889"/>
    <w:rsid w:val="00654932"/>
    <w:rsid w:val="00654BBF"/>
    <w:rsid w:val="00654F1F"/>
    <w:rsid w:val="00654F60"/>
    <w:rsid w:val="00655227"/>
    <w:rsid w:val="00655344"/>
    <w:rsid w:val="00655345"/>
    <w:rsid w:val="00655366"/>
    <w:rsid w:val="00655973"/>
    <w:rsid w:val="00655C69"/>
    <w:rsid w:val="00655CB1"/>
    <w:rsid w:val="00655EA7"/>
    <w:rsid w:val="00656178"/>
    <w:rsid w:val="0065647A"/>
    <w:rsid w:val="00656622"/>
    <w:rsid w:val="006566A2"/>
    <w:rsid w:val="00656874"/>
    <w:rsid w:val="006568AD"/>
    <w:rsid w:val="006569D4"/>
    <w:rsid w:val="00656B11"/>
    <w:rsid w:val="00656BD4"/>
    <w:rsid w:val="00656D62"/>
    <w:rsid w:val="006573EF"/>
    <w:rsid w:val="006574F9"/>
    <w:rsid w:val="00657538"/>
    <w:rsid w:val="00657621"/>
    <w:rsid w:val="00657646"/>
    <w:rsid w:val="00657888"/>
    <w:rsid w:val="006578A8"/>
    <w:rsid w:val="006579A1"/>
    <w:rsid w:val="00657AE6"/>
    <w:rsid w:val="00657CB1"/>
    <w:rsid w:val="00657D81"/>
    <w:rsid w:val="00657F6B"/>
    <w:rsid w:val="0066000E"/>
    <w:rsid w:val="006601B0"/>
    <w:rsid w:val="00660323"/>
    <w:rsid w:val="0066034B"/>
    <w:rsid w:val="00660441"/>
    <w:rsid w:val="006605E4"/>
    <w:rsid w:val="00660618"/>
    <w:rsid w:val="006606AB"/>
    <w:rsid w:val="00660890"/>
    <w:rsid w:val="00660A15"/>
    <w:rsid w:val="00660E6D"/>
    <w:rsid w:val="00660F04"/>
    <w:rsid w:val="0066111A"/>
    <w:rsid w:val="00661223"/>
    <w:rsid w:val="0066160D"/>
    <w:rsid w:val="006617FE"/>
    <w:rsid w:val="00661A32"/>
    <w:rsid w:val="00661AC6"/>
    <w:rsid w:val="00661AEC"/>
    <w:rsid w:val="00661F1C"/>
    <w:rsid w:val="00662073"/>
    <w:rsid w:val="0066215C"/>
    <w:rsid w:val="0066218D"/>
    <w:rsid w:val="006621DC"/>
    <w:rsid w:val="00662272"/>
    <w:rsid w:val="006623AD"/>
    <w:rsid w:val="00662644"/>
    <w:rsid w:val="0066273E"/>
    <w:rsid w:val="006628A5"/>
    <w:rsid w:val="00662964"/>
    <w:rsid w:val="00662B68"/>
    <w:rsid w:val="00662BBE"/>
    <w:rsid w:val="00662C55"/>
    <w:rsid w:val="00662DC0"/>
    <w:rsid w:val="0066307E"/>
    <w:rsid w:val="006630F9"/>
    <w:rsid w:val="00663479"/>
    <w:rsid w:val="0066370C"/>
    <w:rsid w:val="00663750"/>
    <w:rsid w:val="0066380E"/>
    <w:rsid w:val="00663A58"/>
    <w:rsid w:val="00663B65"/>
    <w:rsid w:val="00663DCE"/>
    <w:rsid w:val="00663F3B"/>
    <w:rsid w:val="0066422F"/>
    <w:rsid w:val="006642AB"/>
    <w:rsid w:val="006644F6"/>
    <w:rsid w:val="0066455F"/>
    <w:rsid w:val="00664658"/>
    <w:rsid w:val="00664708"/>
    <w:rsid w:val="00664B44"/>
    <w:rsid w:val="00664CA7"/>
    <w:rsid w:val="00664E10"/>
    <w:rsid w:val="006651D7"/>
    <w:rsid w:val="00665432"/>
    <w:rsid w:val="00665575"/>
    <w:rsid w:val="0066564F"/>
    <w:rsid w:val="00665658"/>
    <w:rsid w:val="00665BB6"/>
    <w:rsid w:val="00665BEE"/>
    <w:rsid w:val="00665DB5"/>
    <w:rsid w:val="00665DDD"/>
    <w:rsid w:val="0066601D"/>
    <w:rsid w:val="0066630C"/>
    <w:rsid w:val="00666480"/>
    <w:rsid w:val="00666502"/>
    <w:rsid w:val="00666540"/>
    <w:rsid w:val="00666894"/>
    <w:rsid w:val="00666B5B"/>
    <w:rsid w:val="00666D8D"/>
    <w:rsid w:val="00667475"/>
    <w:rsid w:val="00667D82"/>
    <w:rsid w:val="00667FAD"/>
    <w:rsid w:val="0067078E"/>
    <w:rsid w:val="00670B45"/>
    <w:rsid w:val="00670C75"/>
    <w:rsid w:val="00671030"/>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D36"/>
    <w:rsid w:val="00672D95"/>
    <w:rsid w:val="00672EF7"/>
    <w:rsid w:val="00673070"/>
    <w:rsid w:val="00673468"/>
    <w:rsid w:val="006735CF"/>
    <w:rsid w:val="00673BBC"/>
    <w:rsid w:val="00674000"/>
    <w:rsid w:val="0067425C"/>
    <w:rsid w:val="006742B2"/>
    <w:rsid w:val="00674448"/>
    <w:rsid w:val="00674614"/>
    <w:rsid w:val="0067467F"/>
    <w:rsid w:val="0067478A"/>
    <w:rsid w:val="00674801"/>
    <w:rsid w:val="006748A3"/>
    <w:rsid w:val="00674D2B"/>
    <w:rsid w:val="00674DA9"/>
    <w:rsid w:val="00674E70"/>
    <w:rsid w:val="006752DF"/>
    <w:rsid w:val="0067534A"/>
    <w:rsid w:val="00675369"/>
    <w:rsid w:val="00675389"/>
    <w:rsid w:val="00675A7E"/>
    <w:rsid w:val="00675CDF"/>
    <w:rsid w:val="0067632F"/>
    <w:rsid w:val="006765CD"/>
    <w:rsid w:val="006767D4"/>
    <w:rsid w:val="006768D1"/>
    <w:rsid w:val="00676AC6"/>
    <w:rsid w:val="00676BCB"/>
    <w:rsid w:val="00676CF6"/>
    <w:rsid w:val="006770CA"/>
    <w:rsid w:val="006774FA"/>
    <w:rsid w:val="006779C0"/>
    <w:rsid w:val="00677C69"/>
    <w:rsid w:val="00677DA4"/>
    <w:rsid w:val="00677E53"/>
    <w:rsid w:val="00677F3E"/>
    <w:rsid w:val="00680620"/>
    <w:rsid w:val="00680622"/>
    <w:rsid w:val="006806C6"/>
    <w:rsid w:val="00680AB7"/>
    <w:rsid w:val="00680D77"/>
    <w:rsid w:val="00680EC9"/>
    <w:rsid w:val="006811B4"/>
    <w:rsid w:val="0068137E"/>
    <w:rsid w:val="00681414"/>
    <w:rsid w:val="0068171F"/>
    <w:rsid w:val="00681852"/>
    <w:rsid w:val="00681B4F"/>
    <w:rsid w:val="00681C32"/>
    <w:rsid w:val="00681C5B"/>
    <w:rsid w:val="00681E7B"/>
    <w:rsid w:val="00681EAB"/>
    <w:rsid w:val="00681F78"/>
    <w:rsid w:val="00681FD9"/>
    <w:rsid w:val="006820BB"/>
    <w:rsid w:val="006820BD"/>
    <w:rsid w:val="00682121"/>
    <w:rsid w:val="0068228F"/>
    <w:rsid w:val="00682558"/>
    <w:rsid w:val="00682665"/>
    <w:rsid w:val="006826A3"/>
    <w:rsid w:val="00682723"/>
    <w:rsid w:val="006829D6"/>
    <w:rsid w:val="00682AEF"/>
    <w:rsid w:val="00682B6C"/>
    <w:rsid w:val="00682D67"/>
    <w:rsid w:val="00682DDF"/>
    <w:rsid w:val="00683220"/>
    <w:rsid w:val="006835D0"/>
    <w:rsid w:val="00683601"/>
    <w:rsid w:val="006838A2"/>
    <w:rsid w:val="00683C78"/>
    <w:rsid w:val="00683E80"/>
    <w:rsid w:val="00683F5E"/>
    <w:rsid w:val="006841C6"/>
    <w:rsid w:val="006844CF"/>
    <w:rsid w:val="00684559"/>
    <w:rsid w:val="006847DC"/>
    <w:rsid w:val="00684886"/>
    <w:rsid w:val="00684C0B"/>
    <w:rsid w:val="00684CCD"/>
    <w:rsid w:val="00684DD3"/>
    <w:rsid w:val="00685071"/>
    <w:rsid w:val="006850B4"/>
    <w:rsid w:val="00685275"/>
    <w:rsid w:val="0068530C"/>
    <w:rsid w:val="006853EA"/>
    <w:rsid w:val="006853EF"/>
    <w:rsid w:val="006855AD"/>
    <w:rsid w:val="006858A9"/>
    <w:rsid w:val="00685A45"/>
    <w:rsid w:val="00685C06"/>
    <w:rsid w:val="00685C2A"/>
    <w:rsid w:val="00685C74"/>
    <w:rsid w:val="00685CDB"/>
    <w:rsid w:val="00685E0E"/>
    <w:rsid w:val="00685FA3"/>
    <w:rsid w:val="006860CA"/>
    <w:rsid w:val="006862DB"/>
    <w:rsid w:val="0068643F"/>
    <w:rsid w:val="006865D2"/>
    <w:rsid w:val="0068668D"/>
    <w:rsid w:val="006866D9"/>
    <w:rsid w:val="00686B19"/>
    <w:rsid w:val="00686B1C"/>
    <w:rsid w:val="0068708F"/>
    <w:rsid w:val="0068730B"/>
    <w:rsid w:val="006873DD"/>
    <w:rsid w:val="00687462"/>
    <w:rsid w:val="006874DF"/>
    <w:rsid w:val="006874F5"/>
    <w:rsid w:val="00687597"/>
    <w:rsid w:val="006875C2"/>
    <w:rsid w:val="006876DC"/>
    <w:rsid w:val="00687736"/>
    <w:rsid w:val="00687B4F"/>
    <w:rsid w:val="00687EF3"/>
    <w:rsid w:val="0069010F"/>
    <w:rsid w:val="0069030D"/>
    <w:rsid w:val="006903AC"/>
    <w:rsid w:val="006904A1"/>
    <w:rsid w:val="006905C2"/>
    <w:rsid w:val="006907DD"/>
    <w:rsid w:val="006909E0"/>
    <w:rsid w:val="00690A83"/>
    <w:rsid w:val="00690AAB"/>
    <w:rsid w:val="00690B6D"/>
    <w:rsid w:val="00690BAB"/>
    <w:rsid w:val="00690DEA"/>
    <w:rsid w:val="00690ECC"/>
    <w:rsid w:val="00690F42"/>
    <w:rsid w:val="00691556"/>
    <w:rsid w:val="00691980"/>
    <w:rsid w:val="006919E3"/>
    <w:rsid w:val="0069216A"/>
    <w:rsid w:val="006922A6"/>
    <w:rsid w:val="006922AF"/>
    <w:rsid w:val="00692421"/>
    <w:rsid w:val="0069247B"/>
    <w:rsid w:val="0069260D"/>
    <w:rsid w:val="006926BB"/>
    <w:rsid w:val="006927D5"/>
    <w:rsid w:val="006929BE"/>
    <w:rsid w:val="00692ACB"/>
    <w:rsid w:val="00692C97"/>
    <w:rsid w:val="00692D41"/>
    <w:rsid w:val="00692EC0"/>
    <w:rsid w:val="00692FF8"/>
    <w:rsid w:val="00693114"/>
    <w:rsid w:val="006931F9"/>
    <w:rsid w:val="00693243"/>
    <w:rsid w:val="0069335E"/>
    <w:rsid w:val="006936BC"/>
    <w:rsid w:val="006939F2"/>
    <w:rsid w:val="00693C01"/>
    <w:rsid w:val="00693C61"/>
    <w:rsid w:val="00693C89"/>
    <w:rsid w:val="00693D1A"/>
    <w:rsid w:val="00693D96"/>
    <w:rsid w:val="00694325"/>
    <w:rsid w:val="00694372"/>
    <w:rsid w:val="00694421"/>
    <w:rsid w:val="00694450"/>
    <w:rsid w:val="00694506"/>
    <w:rsid w:val="00694654"/>
    <w:rsid w:val="006947B8"/>
    <w:rsid w:val="00694975"/>
    <w:rsid w:val="00694ADF"/>
    <w:rsid w:val="00694CB6"/>
    <w:rsid w:val="00694E56"/>
    <w:rsid w:val="006950D1"/>
    <w:rsid w:val="006950FA"/>
    <w:rsid w:val="00695217"/>
    <w:rsid w:val="0069528E"/>
    <w:rsid w:val="006957B5"/>
    <w:rsid w:val="00695BD5"/>
    <w:rsid w:val="00695C6E"/>
    <w:rsid w:val="00695C9B"/>
    <w:rsid w:val="00695DE0"/>
    <w:rsid w:val="00695E4F"/>
    <w:rsid w:val="00695E5F"/>
    <w:rsid w:val="00695FC5"/>
    <w:rsid w:val="0069629D"/>
    <w:rsid w:val="0069654B"/>
    <w:rsid w:val="00696653"/>
    <w:rsid w:val="00696707"/>
    <w:rsid w:val="006969BF"/>
    <w:rsid w:val="00696AF2"/>
    <w:rsid w:val="00696E4F"/>
    <w:rsid w:val="00696F13"/>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7A4"/>
    <w:rsid w:val="006A0853"/>
    <w:rsid w:val="006A0991"/>
    <w:rsid w:val="006A0C6A"/>
    <w:rsid w:val="006A0CB5"/>
    <w:rsid w:val="006A15E8"/>
    <w:rsid w:val="006A1629"/>
    <w:rsid w:val="006A1770"/>
    <w:rsid w:val="006A186A"/>
    <w:rsid w:val="006A196E"/>
    <w:rsid w:val="006A1A23"/>
    <w:rsid w:val="006A1AA0"/>
    <w:rsid w:val="006A1C0F"/>
    <w:rsid w:val="006A1C98"/>
    <w:rsid w:val="006A2149"/>
    <w:rsid w:val="006A22E3"/>
    <w:rsid w:val="006A24A6"/>
    <w:rsid w:val="006A257E"/>
    <w:rsid w:val="006A2616"/>
    <w:rsid w:val="006A2764"/>
    <w:rsid w:val="006A2BC2"/>
    <w:rsid w:val="006A2E63"/>
    <w:rsid w:val="006A2E8C"/>
    <w:rsid w:val="006A328B"/>
    <w:rsid w:val="006A33BE"/>
    <w:rsid w:val="006A3405"/>
    <w:rsid w:val="006A373E"/>
    <w:rsid w:val="006A392C"/>
    <w:rsid w:val="006A4220"/>
    <w:rsid w:val="006A436A"/>
    <w:rsid w:val="006A48A9"/>
    <w:rsid w:val="006A4994"/>
    <w:rsid w:val="006A4AEE"/>
    <w:rsid w:val="006A4B24"/>
    <w:rsid w:val="006A4B75"/>
    <w:rsid w:val="006A4C45"/>
    <w:rsid w:val="006A4F7A"/>
    <w:rsid w:val="006A4FA3"/>
    <w:rsid w:val="006A52A3"/>
    <w:rsid w:val="006A54DD"/>
    <w:rsid w:val="006A56C4"/>
    <w:rsid w:val="006A5852"/>
    <w:rsid w:val="006A594E"/>
    <w:rsid w:val="006A5C88"/>
    <w:rsid w:val="006A6157"/>
    <w:rsid w:val="006A64D0"/>
    <w:rsid w:val="006A65F2"/>
    <w:rsid w:val="006A6669"/>
    <w:rsid w:val="006A6A11"/>
    <w:rsid w:val="006A6C80"/>
    <w:rsid w:val="006A6DBF"/>
    <w:rsid w:val="006A6E5F"/>
    <w:rsid w:val="006A6F29"/>
    <w:rsid w:val="006A710C"/>
    <w:rsid w:val="006A7181"/>
    <w:rsid w:val="006A71BC"/>
    <w:rsid w:val="006A7247"/>
    <w:rsid w:val="006A732C"/>
    <w:rsid w:val="006A779A"/>
    <w:rsid w:val="006A793A"/>
    <w:rsid w:val="006A7978"/>
    <w:rsid w:val="006A7AD8"/>
    <w:rsid w:val="006A7C77"/>
    <w:rsid w:val="006A7FC3"/>
    <w:rsid w:val="006A7FDD"/>
    <w:rsid w:val="006B00EE"/>
    <w:rsid w:val="006B01B6"/>
    <w:rsid w:val="006B03CB"/>
    <w:rsid w:val="006B03DD"/>
    <w:rsid w:val="006B0423"/>
    <w:rsid w:val="006B05B6"/>
    <w:rsid w:val="006B0758"/>
    <w:rsid w:val="006B0A90"/>
    <w:rsid w:val="006B0D9B"/>
    <w:rsid w:val="006B0E24"/>
    <w:rsid w:val="006B10BA"/>
    <w:rsid w:val="006B10FB"/>
    <w:rsid w:val="006B13F7"/>
    <w:rsid w:val="006B150D"/>
    <w:rsid w:val="006B16B9"/>
    <w:rsid w:val="006B1753"/>
    <w:rsid w:val="006B179A"/>
    <w:rsid w:val="006B18BA"/>
    <w:rsid w:val="006B1E6B"/>
    <w:rsid w:val="006B1E6E"/>
    <w:rsid w:val="006B2052"/>
    <w:rsid w:val="006B20F7"/>
    <w:rsid w:val="006B2860"/>
    <w:rsid w:val="006B2868"/>
    <w:rsid w:val="006B2892"/>
    <w:rsid w:val="006B2CEA"/>
    <w:rsid w:val="006B2DD2"/>
    <w:rsid w:val="006B2F1F"/>
    <w:rsid w:val="006B2F30"/>
    <w:rsid w:val="006B2F62"/>
    <w:rsid w:val="006B3003"/>
    <w:rsid w:val="006B3119"/>
    <w:rsid w:val="006B31A4"/>
    <w:rsid w:val="006B3306"/>
    <w:rsid w:val="006B377C"/>
    <w:rsid w:val="006B388D"/>
    <w:rsid w:val="006B397A"/>
    <w:rsid w:val="006B3BE3"/>
    <w:rsid w:val="006B3E7A"/>
    <w:rsid w:val="006B3FC7"/>
    <w:rsid w:val="006B4084"/>
    <w:rsid w:val="006B4185"/>
    <w:rsid w:val="006B47B9"/>
    <w:rsid w:val="006B4B9E"/>
    <w:rsid w:val="006B4D19"/>
    <w:rsid w:val="006B4D23"/>
    <w:rsid w:val="006B4DF3"/>
    <w:rsid w:val="006B4E85"/>
    <w:rsid w:val="006B4F5E"/>
    <w:rsid w:val="006B4FA2"/>
    <w:rsid w:val="006B501B"/>
    <w:rsid w:val="006B51E9"/>
    <w:rsid w:val="006B5261"/>
    <w:rsid w:val="006B52D7"/>
    <w:rsid w:val="006B5421"/>
    <w:rsid w:val="006B5608"/>
    <w:rsid w:val="006B5749"/>
    <w:rsid w:val="006B5786"/>
    <w:rsid w:val="006B5849"/>
    <w:rsid w:val="006B5BD4"/>
    <w:rsid w:val="006B5D3C"/>
    <w:rsid w:val="006B5E3B"/>
    <w:rsid w:val="006B6032"/>
    <w:rsid w:val="006B6108"/>
    <w:rsid w:val="006B6194"/>
    <w:rsid w:val="006B61E6"/>
    <w:rsid w:val="006B625E"/>
    <w:rsid w:val="006B633F"/>
    <w:rsid w:val="006B64F0"/>
    <w:rsid w:val="006B6679"/>
    <w:rsid w:val="006B6700"/>
    <w:rsid w:val="006B6798"/>
    <w:rsid w:val="006B68C1"/>
    <w:rsid w:val="006B6A31"/>
    <w:rsid w:val="006B6E2D"/>
    <w:rsid w:val="006B6E96"/>
    <w:rsid w:val="006B70BC"/>
    <w:rsid w:val="006B7107"/>
    <w:rsid w:val="006B7297"/>
    <w:rsid w:val="006B72A8"/>
    <w:rsid w:val="006B73FD"/>
    <w:rsid w:val="006B74AB"/>
    <w:rsid w:val="006B74B0"/>
    <w:rsid w:val="006B7508"/>
    <w:rsid w:val="006B7517"/>
    <w:rsid w:val="006B7914"/>
    <w:rsid w:val="006B7E51"/>
    <w:rsid w:val="006B7FB6"/>
    <w:rsid w:val="006C0038"/>
    <w:rsid w:val="006C0391"/>
    <w:rsid w:val="006C03E6"/>
    <w:rsid w:val="006C0451"/>
    <w:rsid w:val="006C069C"/>
    <w:rsid w:val="006C0983"/>
    <w:rsid w:val="006C0AA7"/>
    <w:rsid w:val="006C0CE5"/>
    <w:rsid w:val="006C0E95"/>
    <w:rsid w:val="006C0EE3"/>
    <w:rsid w:val="006C10F0"/>
    <w:rsid w:val="006C1253"/>
    <w:rsid w:val="006C1818"/>
    <w:rsid w:val="006C188E"/>
    <w:rsid w:val="006C1A03"/>
    <w:rsid w:val="006C1D0E"/>
    <w:rsid w:val="006C1EC7"/>
    <w:rsid w:val="006C1F00"/>
    <w:rsid w:val="006C1F37"/>
    <w:rsid w:val="006C2030"/>
    <w:rsid w:val="006C2288"/>
    <w:rsid w:val="006C230D"/>
    <w:rsid w:val="006C27FB"/>
    <w:rsid w:val="006C28CA"/>
    <w:rsid w:val="006C28E9"/>
    <w:rsid w:val="006C2B32"/>
    <w:rsid w:val="006C2CD7"/>
    <w:rsid w:val="006C31E7"/>
    <w:rsid w:val="006C3424"/>
    <w:rsid w:val="006C34AF"/>
    <w:rsid w:val="006C3539"/>
    <w:rsid w:val="006C35BB"/>
    <w:rsid w:val="006C35DD"/>
    <w:rsid w:val="006C3660"/>
    <w:rsid w:val="006C36E0"/>
    <w:rsid w:val="006C37F1"/>
    <w:rsid w:val="006C3846"/>
    <w:rsid w:val="006C3B2A"/>
    <w:rsid w:val="006C3DAC"/>
    <w:rsid w:val="006C3DFF"/>
    <w:rsid w:val="006C3F68"/>
    <w:rsid w:val="006C4187"/>
    <w:rsid w:val="006C41A0"/>
    <w:rsid w:val="006C41DA"/>
    <w:rsid w:val="006C41DC"/>
    <w:rsid w:val="006C423E"/>
    <w:rsid w:val="006C44BE"/>
    <w:rsid w:val="006C44CB"/>
    <w:rsid w:val="006C4999"/>
    <w:rsid w:val="006C49AF"/>
    <w:rsid w:val="006C4B21"/>
    <w:rsid w:val="006C4D2F"/>
    <w:rsid w:val="006C4E2E"/>
    <w:rsid w:val="006C4E9E"/>
    <w:rsid w:val="006C4EC9"/>
    <w:rsid w:val="006C53BD"/>
    <w:rsid w:val="006C5432"/>
    <w:rsid w:val="006C54A5"/>
    <w:rsid w:val="006C55C5"/>
    <w:rsid w:val="006C5637"/>
    <w:rsid w:val="006C5A30"/>
    <w:rsid w:val="006C5CAD"/>
    <w:rsid w:val="006C5D2D"/>
    <w:rsid w:val="006C5E26"/>
    <w:rsid w:val="006C5FD7"/>
    <w:rsid w:val="006C60F2"/>
    <w:rsid w:val="006C61A8"/>
    <w:rsid w:val="006C62EE"/>
    <w:rsid w:val="006C6573"/>
    <w:rsid w:val="006C6581"/>
    <w:rsid w:val="006C65C0"/>
    <w:rsid w:val="006C66FF"/>
    <w:rsid w:val="006C6D12"/>
    <w:rsid w:val="006C6FB7"/>
    <w:rsid w:val="006C7261"/>
    <w:rsid w:val="006C7695"/>
    <w:rsid w:val="006C7A5E"/>
    <w:rsid w:val="006C7CAE"/>
    <w:rsid w:val="006C7CBE"/>
    <w:rsid w:val="006C7EBD"/>
    <w:rsid w:val="006D013D"/>
    <w:rsid w:val="006D0188"/>
    <w:rsid w:val="006D01D8"/>
    <w:rsid w:val="006D02D1"/>
    <w:rsid w:val="006D03C9"/>
    <w:rsid w:val="006D05C9"/>
    <w:rsid w:val="006D07B9"/>
    <w:rsid w:val="006D0906"/>
    <w:rsid w:val="006D0C8E"/>
    <w:rsid w:val="006D1079"/>
    <w:rsid w:val="006D12B1"/>
    <w:rsid w:val="006D14DA"/>
    <w:rsid w:val="006D15B0"/>
    <w:rsid w:val="006D162C"/>
    <w:rsid w:val="006D166A"/>
    <w:rsid w:val="006D16BE"/>
    <w:rsid w:val="006D1F1D"/>
    <w:rsid w:val="006D22A5"/>
    <w:rsid w:val="006D238F"/>
    <w:rsid w:val="006D2599"/>
    <w:rsid w:val="006D271B"/>
    <w:rsid w:val="006D2A10"/>
    <w:rsid w:val="006D2B33"/>
    <w:rsid w:val="006D2E1E"/>
    <w:rsid w:val="006D3126"/>
    <w:rsid w:val="006D3258"/>
    <w:rsid w:val="006D3316"/>
    <w:rsid w:val="006D332A"/>
    <w:rsid w:val="006D333F"/>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21A"/>
    <w:rsid w:val="006D62E6"/>
    <w:rsid w:val="006D6491"/>
    <w:rsid w:val="006D66F9"/>
    <w:rsid w:val="006D6702"/>
    <w:rsid w:val="006D6775"/>
    <w:rsid w:val="006D69D6"/>
    <w:rsid w:val="006D6BAC"/>
    <w:rsid w:val="006D6BD0"/>
    <w:rsid w:val="006D6E5A"/>
    <w:rsid w:val="006D704E"/>
    <w:rsid w:val="006D70E3"/>
    <w:rsid w:val="006D7169"/>
    <w:rsid w:val="006D71D7"/>
    <w:rsid w:val="006D783D"/>
    <w:rsid w:val="006D7985"/>
    <w:rsid w:val="006D7BE4"/>
    <w:rsid w:val="006D7F88"/>
    <w:rsid w:val="006D7FDD"/>
    <w:rsid w:val="006E02AD"/>
    <w:rsid w:val="006E0346"/>
    <w:rsid w:val="006E066E"/>
    <w:rsid w:val="006E0701"/>
    <w:rsid w:val="006E0A9B"/>
    <w:rsid w:val="006E0B09"/>
    <w:rsid w:val="006E10C5"/>
    <w:rsid w:val="006E1309"/>
    <w:rsid w:val="006E1521"/>
    <w:rsid w:val="006E15E8"/>
    <w:rsid w:val="006E196E"/>
    <w:rsid w:val="006E19A2"/>
    <w:rsid w:val="006E1EAC"/>
    <w:rsid w:val="006E1FD9"/>
    <w:rsid w:val="006E1FF3"/>
    <w:rsid w:val="006E2328"/>
    <w:rsid w:val="006E265A"/>
    <w:rsid w:val="006E2C5A"/>
    <w:rsid w:val="006E2E42"/>
    <w:rsid w:val="006E2F85"/>
    <w:rsid w:val="006E35CC"/>
    <w:rsid w:val="006E35FA"/>
    <w:rsid w:val="006E3C74"/>
    <w:rsid w:val="006E3F80"/>
    <w:rsid w:val="006E40D3"/>
    <w:rsid w:val="006E44D3"/>
    <w:rsid w:val="006E45D4"/>
    <w:rsid w:val="006E4608"/>
    <w:rsid w:val="006E49B3"/>
    <w:rsid w:val="006E4B7C"/>
    <w:rsid w:val="006E4C86"/>
    <w:rsid w:val="006E4D78"/>
    <w:rsid w:val="006E4DE0"/>
    <w:rsid w:val="006E4F9A"/>
    <w:rsid w:val="006E4FC5"/>
    <w:rsid w:val="006E505C"/>
    <w:rsid w:val="006E512F"/>
    <w:rsid w:val="006E5180"/>
    <w:rsid w:val="006E5352"/>
    <w:rsid w:val="006E53F8"/>
    <w:rsid w:val="006E567D"/>
    <w:rsid w:val="006E5796"/>
    <w:rsid w:val="006E57B4"/>
    <w:rsid w:val="006E588C"/>
    <w:rsid w:val="006E598D"/>
    <w:rsid w:val="006E5993"/>
    <w:rsid w:val="006E59A8"/>
    <w:rsid w:val="006E5A41"/>
    <w:rsid w:val="006E5B77"/>
    <w:rsid w:val="006E5BBB"/>
    <w:rsid w:val="006E5BF7"/>
    <w:rsid w:val="006E5C50"/>
    <w:rsid w:val="006E6049"/>
    <w:rsid w:val="006E63CF"/>
    <w:rsid w:val="006E63DE"/>
    <w:rsid w:val="006E6797"/>
    <w:rsid w:val="006E6A34"/>
    <w:rsid w:val="006E6ABA"/>
    <w:rsid w:val="006E6B6D"/>
    <w:rsid w:val="006E6C45"/>
    <w:rsid w:val="006E6C81"/>
    <w:rsid w:val="006E74A1"/>
    <w:rsid w:val="006E7612"/>
    <w:rsid w:val="006E7B34"/>
    <w:rsid w:val="006E7BCA"/>
    <w:rsid w:val="006E7C2B"/>
    <w:rsid w:val="006E7DA5"/>
    <w:rsid w:val="006E7DD0"/>
    <w:rsid w:val="006E7DDE"/>
    <w:rsid w:val="006E7F2A"/>
    <w:rsid w:val="006E7FA8"/>
    <w:rsid w:val="006F00EA"/>
    <w:rsid w:val="006F02E2"/>
    <w:rsid w:val="006F046E"/>
    <w:rsid w:val="006F0BBF"/>
    <w:rsid w:val="006F0BC2"/>
    <w:rsid w:val="006F0BF1"/>
    <w:rsid w:val="006F10F5"/>
    <w:rsid w:val="006F11EA"/>
    <w:rsid w:val="006F1209"/>
    <w:rsid w:val="006F1290"/>
    <w:rsid w:val="006F14F0"/>
    <w:rsid w:val="006F1AA9"/>
    <w:rsid w:val="006F1ED6"/>
    <w:rsid w:val="006F2016"/>
    <w:rsid w:val="006F2287"/>
    <w:rsid w:val="006F22E6"/>
    <w:rsid w:val="006F243E"/>
    <w:rsid w:val="006F25D5"/>
    <w:rsid w:val="006F27A3"/>
    <w:rsid w:val="006F2AFC"/>
    <w:rsid w:val="006F2B90"/>
    <w:rsid w:val="006F2C0B"/>
    <w:rsid w:val="006F2FFF"/>
    <w:rsid w:val="006F315B"/>
    <w:rsid w:val="006F3240"/>
    <w:rsid w:val="006F349B"/>
    <w:rsid w:val="006F3630"/>
    <w:rsid w:val="006F373F"/>
    <w:rsid w:val="006F3899"/>
    <w:rsid w:val="006F39E8"/>
    <w:rsid w:val="006F3A78"/>
    <w:rsid w:val="006F3D45"/>
    <w:rsid w:val="006F3D5F"/>
    <w:rsid w:val="006F404A"/>
    <w:rsid w:val="006F41CA"/>
    <w:rsid w:val="006F42CC"/>
    <w:rsid w:val="006F475B"/>
    <w:rsid w:val="006F47FF"/>
    <w:rsid w:val="006F48E9"/>
    <w:rsid w:val="006F4920"/>
    <w:rsid w:val="006F49B5"/>
    <w:rsid w:val="006F4DA2"/>
    <w:rsid w:val="006F4DBE"/>
    <w:rsid w:val="006F5603"/>
    <w:rsid w:val="006F563A"/>
    <w:rsid w:val="006F564D"/>
    <w:rsid w:val="006F574B"/>
    <w:rsid w:val="006F5969"/>
    <w:rsid w:val="006F59D1"/>
    <w:rsid w:val="006F5AAD"/>
    <w:rsid w:val="006F5E1F"/>
    <w:rsid w:val="006F5F14"/>
    <w:rsid w:val="006F5F42"/>
    <w:rsid w:val="006F5FB8"/>
    <w:rsid w:val="006F626A"/>
    <w:rsid w:val="006F6601"/>
    <w:rsid w:val="006F6A95"/>
    <w:rsid w:val="006F6AFA"/>
    <w:rsid w:val="006F6B1D"/>
    <w:rsid w:val="006F6F1A"/>
    <w:rsid w:val="006F6FB7"/>
    <w:rsid w:val="006F7051"/>
    <w:rsid w:val="006F70CA"/>
    <w:rsid w:val="006F72CE"/>
    <w:rsid w:val="006F770A"/>
    <w:rsid w:val="006F7780"/>
    <w:rsid w:val="006F7931"/>
    <w:rsid w:val="006F7987"/>
    <w:rsid w:val="006F7C20"/>
    <w:rsid w:val="006F7CB3"/>
    <w:rsid w:val="006F7ED1"/>
    <w:rsid w:val="00700306"/>
    <w:rsid w:val="007003C0"/>
    <w:rsid w:val="00700476"/>
    <w:rsid w:val="007004A2"/>
    <w:rsid w:val="00700684"/>
    <w:rsid w:val="00700861"/>
    <w:rsid w:val="007008F8"/>
    <w:rsid w:val="00700E09"/>
    <w:rsid w:val="00700F25"/>
    <w:rsid w:val="00700F9F"/>
    <w:rsid w:val="007010FA"/>
    <w:rsid w:val="007012CB"/>
    <w:rsid w:val="00701363"/>
    <w:rsid w:val="00701C2A"/>
    <w:rsid w:val="00701CF7"/>
    <w:rsid w:val="00701E8D"/>
    <w:rsid w:val="00701EAD"/>
    <w:rsid w:val="00701EC6"/>
    <w:rsid w:val="00701FE9"/>
    <w:rsid w:val="00701FED"/>
    <w:rsid w:val="007020AA"/>
    <w:rsid w:val="00702132"/>
    <w:rsid w:val="007021DD"/>
    <w:rsid w:val="007022D9"/>
    <w:rsid w:val="007024ED"/>
    <w:rsid w:val="00702662"/>
    <w:rsid w:val="00702A15"/>
    <w:rsid w:val="00702A8B"/>
    <w:rsid w:val="00702D26"/>
    <w:rsid w:val="00702ECC"/>
    <w:rsid w:val="00702FE9"/>
    <w:rsid w:val="00703096"/>
    <w:rsid w:val="0070314E"/>
    <w:rsid w:val="0070318F"/>
    <w:rsid w:val="0070337F"/>
    <w:rsid w:val="007033D2"/>
    <w:rsid w:val="00703A9F"/>
    <w:rsid w:val="00703C94"/>
    <w:rsid w:val="00703DD9"/>
    <w:rsid w:val="007044D6"/>
    <w:rsid w:val="00704762"/>
    <w:rsid w:val="00704786"/>
    <w:rsid w:val="00704B6C"/>
    <w:rsid w:val="00704CD7"/>
    <w:rsid w:val="00704D14"/>
    <w:rsid w:val="007051BC"/>
    <w:rsid w:val="007053AC"/>
    <w:rsid w:val="00705482"/>
    <w:rsid w:val="0070560E"/>
    <w:rsid w:val="007056CA"/>
    <w:rsid w:val="007056D0"/>
    <w:rsid w:val="00705982"/>
    <w:rsid w:val="007059CB"/>
    <w:rsid w:val="00705E00"/>
    <w:rsid w:val="0070614E"/>
    <w:rsid w:val="00706157"/>
    <w:rsid w:val="0070638F"/>
    <w:rsid w:val="00706401"/>
    <w:rsid w:val="007065BA"/>
    <w:rsid w:val="0070660A"/>
    <w:rsid w:val="0070667A"/>
    <w:rsid w:val="00706C3D"/>
    <w:rsid w:val="00706C56"/>
    <w:rsid w:val="00706D69"/>
    <w:rsid w:val="00706DE4"/>
    <w:rsid w:val="00706DF6"/>
    <w:rsid w:val="00706E8D"/>
    <w:rsid w:val="00707485"/>
    <w:rsid w:val="00707933"/>
    <w:rsid w:val="007079DA"/>
    <w:rsid w:val="00707AE3"/>
    <w:rsid w:val="00707D69"/>
    <w:rsid w:val="00707D9F"/>
    <w:rsid w:val="00707DCE"/>
    <w:rsid w:val="00707F4A"/>
    <w:rsid w:val="0071013A"/>
    <w:rsid w:val="007102C0"/>
    <w:rsid w:val="007104F4"/>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69A"/>
    <w:rsid w:val="007128A1"/>
    <w:rsid w:val="00712B28"/>
    <w:rsid w:val="00712CA3"/>
    <w:rsid w:val="00712CE5"/>
    <w:rsid w:val="00712D4F"/>
    <w:rsid w:val="00712E0F"/>
    <w:rsid w:val="007130CF"/>
    <w:rsid w:val="0071311B"/>
    <w:rsid w:val="0071329F"/>
    <w:rsid w:val="007132EC"/>
    <w:rsid w:val="007135B1"/>
    <w:rsid w:val="00713954"/>
    <w:rsid w:val="0071398A"/>
    <w:rsid w:val="00713CF3"/>
    <w:rsid w:val="0071429C"/>
    <w:rsid w:val="00714473"/>
    <w:rsid w:val="007144B6"/>
    <w:rsid w:val="00714B79"/>
    <w:rsid w:val="00714CF2"/>
    <w:rsid w:val="00714E70"/>
    <w:rsid w:val="00714FF2"/>
    <w:rsid w:val="0071503A"/>
    <w:rsid w:val="007151E7"/>
    <w:rsid w:val="007154BD"/>
    <w:rsid w:val="00715685"/>
    <w:rsid w:val="00715728"/>
    <w:rsid w:val="00715A05"/>
    <w:rsid w:val="00715BDD"/>
    <w:rsid w:val="00715CFA"/>
    <w:rsid w:val="00715CFC"/>
    <w:rsid w:val="00715DF5"/>
    <w:rsid w:val="00715E12"/>
    <w:rsid w:val="00715E1D"/>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7E1"/>
    <w:rsid w:val="00717D54"/>
    <w:rsid w:val="00720233"/>
    <w:rsid w:val="00720243"/>
    <w:rsid w:val="00720334"/>
    <w:rsid w:val="00720387"/>
    <w:rsid w:val="0072042C"/>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3AE"/>
    <w:rsid w:val="007225E4"/>
    <w:rsid w:val="0072272A"/>
    <w:rsid w:val="00722B3F"/>
    <w:rsid w:val="00722B4F"/>
    <w:rsid w:val="00722BB6"/>
    <w:rsid w:val="00722BC9"/>
    <w:rsid w:val="007232BE"/>
    <w:rsid w:val="00723564"/>
    <w:rsid w:val="00723578"/>
    <w:rsid w:val="007235F9"/>
    <w:rsid w:val="00723645"/>
    <w:rsid w:val="00723A7D"/>
    <w:rsid w:val="00723B9F"/>
    <w:rsid w:val="00723BC6"/>
    <w:rsid w:val="00723C12"/>
    <w:rsid w:val="00723C4B"/>
    <w:rsid w:val="00723DF7"/>
    <w:rsid w:val="007240EE"/>
    <w:rsid w:val="0072432E"/>
    <w:rsid w:val="00724484"/>
    <w:rsid w:val="00724618"/>
    <w:rsid w:val="0072467F"/>
    <w:rsid w:val="007246D5"/>
    <w:rsid w:val="007248AC"/>
    <w:rsid w:val="007249DB"/>
    <w:rsid w:val="00724ABF"/>
    <w:rsid w:val="00724BF7"/>
    <w:rsid w:val="00724D10"/>
    <w:rsid w:val="00724DF8"/>
    <w:rsid w:val="00724EDB"/>
    <w:rsid w:val="0072516F"/>
    <w:rsid w:val="00725509"/>
    <w:rsid w:val="00725521"/>
    <w:rsid w:val="0072583D"/>
    <w:rsid w:val="00725920"/>
    <w:rsid w:val="00725AAB"/>
    <w:rsid w:val="00725B22"/>
    <w:rsid w:val="00725CA6"/>
    <w:rsid w:val="00725E0C"/>
    <w:rsid w:val="00725EA8"/>
    <w:rsid w:val="00725EDE"/>
    <w:rsid w:val="00726368"/>
    <w:rsid w:val="007263B4"/>
    <w:rsid w:val="0072669F"/>
    <w:rsid w:val="007267CA"/>
    <w:rsid w:val="007267D6"/>
    <w:rsid w:val="00726A3B"/>
    <w:rsid w:val="00726A5D"/>
    <w:rsid w:val="00726C35"/>
    <w:rsid w:val="00727096"/>
    <w:rsid w:val="00727234"/>
    <w:rsid w:val="0072726A"/>
    <w:rsid w:val="007274B0"/>
    <w:rsid w:val="007275D5"/>
    <w:rsid w:val="00727731"/>
    <w:rsid w:val="00727770"/>
    <w:rsid w:val="00730382"/>
    <w:rsid w:val="00730388"/>
    <w:rsid w:val="0073052E"/>
    <w:rsid w:val="00730556"/>
    <w:rsid w:val="007305EA"/>
    <w:rsid w:val="0073064F"/>
    <w:rsid w:val="00730AA8"/>
    <w:rsid w:val="00730B0F"/>
    <w:rsid w:val="00730CEE"/>
    <w:rsid w:val="00730DD0"/>
    <w:rsid w:val="00730F52"/>
    <w:rsid w:val="00731118"/>
    <w:rsid w:val="00731179"/>
    <w:rsid w:val="007311F8"/>
    <w:rsid w:val="00731574"/>
    <w:rsid w:val="00731611"/>
    <w:rsid w:val="00731867"/>
    <w:rsid w:val="007319EB"/>
    <w:rsid w:val="00731A81"/>
    <w:rsid w:val="00731C6D"/>
    <w:rsid w:val="00731D97"/>
    <w:rsid w:val="00731E87"/>
    <w:rsid w:val="00731ED4"/>
    <w:rsid w:val="0073230D"/>
    <w:rsid w:val="007327E6"/>
    <w:rsid w:val="00732B08"/>
    <w:rsid w:val="007330B3"/>
    <w:rsid w:val="0073321E"/>
    <w:rsid w:val="007332CF"/>
    <w:rsid w:val="007333C1"/>
    <w:rsid w:val="00733410"/>
    <w:rsid w:val="0073377E"/>
    <w:rsid w:val="00733AD9"/>
    <w:rsid w:val="00733C56"/>
    <w:rsid w:val="007342A9"/>
    <w:rsid w:val="007342EC"/>
    <w:rsid w:val="00734360"/>
    <w:rsid w:val="00734F37"/>
    <w:rsid w:val="0073506F"/>
    <w:rsid w:val="007350AE"/>
    <w:rsid w:val="00735398"/>
    <w:rsid w:val="007353E7"/>
    <w:rsid w:val="00735443"/>
    <w:rsid w:val="00735510"/>
    <w:rsid w:val="007355CB"/>
    <w:rsid w:val="00735792"/>
    <w:rsid w:val="007357DE"/>
    <w:rsid w:val="00735A25"/>
    <w:rsid w:val="00735A85"/>
    <w:rsid w:val="0073609E"/>
    <w:rsid w:val="007361E3"/>
    <w:rsid w:val="0073647A"/>
    <w:rsid w:val="00736480"/>
    <w:rsid w:val="007366EE"/>
    <w:rsid w:val="007367BC"/>
    <w:rsid w:val="00736831"/>
    <w:rsid w:val="0073694A"/>
    <w:rsid w:val="00736EEB"/>
    <w:rsid w:val="007371F7"/>
    <w:rsid w:val="00737342"/>
    <w:rsid w:val="00737410"/>
    <w:rsid w:val="00737833"/>
    <w:rsid w:val="00737AD4"/>
    <w:rsid w:val="00737B01"/>
    <w:rsid w:val="00737C58"/>
    <w:rsid w:val="00737E11"/>
    <w:rsid w:val="00737F1B"/>
    <w:rsid w:val="00737FBE"/>
    <w:rsid w:val="00740356"/>
    <w:rsid w:val="007406D2"/>
    <w:rsid w:val="0074095F"/>
    <w:rsid w:val="00740B75"/>
    <w:rsid w:val="00740C32"/>
    <w:rsid w:val="00740D58"/>
    <w:rsid w:val="00740F16"/>
    <w:rsid w:val="007411CF"/>
    <w:rsid w:val="00741306"/>
    <w:rsid w:val="007413F7"/>
    <w:rsid w:val="007415F1"/>
    <w:rsid w:val="0074163C"/>
    <w:rsid w:val="00741954"/>
    <w:rsid w:val="007419AE"/>
    <w:rsid w:val="00741CCB"/>
    <w:rsid w:val="00741DF8"/>
    <w:rsid w:val="00741FA9"/>
    <w:rsid w:val="00741FD9"/>
    <w:rsid w:val="00742160"/>
    <w:rsid w:val="0074239F"/>
    <w:rsid w:val="00742547"/>
    <w:rsid w:val="0074261D"/>
    <w:rsid w:val="00742788"/>
    <w:rsid w:val="0074292C"/>
    <w:rsid w:val="00742B2B"/>
    <w:rsid w:val="00742C36"/>
    <w:rsid w:val="00742D8A"/>
    <w:rsid w:val="00742D9D"/>
    <w:rsid w:val="00742DEC"/>
    <w:rsid w:val="00742E96"/>
    <w:rsid w:val="007430D3"/>
    <w:rsid w:val="007433B9"/>
    <w:rsid w:val="00743450"/>
    <w:rsid w:val="00743575"/>
    <w:rsid w:val="00743A44"/>
    <w:rsid w:val="00743CB3"/>
    <w:rsid w:val="00743D0D"/>
    <w:rsid w:val="00743EE5"/>
    <w:rsid w:val="00743F38"/>
    <w:rsid w:val="0074496B"/>
    <w:rsid w:val="00744A63"/>
    <w:rsid w:val="00744B37"/>
    <w:rsid w:val="00744EAB"/>
    <w:rsid w:val="007450D6"/>
    <w:rsid w:val="0074519C"/>
    <w:rsid w:val="00745253"/>
    <w:rsid w:val="00745BA9"/>
    <w:rsid w:val="00745BC6"/>
    <w:rsid w:val="00745D1E"/>
    <w:rsid w:val="00745D9C"/>
    <w:rsid w:val="00745E2A"/>
    <w:rsid w:val="00745E92"/>
    <w:rsid w:val="00745F0E"/>
    <w:rsid w:val="00745FB9"/>
    <w:rsid w:val="00746007"/>
    <w:rsid w:val="0074620A"/>
    <w:rsid w:val="00746391"/>
    <w:rsid w:val="0074670B"/>
    <w:rsid w:val="00746799"/>
    <w:rsid w:val="00746829"/>
    <w:rsid w:val="00746966"/>
    <w:rsid w:val="00746AEF"/>
    <w:rsid w:val="00746CC2"/>
    <w:rsid w:val="00746D7B"/>
    <w:rsid w:val="00747331"/>
    <w:rsid w:val="00747474"/>
    <w:rsid w:val="007476B6"/>
    <w:rsid w:val="00747768"/>
    <w:rsid w:val="007478E1"/>
    <w:rsid w:val="00747989"/>
    <w:rsid w:val="007479B8"/>
    <w:rsid w:val="00747A11"/>
    <w:rsid w:val="00747B2C"/>
    <w:rsid w:val="00747B55"/>
    <w:rsid w:val="00750221"/>
    <w:rsid w:val="0075025A"/>
    <w:rsid w:val="00750628"/>
    <w:rsid w:val="007507C3"/>
    <w:rsid w:val="0075087C"/>
    <w:rsid w:val="00750A0E"/>
    <w:rsid w:val="00750B0F"/>
    <w:rsid w:val="00750C32"/>
    <w:rsid w:val="0075111F"/>
    <w:rsid w:val="00751166"/>
    <w:rsid w:val="0075117D"/>
    <w:rsid w:val="00751276"/>
    <w:rsid w:val="0075144B"/>
    <w:rsid w:val="007514A5"/>
    <w:rsid w:val="007516F8"/>
    <w:rsid w:val="00751769"/>
    <w:rsid w:val="007517F2"/>
    <w:rsid w:val="00751865"/>
    <w:rsid w:val="00751BA4"/>
    <w:rsid w:val="00751DA9"/>
    <w:rsid w:val="00751E70"/>
    <w:rsid w:val="00752144"/>
    <w:rsid w:val="0075259B"/>
    <w:rsid w:val="007526BC"/>
    <w:rsid w:val="007526F0"/>
    <w:rsid w:val="007527FB"/>
    <w:rsid w:val="00752939"/>
    <w:rsid w:val="00752F22"/>
    <w:rsid w:val="00752FA6"/>
    <w:rsid w:val="00753140"/>
    <w:rsid w:val="0075326C"/>
    <w:rsid w:val="007532CD"/>
    <w:rsid w:val="00753700"/>
    <w:rsid w:val="007538B9"/>
    <w:rsid w:val="00753A6A"/>
    <w:rsid w:val="00753D3E"/>
    <w:rsid w:val="00753D58"/>
    <w:rsid w:val="00753D9F"/>
    <w:rsid w:val="00753E58"/>
    <w:rsid w:val="007540F4"/>
    <w:rsid w:val="007541DF"/>
    <w:rsid w:val="00754254"/>
    <w:rsid w:val="00754412"/>
    <w:rsid w:val="00754424"/>
    <w:rsid w:val="00754764"/>
    <w:rsid w:val="00754813"/>
    <w:rsid w:val="00754CD6"/>
    <w:rsid w:val="00755258"/>
    <w:rsid w:val="007552D4"/>
    <w:rsid w:val="007555E5"/>
    <w:rsid w:val="00755717"/>
    <w:rsid w:val="0075572F"/>
    <w:rsid w:val="00755E14"/>
    <w:rsid w:val="00755ECB"/>
    <w:rsid w:val="00755F59"/>
    <w:rsid w:val="0075660D"/>
    <w:rsid w:val="0075662C"/>
    <w:rsid w:val="00756800"/>
    <w:rsid w:val="00756835"/>
    <w:rsid w:val="00756956"/>
    <w:rsid w:val="0075697C"/>
    <w:rsid w:val="00756A2F"/>
    <w:rsid w:val="00756F2C"/>
    <w:rsid w:val="00757057"/>
    <w:rsid w:val="007570F9"/>
    <w:rsid w:val="00757290"/>
    <w:rsid w:val="007572A6"/>
    <w:rsid w:val="0075752C"/>
    <w:rsid w:val="007579E4"/>
    <w:rsid w:val="00757A0F"/>
    <w:rsid w:val="00757B4F"/>
    <w:rsid w:val="00757B8B"/>
    <w:rsid w:val="00757BDD"/>
    <w:rsid w:val="00757C04"/>
    <w:rsid w:val="00757CA8"/>
    <w:rsid w:val="00757D78"/>
    <w:rsid w:val="00757DEB"/>
    <w:rsid w:val="00757F55"/>
    <w:rsid w:val="007603D5"/>
    <w:rsid w:val="00760400"/>
    <w:rsid w:val="007608A5"/>
    <w:rsid w:val="00760917"/>
    <w:rsid w:val="00760A90"/>
    <w:rsid w:val="00760C88"/>
    <w:rsid w:val="00760DD9"/>
    <w:rsid w:val="007610B5"/>
    <w:rsid w:val="007614B4"/>
    <w:rsid w:val="00761526"/>
    <w:rsid w:val="00761863"/>
    <w:rsid w:val="0076196A"/>
    <w:rsid w:val="00761A3F"/>
    <w:rsid w:val="00761AB3"/>
    <w:rsid w:val="00761BEF"/>
    <w:rsid w:val="00761CBF"/>
    <w:rsid w:val="00761F20"/>
    <w:rsid w:val="00762100"/>
    <w:rsid w:val="007621CA"/>
    <w:rsid w:val="0076225E"/>
    <w:rsid w:val="00762298"/>
    <w:rsid w:val="007627DD"/>
    <w:rsid w:val="0076292D"/>
    <w:rsid w:val="007629D9"/>
    <w:rsid w:val="00762B1D"/>
    <w:rsid w:val="00762C70"/>
    <w:rsid w:val="00762EFF"/>
    <w:rsid w:val="00762F37"/>
    <w:rsid w:val="00762F45"/>
    <w:rsid w:val="00762F7E"/>
    <w:rsid w:val="0076301F"/>
    <w:rsid w:val="00763301"/>
    <w:rsid w:val="0076334D"/>
    <w:rsid w:val="007636AB"/>
    <w:rsid w:val="00763B10"/>
    <w:rsid w:val="00763B44"/>
    <w:rsid w:val="00763B87"/>
    <w:rsid w:val="0076440A"/>
    <w:rsid w:val="0076443C"/>
    <w:rsid w:val="00764838"/>
    <w:rsid w:val="00764A94"/>
    <w:rsid w:val="00764CF1"/>
    <w:rsid w:val="00764E2D"/>
    <w:rsid w:val="00764FD8"/>
    <w:rsid w:val="00765185"/>
    <w:rsid w:val="0076536E"/>
    <w:rsid w:val="007655EE"/>
    <w:rsid w:val="0076571B"/>
    <w:rsid w:val="00765830"/>
    <w:rsid w:val="00765A3A"/>
    <w:rsid w:val="00765DA5"/>
    <w:rsid w:val="00766773"/>
    <w:rsid w:val="00766B60"/>
    <w:rsid w:val="00766D88"/>
    <w:rsid w:val="00766FB3"/>
    <w:rsid w:val="00767045"/>
    <w:rsid w:val="0076709E"/>
    <w:rsid w:val="00767500"/>
    <w:rsid w:val="007676FA"/>
    <w:rsid w:val="00767B10"/>
    <w:rsid w:val="00767B53"/>
    <w:rsid w:val="00767BB9"/>
    <w:rsid w:val="00767DD3"/>
    <w:rsid w:val="007701F9"/>
    <w:rsid w:val="00770300"/>
    <w:rsid w:val="007703F2"/>
    <w:rsid w:val="0077042F"/>
    <w:rsid w:val="0077048A"/>
    <w:rsid w:val="007705C1"/>
    <w:rsid w:val="0077065D"/>
    <w:rsid w:val="0077071B"/>
    <w:rsid w:val="00770888"/>
    <w:rsid w:val="007709D6"/>
    <w:rsid w:val="00770B06"/>
    <w:rsid w:val="00770BDB"/>
    <w:rsid w:val="00770E5E"/>
    <w:rsid w:val="00770F3A"/>
    <w:rsid w:val="00770FAA"/>
    <w:rsid w:val="0077122E"/>
    <w:rsid w:val="0077137D"/>
    <w:rsid w:val="00771700"/>
    <w:rsid w:val="00771B31"/>
    <w:rsid w:val="00771D20"/>
    <w:rsid w:val="00771EAC"/>
    <w:rsid w:val="00771FC9"/>
    <w:rsid w:val="00772098"/>
    <w:rsid w:val="00772353"/>
    <w:rsid w:val="0077242E"/>
    <w:rsid w:val="007724E8"/>
    <w:rsid w:val="00772826"/>
    <w:rsid w:val="007728DC"/>
    <w:rsid w:val="00772A9B"/>
    <w:rsid w:val="00772BD0"/>
    <w:rsid w:val="00772ECC"/>
    <w:rsid w:val="00772F63"/>
    <w:rsid w:val="00773007"/>
    <w:rsid w:val="007731A8"/>
    <w:rsid w:val="00773362"/>
    <w:rsid w:val="00773380"/>
    <w:rsid w:val="007733CA"/>
    <w:rsid w:val="0077348A"/>
    <w:rsid w:val="007734DD"/>
    <w:rsid w:val="00773552"/>
    <w:rsid w:val="007736A1"/>
    <w:rsid w:val="00773702"/>
    <w:rsid w:val="007737A9"/>
    <w:rsid w:val="00773935"/>
    <w:rsid w:val="00773B01"/>
    <w:rsid w:val="00773B25"/>
    <w:rsid w:val="00773EC8"/>
    <w:rsid w:val="00773EEB"/>
    <w:rsid w:val="00774123"/>
    <w:rsid w:val="007747E9"/>
    <w:rsid w:val="007748AA"/>
    <w:rsid w:val="00774A86"/>
    <w:rsid w:val="00774B7A"/>
    <w:rsid w:val="007755C0"/>
    <w:rsid w:val="00775870"/>
    <w:rsid w:val="00775C5F"/>
    <w:rsid w:val="00775C97"/>
    <w:rsid w:val="0077600A"/>
    <w:rsid w:val="007762AA"/>
    <w:rsid w:val="00776410"/>
    <w:rsid w:val="00776738"/>
    <w:rsid w:val="0077679C"/>
    <w:rsid w:val="00776804"/>
    <w:rsid w:val="00776A16"/>
    <w:rsid w:val="00776BF8"/>
    <w:rsid w:val="00776D09"/>
    <w:rsid w:val="00776EB4"/>
    <w:rsid w:val="00776F19"/>
    <w:rsid w:val="0077711B"/>
    <w:rsid w:val="0077717D"/>
    <w:rsid w:val="00777300"/>
    <w:rsid w:val="0077732A"/>
    <w:rsid w:val="00777763"/>
    <w:rsid w:val="0077783B"/>
    <w:rsid w:val="0077791E"/>
    <w:rsid w:val="00777E42"/>
    <w:rsid w:val="00777F19"/>
    <w:rsid w:val="00777F62"/>
    <w:rsid w:val="007801E6"/>
    <w:rsid w:val="00780355"/>
    <w:rsid w:val="007804F6"/>
    <w:rsid w:val="0078050E"/>
    <w:rsid w:val="0078085B"/>
    <w:rsid w:val="007808A1"/>
    <w:rsid w:val="00780E27"/>
    <w:rsid w:val="00781115"/>
    <w:rsid w:val="00781148"/>
    <w:rsid w:val="00781458"/>
    <w:rsid w:val="00781947"/>
    <w:rsid w:val="00781A0D"/>
    <w:rsid w:val="00781AB6"/>
    <w:rsid w:val="00781E3F"/>
    <w:rsid w:val="00781F28"/>
    <w:rsid w:val="0078216F"/>
    <w:rsid w:val="007823DE"/>
    <w:rsid w:val="007824C9"/>
    <w:rsid w:val="0078273C"/>
    <w:rsid w:val="00782BC1"/>
    <w:rsid w:val="00782C9A"/>
    <w:rsid w:val="00782DC3"/>
    <w:rsid w:val="0078308F"/>
    <w:rsid w:val="007830EE"/>
    <w:rsid w:val="0078321B"/>
    <w:rsid w:val="00783237"/>
    <w:rsid w:val="00783271"/>
    <w:rsid w:val="00783444"/>
    <w:rsid w:val="007834EA"/>
    <w:rsid w:val="00783792"/>
    <w:rsid w:val="007837C3"/>
    <w:rsid w:val="00783E72"/>
    <w:rsid w:val="00783F0F"/>
    <w:rsid w:val="00784369"/>
    <w:rsid w:val="007843E1"/>
    <w:rsid w:val="00784ABB"/>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5E0E"/>
    <w:rsid w:val="00785E77"/>
    <w:rsid w:val="0078642F"/>
    <w:rsid w:val="007867B0"/>
    <w:rsid w:val="0078697E"/>
    <w:rsid w:val="00786BF7"/>
    <w:rsid w:val="00786CAB"/>
    <w:rsid w:val="00786DB9"/>
    <w:rsid w:val="00786E01"/>
    <w:rsid w:val="007874F0"/>
    <w:rsid w:val="007875F3"/>
    <w:rsid w:val="007876D6"/>
    <w:rsid w:val="0078783C"/>
    <w:rsid w:val="00787C7C"/>
    <w:rsid w:val="00787CA3"/>
    <w:rsid w:val="00787DA7"/>
    <w:rsid w:val="00787F50"/>
    <w:rsid w:val="00790236"/>
    <w:rsid w:val="007904D3"/>
    <w:rsid w:val="0079084B"/>
    <w:rsid w:val="007908AB"/>
    <w:rsid w:val="00790C1D"/>
    <w:rsid w:val="00790C2A"/>
    <w:rsid w:val="00790C5D"/>
    <w:rsid w:val="00790C90"/>
    <w:rsid w:val="00790CD5"/>
    <w:rsid w:val="00790D98"/>
    <w:rsid w:val="00790E9F"/>
    <w:rsid w:val="00790FD2"/>
    <w:rsid w:val="00791244"/>
    <w:rsid w:val="007912CB"/>
    <w:rsid w:val="0079133A"/>
    <w:rsid w:val="00791479"/>
    <w:rsid w:val="007916D5"/>
    <w:rsid w:val="0079184D"/>
    <w:rsid w:val="00791DE2"/>
    <w:rsid w:val="00791ECE"/>
    <w:rsid w:val="007920AB"/>
    <w:rsid w:val="007920DB"/>
    <w:rsid w:val="00792260"/>
    <w:rsid w:val="007925ED"/>
    <w:rsid w:val="00792657"/>
    <w:rsid w:val="00792A9F"/>
    <w:rsid w:val="00792C90"/>
    <w:rsid w:val="00792F85"/>
    <w:rsid w:val="007930A4"/>
    <w:rsid w:val="00793296"/>
    <w:rsid w:val="00793434"/>
    <w:rsid w:val="007934B1"/>
    <w:rsid w:val="00793585"/>
    <w:rsid w:val="007936B6"/>
    <w:rsid w:val="00793896"/>
    <w:rsid w:val="007939C9"/>
    <w:rsid w:val="00793CA5"/>
    <w:rsid w:val="00793D79"/>
    <w:rsid w:val="00793D8A"/>
    <w:rsid w:val="00793E5C"/>
    <w:rsid w:val="00793F21"/>
    <w:rsid w:val="007940E3"/>
    <w:rsid w:val="00794301"/>
    <w:rsid w:val="007943A6"/>
    <w:rsid w:val="00794743"/>
    <w:rsid w:val="007948FE"/>
    <w:rsid w:val="00794AAE"/>
    <w:rsid w:val="00794B36"/>
    <w:rsid w:val="00794B85"/>
    <w:rsid w:val="00794D3E"/>
    <w:rsid w:val="00794E2A"/>
    <w:rsid w:val="00794F9A"/>
    <w:rsid w:val="0079530D"/>
    <w:rsid w:val="007954F0"/>
    <w:rsid w:val="00795675"/>
    <w:rsid w:val="0079569F"/>
    <w:rsid w:val="007958C8"/>
    <w:rsid w:val="00795C16"/>
    <w:rsid w:val="00795F1C"/>
    <w:rsid w:val="00796051"/>
    <w:rsid w:val="00796413"/>
    <w:rsid w:val="00796471"/>
    <w:rsid w:val="007964A6"/>
    <w:rsid w:val="007965E5"/>
    <w:rsid w:val="0079671E"/>
    <w:rsid w:val="0079695B"/>
    <w:rsid w:val="00796CAC"/>
    <w:rsid w:val="00796CDD"/>
    <w:rsid w:val="00796D58"/>
    <w:rsid w:val="00796DDB"/>
    <w:rsid w:val="00796E9F"/>
    <w:rsid w:val="00796EDE"/>
    <w:rsid w:val="0079703D"/>
    <w:rsid w:val="007970AD"/>
    <w:rsid w:val="0079717B"/>
    <w:rsid w:val="00797204"/>
    <w:rsid w:val="0079723B"/>
    <w:rsid w:val="0079734E"/>
    <w:rsid w:val="00797591"/>
    <w:rsid w:val="00797662"/>
    <w:rsid w:val="007977A1"/>
    <w:rsid w:val="007979D9"/>
    <w:rsid w:val="00797B30"/>
    <w:rsid w:val="007A0270"/>
    <w:rsid w:val="007A0556"/>
    <w:rsid w:val="007A0731"/>
    <w:rsid w:val="007A0A54"/>
    <w:rsid w:val="007A0D5B"/>
    <w:rsid w:val="007A0E65"/>
    <w:rsid w:val="007A0E95"/>
    <w:rsid w:val="007A107B"/>
    <w:rsid w:val="007A147A"/>
    <w:rsid w:val="007A156C"/>
    <w:rsid w:val="007A1989"/>
    <w:rsid w:val="007A1A00"/>
    <w:rsid w:val="007A208F"/>
    <w:rsid w:val="007A22B0"/>
    <w:rsid w:val="007A2531"/>
    <w:rsid w:val="007A2535"/>
    <w:rsid w:val="007A2603"/>
    <w:rsid w:val="007A3239"/>
    <w:rsid w:val="007A3267"/>
    <w:rsid w:val="007A39A7"/>
    <w:rsid w:val="007A40C4"/>
    <w:rsid w:val="007A4355"/>
    <w:rsid w:val="007A459A"/>
    <w:rsid w:val="007A46BB"/>
    <w:rsid w:val="007A4882"/>
    <w:rsid w:val="007A48A0"/>
    <w:rsid w:val="007A4A80"/>
    <w:rsid w:val="007A4BBE"/>
    <w:rsid w:val="007A4BF1"/>
    <w:rsid w:val="007A4DB9"/>
    <w:rsid w:val="007A4E7D"/>
    <w:rsid w:val="007A4E7E"/>
    <w:rsid w:val="007A4ECF"/>
    <w:rsid w:val="007A4F5F"/>
    <w:rsid w:val="007A4FBD"/>
    <w:rsid w:val="007A50FD"/>
    <w:rsid w:val="007A5111"/>
    <w:rsid w:val="007A5438"/>
    <w:rsid w:val="007A5604"/>
    <w:rsid w:val="007A58E3"/>
    <w:rsid w:val="007A5BF6"/>
    <w:rsid w:val="007A5EC2"/>
    <w:rsid w:val="007A6081"/>
    <w:rsid w:val="007A6083"/>
    <w:rsid w:val="007A6165"/>
    <w:rsid w:val="007A6188"/>
    <w:rsid w:val="007A61D8"/>
    <w:rsid w:val="007A635D"/>
    <w:rsid w:val="007A665B"/>
    <w:rsid w:val="007A6E7B"/>
    <w:rsid w:val="007A6EC0"/>
    <w:rsid w:val="007A7225"/>
    <w:rsid w:val="007A74B9"/>
    <w:rsid w:val="007A74BE"/>
    <w:rsid w:val="007A767F"/>
    <w:rsid w:val="007A76CD"/>
    <w:rsid w:val="007A7772"/>
    <w:rsid w:val="007A77F6"/>
    <w:rsid w:val="007A787B"/>
    <w:rsid w:val="007A79D3"/>
    <w:rsid w:val="007A7A1A"/>
    <w:rsid w:val="007A7AB0"/>
    <w:rsid w:val="007A7AE3"/>
    <w:rsid w:val="007A7D5F"/>
    <w:rsid w:val="007A7D68"/>
    <w:rsid w:val="007A7E3E"/>
    <w:rsid w:val="007A7EF8"/>
    <w:rsid w:val="007A7FBE"/>
    <w:rsid w:val="007B012D"/>
    <w:rsid w:val="007B065C"/>
    <w:rsid w:val="007B06E3"/>
    <w:rsid w:val="007B0710"/>
    <w:rsid w:val="007B07E2"/>
    <w:rsid w:val="007B0A77"/>
    <w:rsid w:val="007B0FA9"/>
    <w:rsid w:val="007B1088"/>
    <w:rsid w:val="007B12AF"/>
    <w:rsid w:val="007B12CC"/>
    <w:rsid w:val="007B1588"/>
    <w:rsid w:val="007B15C1"/>
    <w:rsid w:val="007B1771"/>
    <w:rsid w:val="007B1AAA"/>
    <w:rsid w:val="007B1B46"/>
    <w:rsid w:val="007B1FEE"/>
    <w:rsid w:val="007B2059"/>
    <w:rsid w:val="007B20C3"/>
    <w:rsid w:val="007B227C"/>
    <w:rsid w:val="007B2B93"/>
    <w:rsid w:val="007B2B9C"/>
    <w:rsid w:val="007B2DFE"/>
    <w:rsid w:val="007B2EC6"/>
    <w:rsid w:val="007B2F0A"/>
    <w:rsid w:val="007B30D0"/>
    <w:rsid w:val="007B3495"/>
    <w:rsid w:val="007B3570"/>
    <w:rsid w:val="007B3661"/>
    <w:rsid w:val="007B3724"/>
    <w:rsid w:val="007B3827"/>
    <w:rsid w:val="007B38C7"/>
    <w:rsid w:val="007B3A30"/>
    <w:rsid w:val="007B3AD9"/>
    <w:rsid w:val="007B3BC0"/>
    <w:rsid w:val="007B3C12"/>
    <w:rsid w:val="007B3C96"/>
    <w:rsid w:val="007B3CA9"/>
    <w:rsid w:val="007B3E08"/>
    <w:rsid w:val="007B4134"/>
    <w:rsid w:val="007B4176"/>
    <w:rsid w:val="007B4448"/>
    <w:rsid w:val="007B460A"/>
    <w:rsid w:val="007B46B4"/>
    <w:rsid w:val="007B4E20"/>
    <w:rsid w:val="007B4F45"/>
    <w:rsid w:val="007B511A"/>
    <w:rsid w:val="007B53A0"/>
    <w:rsid w:val="007B5941"/>
    <w:rsid w:val="007B5B89"/>
    <w:rsid w:val="007B5BA8"/>
    <w:rsid w:val="007B5E38"/>
    <w:rsid w:val="007B5F87"/>
    <w:rsid w:val="007B624F"/>
    <w:rsid w:val="007B62B5"/>
    <w:rsid w:val="007B6440"/>
    <w:rsid w:val="007B64AC"/>
    <w:rsid w:val="007B669E"/>
    <w:rsid w:val="007B6B49"/>
    <w:rsid w:val="007B6B56"/>
    <w:rsid w:val="007B6F06"/>
    <w:rsid w:val="007B6F7D"/>
    <w:rsid w:val="007B705F"/>
    <w:rsid w:val="007B7311"/>
    <w:rsid w:val="007B7637"/>
    <w:rsid w:val="007B7728"/>
    <w:rsid w:val="007B772D"/>
    <w:rsid w:val="007B78BE"/>
    <w:rsid w:val="007B792F"/>
    <w:rsid w:val="007B7A2A"/>
    <w:rsid w:val="007B7DFA"/>
    <w:rsid w:val="007B7E2A"/>
    <w:rsid w:val="007B7FF7"/>
    <w:rsid w:val="007C0042"/>
    <w:rsid w:val="007C0467"/>
    <w:rsid w:val="007C0647"/>
    <w:rsid w:val="007C0810"/>
    <w:rsid w:val="007C0881"/>
    <w:rsid w:val="007C0BDC"/>
    <w:rsid w:val="007C0DA0"/>
    <w:rsid w:val="007C0EA8"/>
    <w:rsid w:val="007C1141"/>
    <w:rsid w:val="007C11FD"/>
    <w:rsid w:val="007C1267"/>
    <w:rsid w:val="007C1275"/>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6C8"/>
    <w:rsid w:val="007C28D3"/>
    <w:rsid w:val="007C2C8D"/>
    <w:rsid w:val="007C2CC7"/>
    <w:rsid w:val="007C312B"/>
    <w:rsid w:val="007C318C"/>
    <w:rsid w:val="007C319C"/>
    <w:rsid w:val="007C323B"/>
    <w:rsid w:val="007C3696"/>
    <w:rsid w:val="007C38B5"/>
    <w:rsid w:val="007C3996"/>
    <w:rsid w:val="007C3B46"/>
    <w:rsid w:val="007C3C55"/>
    <w:rsid w:val="007C3CA7"/>
    <w:rsid w:val="007C4125"/>
    <w:rsid w:val="007C428F"/>
    <w:rsid w:val="007C436A"/>
    <w:rsid w:val="007C4829"/>
    <w:rsid w:val="007C4977"/>
    <w:rsid w:val="007C49D9"/>
    <w:rsid w:val="007C4A7C"/>
    <w:rsid w:val="007C4D5B"/>
    <w:rsid w:val="007C4F4E"/>
    <w:rsid w:val="007C5019"/>
    <w:rsid w:val="007C53E1"/>
    <w:rsid w:val="007C5715"/>
    <w:rsid w:val="007C5988"/>
    <w:rsid w:val="007C5A96"/>
    <w:rsid w:val="007C5B67"/>
    <w:rsid w:val="007C5E76"/>
    <w:rsid w:val="007C614D"/>
    <w:rsid w:val="007C627D"/>
    <w:rsid w:val="007C635A"/>
    <w:rsid w:val="007C63E4"/>
    <w:rsid w:val="007C63EB"/>
    <w:rsid w:val="007C6614"/>
    <w:rsid w:val="007C66E9"/>
    <w:rsid w:val="007C6966"/>
    <w:rsid w:val="007C6B45"/>
    <w:rsid w:val="007C6C3A"/>
    <w:rsid w:val="007C6E38"/>
    <w:rsid w:val="007C6E55"/>
    <w:rsid w:val="007C6E77"/>
    <w:rsid w:val="007C6FCC"/>
    <w:rsid w:val="007C7562"/>
    <w:rsid w:val="007C7671"/>
    <w:rsid w:val="007C77B4"/>
    <w:rsid w:val="007C787C"/>
    <w:rsid w:val="007C7943"/>
    <w:rsid w:val="007C7ABF"/>
    <w:rsid w:val="007C7C79"/>
    <w:rsid w:val="007D0007"/>
    <w:rsid w:val="007D0588"/>
    <w:rsid w:val="007D09EE"/>
    <w:rsid w:val="007D0B7B"/>
    <w:rsid w:val="007D0BE9"/>
    <w:rsid w:val="007D0EF8"/>
    <w:rsid w:val="007D0F54"/>
    <w:rsid w:val="007D10AC"/>
    <w:rsid w:val="007D1269"/>
    <w:rsid w:val="007D1328"/>
    <w:rsid w:val="007D1412"/>
    <w:rsid w:val="007D14BC"/>
    <w:rsid w:val="007D158C"/>
    <w:rsid w:val="007D18CB"/>
    <w:rsid w:val="007D19B4"/>
    <w:rsid w:val="007D212C"/>
    <w:rsid w:val="007D2453"/>
    <w:rsid w:val="007D2494"/>
    <w:rsid w:val="007D2A50"/>
    <w:rsid w:val="007D2B78"/>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8EC"/>
    <w:rsid w:val="007D4A72"/>
    <w:rsid w:val="007D4AA6"/>
    <w:rsid w:val="007D4B69"/>
    <w:rsid w:val="007D4BF1"/>
    <w:rsid w:val="007D4CAF"/>
    <w:rsid w:val="007D50B8"/>
    <w:rsid w:val="007D53C9"/>
    <w:rsid w:val="007D56F5"/>
    <w:rsid w:val="007D5A19"/>
    <w:rsid w:val="007D5A98"/>
    <w:rsid w:val="007D5C0B"/>
    <w:rsid w:val="007D6078"/>
    <w:rsid w:val="007D6149"/>
    <w:rsid w:val="007D6373"/>
    <w:rsid w:val="007D6544"/>
    <w:rsid w:val="007D656A"/>
    <w:rsid w:val="007D6758"/>
    <w:rsid w:val="007D6812"/>
    <w:rsid w:val="007D6BBB"/>
    <w:rsid w:val="007D6CBB"/>
    <w:rsid w:val="007D6E10"/>
    <w:rsid w:val="007D7243"/>
    <w:rsid w:val="007D725D"/>
    <w:rsid w:val="007D726F"/>
    <w:rsid w:val="007D729C"/>
    <w:rsid w:val="007D729F"/>
    <w:rsid w:val="007D72D0"/>
    <w:rsid w:val="007D76E7"/>
    <w:rsid w:val="007D773C"/>
    <w:rsid w:val="007D7804"/>
    <w:rsid w:val="007D7878"/>
    <w:rsid w:val="007D7921"/>
    <w:rsid w:val="007D79A6"/>
    <w:rsid w:val="007D7A19"/>
    <w:rsid w:val="007D7B10"/>
    <w:rsid w:val="007D7DAD"/>
    <w:rsid w:val="007D7E4E"/>
    <w:rsid w:val="007E00C6"/>
    <w:rsid w:val="007E0252"/>
    <w:rsid w:val="007E032D"/>
    <w:rsid w:val="007E052D"/>
    <w:rsid w:val="007E0569"/>
    <w:rsid w:val="007E06E3"/>
    <w:rsid w:val="007E096C"/>
    <w:rsid w:val="007E0BE0"/>
    <w:rsid w:val="007E0F2F"/>
    <w:rsid w:val="007E105B"/>
    <w:rsid w:val="007E1281"/>
    <w:rsid w:val="007E1601"/>
    <w:rsid w:val="007E16B8"/>
    <w:rsid w:val="007E1DAE"/>
    <w:rsid w:val="007E2571"/>
    <w:rsid w:val="007E2828"/>
    <w:rsid w:val="007E2AFE"/>
    <w:rsid w:val="007E2DB7"/>
    <w:rsid w:val="007E2F54"/>
    <w:rsid w:val="007E3180"/>
    <w:rsid w:val="007E3422"/>
    <w:rsid w:val="007E37C6"/>
    <w:rsid w:val="007E3917"/>
    <w:rsid w:val="007E3C8F"/>
    <w:rsid w:val="007E3EA3"/>
    <w:rsid w:val="007E3F6C"/>
    <w:rsid w:val="007E3F86"/>
    <w:rsid w:val="007E45A3"/>
    <w:rsid w:val="007E470C"/>
    <w:rsid w:val="007E47C4"/>
    <w:rsid w:val="007E47DC"/>
    <w:rsid w:val="007E4876"/>
    <w:rsid w:val="007E48CE"/>
    <w:rsid w:val="007E4A66"/>
    <w:rsid w:val="007E4B38"/>
    <w:rsid w:val="007E4D7E"/>
    <w:rsid w:val="007E4FB1"/>
    <w:rsid w:val="007E5152"/>
    <w:rsid w:val="007E532C"/>
    <w:rsid w:val="007E550F"/>
    <w:rsid w:val="007E5829"/>
    <w:rsid w:val="007E586C"/>
    <w:rsid w:val="007E5A95"/>
    <w:rsid w:val="007E5BE0"/>
    <w:rsid w:val="007E5C75"/>
    <w:rsid w:val="007E5CFD"/>
    <w:rsid w:val="007E5D4D"/>
    <w:rsid w:val="007E5EC9"/>
    <w:rsid w:val="007E601D"/>
    <w:rsid w:val="007E6183"/>
    <w:rsid w:val="007E6227"/>
    <w:rsid w:val="007E6624"/>
    <w:rsid w:val="007E6636"/>
    <w:rsid w:val="007E6B6D"/>
    <w:rsid w:val="007E6DCB"/>
    <w:rsid w:val="007E6E86"/>
    <w:rsid w:val="007E6F96"/>
    <w:rsid w:val="007E7006"/>
    <w:rsid w:val="007E7008"/>
    <w:rsid w:val="007E70D4"/>
    <w:rsid w:val="007E73B4"/>
    <w:rsid w:val="007E7464"/>
    <w:rsid w:val="007E7553"/>
    <w:rsid w:val="007E75A2"/>
    <w:rsid w:val="007E7621"/>
    <w:rsid w:val="007E77CB"/>
    <w:rsid w:val="007E7995"/>
    <w:rsid w:val="007E79A7"/>
    <w:rsid w:val="007E7D90"/>
    <w:rsid w:val="007E7F20"/>
    <w:rsid w:val="007F008E"/>
    <w:rsid w:val="007F016B"/>
    <w:rsid w:val="007F039D"/>
    <w:rsid w:val="007F055B"/>
    <w:rsid w:val="007F05CB"/>
    <w:rsid w:val="007F07B9"/>
    <w:rsid w:val="007F0D4A"/>
    <w:rsid w:val="007F0EBD"/>
    <w:rsid w:val="007F0F4E"/>
    <w:rsid w:val="007F0FB6"/>
    <w:rsid w:val="007F11FA"/>
    <w:rsid w:val="007F147D"/>
    <w:rsid w:val="007F1594"/>
    <w:rsid w:val="007F15BB"/>
    <w:rsid w:val="007F1CE2"/>
    <w:rsid w:val="007F1DDC"/>
    <w:rsid w:val="007F21E0"/>
    <w:rsid w:val="007F21FF"/>
    <w:rsid w:val="007F22E7"/>
    <w:rsid w:val="007F23F7"/>
    <w:rsid w:val="007F2418"/>
    <w:rsid w:val="007F2A03"/>
    <w:rsid w:val="007F2A81"/>
    <w:rsid w:val="007F2CAD"/>
    <w:rsid w:val="007F2D29"/>
    <w:rsid w:val="007F2DCD"/>
    <w:rsid w:val="007F3138"/>
    <w:rsid w:val="007F324A"/>
    <w:rsid w:val="007F32B3"/>
    <w:rsid w:val="007F3AF6"/>
    <w:rsid w:val="007F3C74"/>
    <w:rsid w:val="007F3DB0"/>
    <w:rsid w:val="007F41FD"/>
    <w:rsid w:val="007F42AF"/>
    <w:rsid w:val="007F4565"/>
    <w:rsid w:val="007F4576"/>
    <w:rsid w:val="007F45D2"/>
    <w:rsid w:val="007F464C"/>
    <w:rsid w:val="007F4679"/>
    <w:rsid w:val="007F4735"/>
    <w:rsid w:val="007F4862"/>
    <w:rsid w:val="007F4891"/>
    <w:rsid w:val="007F4A20"/>
    <w:rsid w:val="007F4D60"/>
    <w:rsid w:val="007F4DD8"/>
    <w:rsid w:val="007F4E8A"/>
    <w:rsid w:val="007F5050"/>
    <w:rsid w:val="007F5262"/>
    <w:rsid w:val="007F54B0"/>
    <w:rsid w:val="007F564F"/>
    <w:rsid w:val="007F5869"/>
    <w:rsid w:val="007F592B"/>
    <w:rsid w:val="007F5AF2"/>
    <w:rsid w:val="007F5B18"/>
    <w:rsid w:val="007F5E61"/>
    <w:rsid w:val="007F5FF9"/>
    <w:rsid w:val="007F64C7"/>
    <w:rsid w:val="007F6589"/>
    <w:rsid w:val="007F6689"/>
    <w:rsid w:val="007F6A21"/>
    <w:rsid w:val="007F6BE9"/>
    <w:rsid w:val="007F6E39"/>
    <w:rsid w:val="007F6E60"/>
    <w:rsid w:val="007F73C0"/>
    <w:rsid w:val="007F77E0"/>
    <w:rsid w:val="007F794C"/>
    <w:rsid w:val="007F7989"/>
    <w:rsid w:val="007F7BFF"/>
    <w:rsid w:val="007F7C0D"/>
    <w:rsid w:val="007F7C69"/>
    <w:rsid w:val="007F7E71"/>
    <w:rsid w:val="0080017A"/>
    <w:rsid w:val="008002CE"/>
    <w:rsid w:val="00800539"/>
    <w:rsid w:val="008005D1"/>
    <w:rsid w:val="0080084F"/>
    <w:rsid w:val="008008A1"/>
    <w:rsid w:val="00800BC5"/>
    <w:rsid w:val="00800C58"/>
    <w:rsid w:val="00800DF8"/>
    <w:rsid w:val="00800EBA"/>
    <w:rsid w:val="00801128"/>
    <w:rsid w:val="008011EF"/>
    <w:rsid w:val="0080151D"/>
    <w:rsid w:val="008018D0"/>
    <w:rsid w:val="00801982"/>
    <w:rsid w:val="00801B9D"/>
    <w:rsid w:val="00801E4C"/>
    <w:rsid w:val="00801F3D"/>
    <w:rsid w:val="00802020"/>
    <w:rsid w:val="00802151"/>
    <w:rsid w:val="00802270"/>
    <w:rsid w:val="008023CD"/>
    <w:rsid w:val="008024C3"/>
    <w:rsid w:val="008025DD"/>
    <w:rsid w:val="008025F4"/>
    <w:rsid w:val="008026C4"/>
    <w:rsid w:val="00802821"/>
    <w:rsid w:val="0080291B"/>
    <w:rsid w:val="00802B88"/>
    <w:rsid w:val="00802B9D"/>
    <w:rsid w:val="00802E2F"/>
    <w:rsid w:val="00802FB8"/>
    <w:rsid w:val="00803395"/>
    <w:rsid w:val="00803411"/>
    <w:rsid w:val="008034EF"/>
    <w:rsid w:val="0080352C"/>
    <w:rsid w:val="00803634"/>
    <w:rsid w:val="00803854"/>
    <w:rsid w:val="008038BA"/>
    <w:rsid w:val="0080396B"/>
    <w:rsid w:val="00803AC1"/>
    <w:rsid w:val="00803AC5"/>
    <w:rsid w:val="00803B76"/>
    <w:rsid w:val="00803C47"/>
    <w:rsid w:val="00803CAB"/>
    <w:rsid w:val="00803DF6"/>
    <w:rsid w:val="00803E68"/>
    <w:rsid w:val="0080410E"/>
    <w:rsid w:val="00804134"/>
    <w:rsid w:val="0080438C"/>
    <w:rsid w:val="00804430"/>
    <w:rsid w:val="00804500"/>
    <w:rsid w:val="0080452F"/>
    <w:rsid w:val="0080484D"/>
    <w:rsid w:val="00804963"/>
    <w:rsid w:val="00804A5E"/>
    <w:rsid w:val="00804A7C"/>
    <w:rsid w:val="008054D1"/>
    <w:rsid w:val="00805655"/>
    <w:rsid w:val="00805829"/>
    <w:rsid w:val="00805886"/>
    <w:rsid w:val="00805A39"/>
    <w:rsid w:val="00805B23"/>
    <w:rsid w:val="00805BEA"/>
    <w:rsid w:val="00805CC2"/>
    <w:rsid w:val="00805D49"/>
    <w:rsid w:val="008061C7"/>
    <w:rsid w:val="00806349"/>
    <w:rsid w:val="008063A8"/>
    <w:rsid w:val="008067CA"/>
    <w:rsid w:val="008067F6"/>
    <w:rsid w:val="008069B8"/>
    <w:rsid w:val="00806B96"/>
    <w:rsid w:val="00806BC1"/>
    <w:rsid w:val="00806E42"/>
    <w:rsid w:val="00806EBD"/>
    <w:rsid w:val="008070C1"/>
    <w:rsid w:val="00807202"/>
    <w:rsid w:val="00807331"/>
    <w:rsid w:val="008073C3"/>
    <w:rsid w:val="00807487"/>
    <w:rsid w:val="008074B1"/>
    <w:rsid w:val="008074DC"/>
    <w:rsid w:val="00810015"/>
    <w:rsid w:val="008104A9"/>
    <w:rsid w:val="008105A0"/>
    <w:rsid w:val="00810620"/>
    <w:rsid w:val="00810647"/>
    <w:rsid w:val="00810861"/>
    <w:rsid w:val="00810983"/>
    <w:rsid w:val="00810D92"/>
    <w:rsid w:val="00810EDD"/>
    <w:rsid w:val="00810F96"/>
    <w:rsid w:val="00811717"/>
    <w:rsid w:val="00811A7A"/>
    <w:rsid w:val="00811EB8"/>
    <w:rsid w:val="00811EC4"/>
    <w:rsid w:val="00811F2C"/>
    <w:rsid w:val="00812084"/>
    <w:rsid w:val="00812212"/>
    <w:rsid w:val="00812327"/>
    <w:rsid w:val="0081262B"/>
    <w:rsid w:val="00812703"/>
    <w:rsid w:val="008127C5"/>
    <w:rsid w:val="00812847"/>
    <w:rsid w:val="0081303A"/>
    <w:rsid w:val="008130B1"/>
    <w:rsid w:val="0081324F"/>
    <w:rsid w:val="00813254"/>
    <w:rsid w:val="008132B2"/>
    <w:rsid w:val="008132FD"/>
    <w:rsid w:val="008133FB"/>
    <w:rsid w:val="008134CF"/>
    <w:rsid w:val="008134DA"/>
    <w:rsid w:val="008135C6"/>
    <w:rsid w:val="00813773"/>
    <w:rsid w:val="00813A7B"/>
    <w:rsid w:val="00813BA4"/>
    <w:rsid w:val="00813EA4"/>
    <w:rsid w:val="00814015"/>
    <w:rsid w:val="008140E4"/>
    <w:rsid w:val="00814380"/>
    <w:rsid w:val="00814649"/>
    <w:rsid w:val="0081469B"/>
    <w:rsid w:val="00814A96"/>
    <w:rsid w:val="00814C2C"/>
    <w:rsid w:val="00814D37"/>
    <w:rsid w:val="00814DF3"/>
    <w:rsid w:val="00814F49"/>
    <w:rsid w:val="00815032"/>
    <w:rsid w:val="0081510D"/>
    <w:rsid w:val="00815359"/>
    <w:rsid w:val="008154A1"/>
    <w:rsid w:val="0081567C"/>
    <w:rsid w:val="008157DC"/>
    <w:rsid w:val="00815A3B"/>
    <w:rsid w:val="00815D2F"/>
    <w:rsid w:val="00815E58"/>
    <w:rsid w:val="0081607A"/>
    <w:rsid w:val="0081626D"/>
    <w:rsid w:val="008164F8"/>
    <w:rsid w:val="00816534"/>
    <w:rsid w:val="00816713"/>
    <w:rsid w:val="008167B9"/>
    <w:rsid w:val="008167E3"/>
    <w:rsid w:val="008169CC"/>
    <w:rsid w:val="00816E4C"/>
    <w:rsid w:val="00816E55"/>
    <w:rsid w:val="00816E63"/>
    <w:rsid w:val="00816E91"/>
    <w:rsid w:val="00816F58"/>
    <w:rsid w:val="00816F92"/>
    <w:rsid w:val="008175A4"/>
    <w:rsid w:val="00817865"/>
    <w:rsid w:val="00817D3B"/>
    <w:rsid w:val="00817ECA"/>
    <w:rsid w:val="00820610"/>
    <w:rsid w:val="0082070A"/>
    <w:rsid w:val="00820BF5"/>
    <w:rsid w:val="00820CFB"/>
    <w:rsid w:val="00820E9A"/>
    <w:rsid w:val="00820EEF"/>
    <w:rsid w:val="00821426"/>
    <w:rsid w:val="00821961"/>
    <w:rsid w:val="00821B55"/>
    <w:rsid w:val="00821C95"/>
    <w:rsid w:val="00821DDF"/>
    <w:rsid w:val="00822087"/>
    <w:rsid w:val="008221B6"/>
    <w:rsid w:val="008222F7"/>
    <w:rsid w:val="0082247E"/>
    <w:rsid w:val="0082259F"/>
    <w:rsid w:val="00822604"/>
    <w:rsid w:val="008226A5"/>
    <w:rsid w:val="008229D0"/>
    <w:rsid w:val="00822F01"/>
    <w:rsid w:val="00823194"/>
    <w:rsid w:val="00823405"/>
    <w:rsid w:val="00823621"/>
    <w:rsid w:val="00823685"/>
    <w:rsid w:val="008239B5"/>
    <w:rsid w:val="00823A5B"/>
    <w:rsid w:val="00823ED0"/>
    <w:rsid w:val="00824013"/>
    <w:rsid w:val="00824217"/>
    <w:rsid w:val="008242B6"/>
    <w:rsid w:val="00824373"/>
    <w:rsid w:val="00824CCB"/>
    <w:rsid w:val="008251AD"/>
    <w:rsid w:val="008255CB"/>
    <w:rsid w:val="008255CF"/>
    <w:rsid w:val="008255FF"/>
    <w:rsid w:val="00825735"/>
    <w:rsid w:val="00825993"/>
    <w:rsid w:val="00825AF5"/>
    <w:rsid w:val="00825B19"/>
    <w:rsid w:val="00825BF7"/>
    <w:rsid w:val="00825CFF"/>
    <w:rsid w:val="00825D29"/>
    <w:rsid w:val="00825DFD"/>
    <w:rsid w:val="00825EFA"/>
    <w:rsid w:val="008262F9"/>
    <w:rsid w:val="0082640B"/>
    <w:rsid w:val="0082642B"/>
    <w:rsid w:val="008268EE"/>
    <w:rsid w:val="00826AF9"/>
    <w:rsid w:val="00826C74"/>
    <w:rsid w:val="00826D46"/>
    <w:rsid w:val="00826E15"/>
    <w:rsid w:val="00826EB0"/>
    <w:rsid w:val="00826F50"/>
    <w:rsid w:val="00827607"/>
    <w:rsid w:val="00827A23"/>
    <w:rsid w:val="00827B14"/>
    <w:rsid w:val="00827D76"/>
    <w:rsid w:val="00830025"/>
    <w:rsid w:val="0083020F"/>
    <w:rsid w:val="008305C9"/>
    <w:rsid w:val="00830621"/>
    <w:rsid w:val="00830675"/>
    <w:rsid w:val="00830901"/>
    <w:rsid w:val="00830909"/>
    <w:rsid w:val="00830940"/>
    <w:rsid w:val="0083095D"/>
    <w:rsid w:val="0083097D"/>
    <w:rsid w:val="00830996"/>
    <w:rsid w:val="00830F8D"/>
    <w:rsid w:val="00830FE6"/>
    <w:rsid w:val="00831010"/>
    <w:rsid w:val="008314E8"/>
    <w:rsid w:val="008316CF"/>
    <w:rsid w:val="00831865"/>
    <w:rsid w:val="00831868"/>
    <w:rsid w:val="008318D8"/>
    <w:rsid w:val="00831A56"/>
    <w:rsid w:val="00831AD7"/>
    <w:rsid w:val="00831BE3"/>
    <w:rsid w:val="00831D47"/>
    <w:rsid w:val="00831FF3"/>
    <w:rsid w:val="00832118"/>
    <w:rsid w:val="0083248B"/>
    <w:rsid w:val="008329CE"/>
    <w:rsid w:val="00832A7E"/>
    <w:rsid w:val="00832CF8"/>
    <w:rsid w:val="00832F70"/>
    <w:rsid w:val="00832FEE"/>
    <w:rsid w:val="0083319A"/>
    <w:rsid w:val="00833324"/>
    <w:rsid w:val="00833465"/>
    <w:rsid w:val="0083354B"/>
    <w:rsid w:val="00833699"/>
    <w:rsid w:val="008337BF"/>
    <w:rsid w:val="00833860"/>
    <w:rsid w:val="00833B51"/>
    <w:rsid w:val="00833BB3"/>
    <w:rsid w:val="00833BCC"/>
    <w:rsid w:val="00833D2D"/>
    <w:rsid w:val="00833E5D"/>
    <w:rsid w:val="0083441E"/>
    <w:rsid w:val="0083450C"/>
    <w:rsid w:val="00834515"/>
    <w:rsid w:val="008345DE"/>
    <w:rsid w:val="008347E6"/>
    <w:rsid w:val="008348C9"/>
    <w:rsid w:val="008349DB"/>
    <w:rsid w:val="00834D7D"/>
    <w:rsid w:val="008355C9"/>
    <w:rsid w:val="0083562C"/>
    <w:rsid w:val="008358B9"/>
    <w:rsid w:val="008358FE"/>
    <w:rsid w:val="008359A3"/>
    <w:rsid w:val="00835A60"/>
    <w:rsid w:val="00835B1B"/>
    <w:rsid w:val="00835E54"/>
    <w:rsid w:val="008360F4"/>
    <w:rsid w:val="008362D5"/>
    <w:rsid w:val="00836352"/>
    <w:rsid w:val="00836363"/>
    <w:rsid w:val="00836399"/>
    <w:rsid w:val="008363FD"/>
    <w:rsid w:val="008366AA"/>
    <w:rsid w:val="008368ED"/>
    <w:rsid w:val="00836C97"/>
    <w:rsid w:val="00836D0B"/>
    <w:rsid w:val="00836DDE"/>
    <w:rsid w:val="00837004"/>
    <w:rsid w:val="00837144"/>
    <w:rsid w:val="00837391"/>
    <w:rsid w:val="008375A8"/>
    <w:rsid w:val="00837887"/>
    <w:rsid w:val="008378CC"/>
    <w:rsid w:val="00837A86"/>
    <w:rsid w:val="00837C77"/>
    <w:rsid w:val="008400BF"/>
    <w:rsid w:val="0084039A"/>
    <w:rsid w:val="008406A2"/>
    <w:rsid w:val="0084097A"/>
    <w:rsid w:val="00840FF3"/>
    <w:rsid w:val="00841270"/>
    <w:rsid w:val="00841326"/>
    <w:rsid w:val="00841958"/>
    <w:rsid w:val="00841CCE"/>
    <w:rsid w:val="00841D23"/>
    <w:rsid w:val="00842003"/>
    <w:rsid w:val="008421BF"/>
    <w:rsid w:val="008421DD"/>
    <w:rsid w:val="008422D2"/>
    <w:rsid w:val="008424C7"/>
    <w:rsid w:val="008425CA"/>
    <w:rsid w:val="008425D0"/>
    <w:rsid w:val="008425E6"/>
    <w:rsid w:val="008427E0"/>
    <w:rsid w:val="00842C24"/>
    <w:rsid w:val="00842E7D"/>
    <w:rsid w:val="00842EED"/>
    <w:rsid w:val="0084307B"/>
    <w:rsid w:val="00843511"/>
    <w:rsid w:val="008437DC"/>
    <w:rsid w:val="008437E2"/>
    <w:rsid w:val="00843FD3"/>
    <w:rsid w:val="00843FE3"/>
    <w:rsid w:val="00843FEC"/>
    <w:rsid w:val="00844148"/>
    <w:rsid w:val="00844193"/>
    <w:rsid w:val="008441FA"/>
    <w:rsid w:val="008443B5"/>
    <w:rsid w:val="008443C6"/>
    <w:rsid w:val="0084444A"/>
    <w:rsid w:val="00844510"/>
    <w:rsid w:val="00844600"/>
    <w:rsid w:val="008447CD"/>
    <w:rsid w:val="00844875"/>
    <w:rsid w:val="00844DE7"/>
    <w:rsid w:val="00844FD4"/>
    <w:rsid w:val="008454D9"/>
    <w:rsid w:val="0084595B"/>
    <w:rsid w:val="00845988"/>
    <w:rsid w:val="00845B2F"/>
    <w:rsid w:val="00845D80"/>
    <w:rsid w:val="0084627C"/>
    <w:rsid w:val="00846296"/>
    <w:rsid w:val="0084650C"/>
    <w:rsid w:val="00846969"/>
    <w:rsid w:val="00846BE0"/>
    <w:rsid w:val="00846D2E"/>
    <w:rsid w:val="00846E04"/>
    <w:rsid w:val="00847379"/>
    <w:rsid w:val="00847501"/>
    <w:rsid w:val="00847508"/>
    <w:rsid w:val="00847635"/>
    <w:rsid w:val="0084771E"/>
    <w:rsid w:val="008477BB"/>
    <w:rsid w:val="00847B50"/>
    <w:rsid w:val="00847C9B"/>
    <w:rsid w:val="00847EC8"/>
    <w:rsid w:val="00850017"/>
    <w:rsid w:val="0085010C"/>
    <w:rsid w:val="008503A9"/>
    <w:rsid w:val="00850A9C"/>
    <w:rsid w:val="00850B08"/>
    <w:rsid w:val="00850DCC"/>
    <w:rsid w:val="00850EBA"/>
    <w:rsid w:val="0085113E"/>
    <w:rsid w:val="008512DB"/>
    <w:rsid w:val="0085138E"/>
    <w:rsid w:val="008513D7"/>
    <w:rsid w:val="00851757"/>
    <w:rsid w:val="00851845"/>
    <w:rsid w:val="00851B32"/>
    <w:rsid w:val="00851B6B"/>
    <w:rsid w:val="00851F4C"/>
    <w:rsid w:val="008520AB"/>
    <w:rsid w:val="0085218B"/>
    <w:rsid w:val="0085218C"/>
    <w:rsid w:val="0085218F"/>
    <w:rsid w:val="0085223A"/>
    <w:rsid w:val="008522CF"/>
    <w:rsid w:val="008523A7"/>
    <w:rsid w:val="008525F1"/>
    <w:rsid w:val="0085293F"/>
    <w:rsid w:val="00852C39"/>
    <w:rsid w:val="00852E70"/>
    <w:rsid w:val="00852F7F"/>
    <w:rsid w:val="00852F90"/>
    <w:rsid w:val="00852FD5"/>
    <w:rsid w:val="008530FD"/>
    <w:rsid w:val="008532AA"/>
    <w:rsid w:val="00853533"/>
    <w:rsid w:val="008537AE"/>
    <w:rsid w:val="00853991"/>
    <w:rsid w:val="00853D37"/>
    <w:rsid w:val="00853D9A"/>
    <w:rsid w:val="00854101"/>
    <w:rsid w:val="00854363"/>
    <w:rsid w:val="00854386"/>
    <w:rsid w:val="008543A0"/>
    <w:rsid w:val="008543AF"/>
    <w:rsid w:val="00854407"/>
    <w:rsid w:val="0085448D"/>
    <w:rsid w:val="008545AB"/>
    <w:rsid w:val="008548EE"/>
    <w:rsid w:val="0085490E"/>
    <w:rsid w:val="00854951"/>
    <w:rsid w:val="00854968"/>
    <w:rsid w:val="00855106"/>
    <w:rsid w:val="0085519D"/>
    <w:rsid w:val="008557D4"/>
    <w:rsid w:val="00855802"/>
    <w:rsid w:val="00855A86"/>
    <w:rsid w:val="00855E05"/>
    <w:rsid w:val="008561B8"/>
    <w:rsid w:val="0085636F"/>
    <w:rsid w:val="008563B0"/>
    <w:rsid w:val="00856420"/>
    <w:rsid w:val="0085647F"/>
    <w:rsid w:val="00856973"/>
    <w:rsid w:val="00856AD6"/>
    <w:rsid w:val="00856D73"/>
    <w:rsid w:val="00856FF8"/>
    <w:rsid w:val="00857247"/>
    <w:rsid w:val="008573AF"/>
    <w:rsid w:val="008573B9"/>
    <w:rsid w:val="00857A36"/>
    <w:rsid w:val="00857A86"/>
    <w:rsid w:val="00857C6F"/>
    <w:rsid w:val="00857DC0"/>
    <w:rsid w:val="00857F90"/>
    <w:rsid w:val="0086008C"/>
    <w:rsid w:val="008602DE"/>
    <w:rsid w:val="00860722"/>
    <w:rsid w:val="00860D17"/>
    <w:rsid w:val="00860EE9"/>
    <w:rsid w:val="00861329"/>
    <w:rsid w:val="0086139B"/>
    <w:rsid w:val="00861502"/>
    <w:rsid w:val="008615EC"/>
    <w:rsid w:val="00861609"/>
    <w:rsid w:val="008616DB"/>
    <w:rsid w:val="00861750"/>
    <w:rsid w:val="00861D15"/>
    <w:rsid w:val="00861D6F"/>
    <w:rsid w:val="00861FBD"/>
    <w:rsid w:val="00862053"/>
    <w:rsid w:val="00862228"/>
    <w:rsid w:val="008626AA"/>
    <w:rsid w:val="00862751"/>
    <w:rsid w:val="008627C2"/>
    <w:rsid w:val="00862E6E"/>
    <w:rsid w:val="008630BD"/>
    <w:rsid w:val="0086373D"/>
    <w:rsid w:val="00863A02"/>
    <w:rsid w:val="00863B63"/>
    <w:rsid w:val="00863EDD"/>
    <w:rsid w:val="00864082"/>
    <w:rsid w:val="0086422B"/>
    <w:rsid w:val="00864243"/>
    <w:rsid w:val="0086430A"/>
    <w:rsid w:val="00864A3C"/>
    <w:rsid w:val="00864F11"/>
    <w:rsid w:val="00864FD2"/>
    <w:rsid w:val="00865193"/>
    <w:rsid w:val="00865332"/>
    <w:rsid w:val="00865440"/>
    <w:rsid w:val="008654AD"/>
    <w:rsid w:val="00865879"/>
    <w:rsid w:val="008659E6"/>
    <w:rsid w:val="00865B25"/>
    <w:rsid w:val="00865B8B"/>
    <w:rsid w:val="00865BE8"/>
    <w:rsid w:val="00865F7B"/>
    <w:rsid w:val="0086614C"/>
    <w:rsid w:val="00866417"/>
    <w:rsid w:val="008665A3"/>
    <w:rsid w:val="00866739"/>
    <w:rsid w:val="00866B87"/>
    <w:rsid w:val="00866D0E"/>
    <w:rsid w:val="008670D0"/>
    <w:rsid w:val="008671FE"/>
    <w:rsid w:val="008673E1"/>
    <w:rsid w:val="0086764B"/>
    <w:rsid w:val="0086769F"/>
    <w:rsid w:val="00867768"/>
    <w:rsid w:val="00867BEA"/>
    <w:rsid w:val="00867BED"/>
    <w:rsid w:val="00867C2F"/>
    <w:rsid w:val="0087056D"/>
    <w:rsid w:val="008707DC"/>
    <w:rsid w:val="00870D9B"/>
    <w:rsid w:val="00870DFB"/>
    <w:rsid w:val="00870DFD"/>
    <w:rsid w:val="00870EC2"/>
    <w:rsid w:val="00870EF9"/>
    <w:rsid w:val="00871195"/>
    <w:rsid w:val="0087175B"/>
    <w:rsid w:val="00871795"/>
    <w:rsid w:val="00871DCE"/>
    <w:rsid w:val="00872381"/>
    <w:rsid w:val="008725A6"/>
    <w:rsid w:val="008725AA"/>
    <w:rsid w:val="00872914"/>
    <w:rsid w:val="00872A6F"/>
    <w:rsid w:val="00872DA7"/>
    <w:rsid w:val="0087307A"/>
    <w:rsid w:val="00873091"/>
    <w:rsid w:val="008730BC"/>
    <w:rsid w:val="008733E1"/>
    <w:rsid w:val="00873464"/>
    <w:rsid w:val="008734E5"/>
    <w:rsid w:val="0087360B"/>
    <w:rsid w:val="008737BD"/>
    <w:rsid w:val="00873A78"/>
    <w:rsid w:val="00873CC8"/>
    <w:rsid w:val="00873E6F"/>
    <w:rsid w:val="00874288"/>
    <w:rsid w:val="00874294"/>
    <w:rsid w:val="00874298"/>
    <w:rsid w:val="008743E0"/>
    <w:rsid w:val="008744E5"/>
    <w:rsid w:val="00874587"/>
    <w:rsid w:val="00874842"/>
    <w:rsid w:val="00874C31"/>
    <w:rsid w:val="00874C90"/>
    <w:rsid w:val="00874F45"/>
    <w:rsid w:val="00874F4A"/>
    <w:rsid w:val="00875011"/>
    <w:rsid w:val="0087505E"/>
    <w:rsid w:val="00875227"/>
    <w:rsid w:val="00875232"/>
    <w:rsid w:val="00875687"/>
    <w:rsid w:val="00875710"/>
    <w:rsid w:val="00875718"/>
    <w:rsid w:val="00875CEE"/>
    <w:rsid w:val="00875ED0"/>
    <w:rsid w:val="00876058"/>
    <w:rsid w:val="00876060"/>
    <w:rsid w:val="008760C2"/>
    <w:rsid w:val="008760F1"/>
    <w:rsid w:val="00876355"/>
    <w:rsid w:val="0087648F"/>
    <w:rsid w:val="00876654"/>
    <w:rsid w:val="00876984"/>
    <w:rsid w:val="00876A35"/>
    <w:rsid w:val="00876C9F"/>
    <w:rsid w:val="00876D65"/>
    <w:rsid w:val="00876DE0"/>
    <w:rsid w:val="0087733D"/>
    <w:rsid w:val="00877340"/>
    <w:rsid w:val="0087734D"/>
    <w:rsid w:val="0087781C"/>
    <w:rsid w:val="00877944"/>
    <w:rsid w:val="00877C4C"/>
    <w:rsid w:val="00877C58"/>
    <w:rsid w:val="00877E22"/>
    <w:rsid w:val="00877EB1"/>
    <w:rsid w:val="00880957"/>
    <w:rsid w:val="00880B51"/>
    <w:rsid w:val="00880C33"/>
    <w:rsid w:val="00880E88"/>
    <w:rsid w:val="00880F78"/>
    <w:rsid w:val="008811BF"/>
    <w:rsid w:val="0088138B"/>
    <w:rsid w:val="008814A7"/>
    <w:rsid w:val="00881765"/>
    <w:rsid w:val="00881958"/>
    <w:rsid w:val="00881A99"/>
    <w:rsid w:val="00881CC0"/>
    <w:rsid w:val="00881D2E"/>
    <w:rsid w:val="00882103"/>
    <w:rsid w:val="0088216E"/>
    <w:rsid w:val="008821D8"/>
    <w:rsid w:val="008821F2"/>
    <w:rsid w:val="0088223C"/>
    <w:rsid w:val="00882277"/>
    <w:rsid w:val="008825E9"/>
    <w:rsid w:val="0088271F"/>
    <w:rsid w:val="008828C4"/>
    <w:rsid w:val="00882936"/>
    <w:rsid w:val="00882968"/>
    <w:rsid w:val="00882A1D"/>
    <w:rsid w:val="00882E71"/>
    <w:rsid w:val="00882F24"/>
    <w:rsid w:val="0088306E"/>
    <w:rsid w:val="008835B1"/>
    <w:rsid w:val="00883654"/>
    <w:rsid w:val="00883D91"/>
    <w:rsid w:val="00884140"/>
    <w:rsid w:val="00884221"/>
    <w:rsid w:val="008843A1"/>
    <w:rsid w:val="0088440F"/>
    <w:rsid w:val="00884516"/>
    <w:rsid w:val="0088468B"/>
    <w:rsid w:val="00884B31"/>
    <w:rsid w:val="00884F56"/>
    <w:rsid w:val="00884FE7"/>
    <w:rsid w:val="008850ED"/>
    <w:rsid w:val="00885205"/>
    <w:rsid w:val="0088523D"/>
    <w:rsid w:val="00885307"/>
    <w:rsid w:val="00885445"/>
    <w:rsid w:val="00885B23"/>
    <w:rsid w:val="00885CDC"/>
    <w:rsid w:val="00885D84"/>
    <w:rsid w:val="00886062"/>
    <w:rsid w:val="008860FD"/>
    <w:rsid w:val="00886578"/>
    <w:rsid w:val="0088657F"/>
    <w:rsid w:val="008869F3"/>
    <w:rsid w:val="00886A09"/>
    <w:rsid w:val="00886B29"/>
    <w:rsid w:val="00886C4C"/>
    <w:rsid w:val="00886CDC"/>
    <w:rsid w:val="00886E40"/>
    <w:rsid w:val="00887047"/>
    <w:rsid w:val="008873D5"/>
    <w:rsid w:val="008878B1"/>
    <w:rsid w:val="008878DB"/>
    <w:rsid w:val="00887927"/>
    <w:rsid w:val="00887972"/>
    <w:rsid w:val="00887AF8"/>
    <w:rsid w:val="00887CBE"/>
    <w:rsid w:val="00887DA6"/>
    <w:rsid w:val="00887FC7"/>
    <w:rsid w:val="00887FD0"/>
    <w:rsid w:val="008903C8"/>
    <w:rsid w:val="0089054B"/>
    <w:rsid w:val="008905FC"/>
    <w:rsid w:val="00890782"/>
    <w:rsid w:val="008907AE"/>
    <w:rsid w:val="0089099F"/>
    <w:rsid w:val="00890C30"/>
    <w:rsid w:val="00890EAC"/>
    <w:rsid w:val="00890F41"/>
    <w:rsid w:val="0089134B"/>
    <w:rsid w:val="008915AE"/>
    <w:rsid w:val="0089177D"/>
    <w:rsid w:val="00891808"/>
    <w:rsid w:val="00891959"/>
    <w:rsid w:val="00891B80"/>
    <w:rsid w:val="00891F8C"/>
    <w:rsid w:val="00892220"/>
    <w:rsid w:val="0089265F"/>
    <w:rsid w:val="0089273F"/>
    <w:rsid w:val="00892792"/>
    <w:rsid w:val="00892922"/>
    <w:rsid w:val="00892A23"/>
    <w:rsid w:val="00892C16"/>
    <w:rsid w:val="00892CD3"/>
    <w:rsid w:val="00892D0D"/>
    <w:rsid w:val="00892ED9"/>
    <w:rsid w:val="00892F66"/>
    <w:rsid w:val="00893179"/>
    <w:rsid w:val="00893337"/>
    <w:rsid w:val="008936DB"/>
    <w:rsid w:val="00893AB1"/>
    <w:rsid w:val="00893BBC"/>
    <w:rsid w:val="008943FF"/>
    <w:rsid w:val="0089448E"/>
    <w:rsid w:val="0089449B"/>
    <w:rsid w:val="008944D6"/>
    <w:rsid w:val="0089472C"/>
    <w:rsid w:val="00894798"/>
    <w:rsid w:val="008947A2"/>
    <w:rsid w:val="008948BE"/>
    <w:rsid w:val="00894BDC"/>
    <w:rsid w:val="00894CDB"/>
    <w:rsid w:val="00894D4D"/>
    <w:rsid w:val="008952E8"/>
    <w:rsid w:val="00895425"/>
    <w:rsid w:val="008958F7"/>
    <w:rsid w:val="0089591C"/>
    <w:rsid w:val="008959F6"/>
    <w:rsid w:val="00895C2B"/>
    <w:rsid w:val="00895CAC"/>
    <w:rsid w:val="00895D35"/>
    <w:rsid w:val="00895E85"/>
    <w:rsid w:val="00896579"/>
    <w:rsid w:val="008966EB"/>
    <w:rsid w:val="00896741"/>
    <w:rsid w:val="00896766"/>
    <w:rsid w:val="0089678C"/>
    <w:rsid w:val="008967A9"/>
    <w:rsid w:val="008969FB"/>
    <w:rsid w:val="00896C23"/>
    <w:rsid w:val="00896D1C"/>
    <w:rsid w:val="00897820"/>
    <w:rsid w:val="00897828"/>
    <w:rsid w:val="00897868"/>
    <w:rsid w:val="00897DC2"/>
    <w:rsid w:val="008A06A0"/>
    <w:rsid w:val="008A06CE"/>
    <w:rsid w:val="008A071D"/>
    <w:rsid w:val="008A07E9"/>
    <w:rsid w:val="008A0A60"/>
    <w:rsid w:val="008A0B28"/>
    <w:rsid w:val="008A0BCE"/>
    <w:rsid w:val="008A0C96"/>
    <w:rsid w:val="008A0CFB"/>
    <w:rsid w:val="008A0E5E"/>
    <w:rsid w:val="008A0F3F"/>
    <w:rsid w:val="008A1271"/>
    <w:rsid w:val="008A1371"/>
    <w:rsid w:val="008A161D"/>
    <w:rsid w:val="008A17B3"/>
    <w:rsid w:val="008A186C"/>
    <w:rsid w:val="008A1A23"/>
    <w:rsid w:val="008A1A4C"/>
    <w:rsid w:val="008A1B1E"/>
    <w:rsid w:val="008A2120"/>
    <w:rsid w:val="008A22C3"/>
    <w:rsid w:val="008A22D0"/>
    <w:rsid w:val="008A233D"/>
    <w:rsid w:val="008A2439"/>
    <w:rsid w:val="008A25CF"/>
    <w:rsid w:val="008A2803"/>
    <w:rsid w:val="008A28BD"/>
    <w:rsid w:val="008A2B4A"/>
    <w:rsid w:val="008A2B90"/>
    <w:rsid w:val="008A2EA3"/>
    <w:rsid w:val="008A2FF1"/>
    <w:rsid w:val="008A3026"/>
    <w:rsid w:val="008A31FB"/>
    <w:rsid w:val="008A3405"/>
    <w:rsid w:val="008A34EF"/>
    <w:rsid w:val="008A3592"/>
    <w:rsid w:val="008A366C"/>
    <w:rsid w:val="008A38FB"/>
    <w:rsid w:val="008A3A06"/>
    <w:rsid w:val="008A3A4A"/>
    <w:rsid w:val="008A3A8C"/>
    <w:rsid w:val="008A3D5B"/>
    <w:rsid w:val="008A3ED4"/>
    <w:rsid w:val="008A3ED8"/>
    <w:rsid w:val="008A3FBC"/>
    <w:rsid w:val="008A4319"/>
    <w:rsid w:val="008A44A3"/>
    <w:rsid w:val="008A44C0"/>
    <w:rsid w:val="008A458D"/>
    <w:rsid w:val="008A4A97"/>
    <w:rsid w:val="008A4BF1"/>
    <w:rsid w:val="008A4D9F"/>
    <w:rsid w:val="008A51CC"/>
    <w:rsid w:val="008A5409"/>
    <w:rsid w:val="008A568C"/>
    <w:rsid w:val="008A56E6"/>
    <w:rsid w:val="008A58DF"/>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D8"/>
    <w:rsid w:val="008A70E8"/>
    <w:rsid w:val="008A714F"/>
    <w:rsid w:val="008A71EF"/>
    <w:rsid w:val="008A74E8"/>
    <w:rsid w:val="008A765E"/>
    <w:rsid w:val="008A76B7"/>
    <w:rsid w:val="008A76D7"/>
    <w:rsid w:val="008A7A1C"/>
    <w:rsid w:val="008A7FBC"/>
    <w:rsid w:val="008B0118"/>
    <w:rsid w:val="008B01BC"/>
    <w:rsid w:val="008B0228"/>
    <w:rsid w:val="008B02F7"/>
    <w:rsid w:val="008B07A3"/>
    <w:rsid w:val="008B0851"/>
    <w:rsid w:val="008B0C8B"/>
    <w:rsid w:val="008B0DB1"/>
    <w:rsid w:val="008B0FB8"/>
    <w:rsid w:val="008B11C3"/>
    <w:rsid w:val="008B131D"/>
    <w:rsid w:val="008B1384"/>
    <w:rsid w:val="008B148A"/>
    <w:rsid w:val="008B1564"/>
    <w:rsid w:val="008B16C1"/>
    <w:rsid w:val="008B1925"/>
    <w:rsid w:val="008B192A"/>
    <w:rsid w:val="008B1B30"/>
    <w:rsid w:val="008B1B45"/>
    <w:rsid w:val="008B1F6C"/>
    <w:rsid w:val="008B2084"/>
    <w:rsid w:val="008B2141"/>
    <w:rsid w:val="008B21E3"/>
    <w:rsid w:val="008B262F"/>
    <w:rsid w:val="008B27CD"/>
    <w:rsid w:val="008B2B42"/>
    <w:rsid w:val="008B2D4F"/>
    <w:rsid w:val="008B2EB9"/>
    <w:rsid w:val="008B3234"/>
    <w:rsid w:val="008B335D"/>
    <w:rsid w:val="008B350F"/>
    <w:rsid w:val="008B366C"/>
    <w:rsid w:val="008B3768"/>
    <w:rsid w:val="008B37A3"/>
    <w:rsid w:val="008B38A4"/>
    <w:rsid w:val="008B38B6"/>
    <w:rsid w:val="008B3A62"/>
    <w:rsid w:val="008B3A70"/>
    <w:rsid w:val="008B3EC8"/>
    <w:rsid w:val="008B4019"/>
    <w:rsid w:val="008B4161"/>
    <w:rsid w:val="008B4493"/>
    <w:rsid w:val="008B468F"/>
    <w:rsid w:val="008B49E2"/>
    <w:rsid w:val="008B4DCC"/>
    <w:rsid w:val="008B4DDD"/>
    <w:rsid w:val="008B4E58"/>
    <w:rsid w:val="008B4E9E"/>
    <w:rsid w:val="008B5270"/>
    <w:rsid w:val="008B5312"/>
    <w:rsid w:val="008B598B"/>
    <w:rsid w:val="008B5B8A"/>
    <w:rsid w:val="008B5C1E"/>
    <w:rsid w:val="008B5DBB"/>
    <w:rsid w:val="008B63ED"/>
    <w:rsid w:val="008B65B9"/>
    <w:rsid w:val="008B6A5E"/>
    <w:rsid w:val="008B6B92"/>
    <w:rsid w:val="008B6C2F"/>
    <w:rsid w:val="008B6E8D"/>
    <w:rsid w:val="008B700A"/>
    <w:rsid w:val="008B707E"/>
    <w:rsid w:val="008B70B0"/>
    <w:rsid w:val="008B7109"/>
    <w:rsid w:val="008B71CA"/>
    <w:rsid w:val="008B7522"/>
    <w:rsid w:val="008B75BA"/>
    <w:rsid w:val="008B76F0"/>
    <w:rsid w:val="008B7880"/>
    <w:rsid w:val="008B7987"/>
    <w:rsid w:val="008B7989"/>
    <w:rsid w:val="008B7B51"/>
    <w:rsid w:val="008B7EAA"/>
    <w:rsid w:val="008C03E7"/>
    <w:rsid w:val="008C055C"/>
    <w:rsid w:val="008C092C"/>
    <w:rsid w:val="008C09E1"/>
    <w:rsid w:val="008C0A39"/>
    <w:rsid w:val="008C0A94"/>
    <w:rsid w:val="008C0C71"/>
    <w:rsid w:val="008C0E89"/>
    <w:rsid w:val="008C0F32"/>
    <w:rsid w:val="008C119C"/>
    <w:rsid w:val="008C150F"/>
    <w:rsid w:val="008C157C"/>
    <w:rsid w:val="008C1688"/>
    <w:rsid w:val="008C1898"/>
    <w:rsid w:val="008C1C1C"/>
    <w:rsid w:val="008C1CAB"/>
    <w:rsid w:val="008C1E07"/>
    <w:rsid w:val="008C1E1A"/>
    <w:rsid w:val="008C1F99"/>
    <w:rsid w:val="008C21BF"/>
    <w:rsid w:val="008C21EF"/>
    <w:rsid w:val="008C24A9"/>
    <w:rsid w:val="008C2A4E"/>
    <w:rsid w:val="008C2A6A"/>
    <w:rsid w:val="008C2E21"/>
    <w:rsid w:val="008C2E2C"/>
    <w:rsid w:val="008C322B"/>
    <w:rsid w:val="008C32A6"/>
    <w:rsid w:val="008C3353"/>
    <w:rsid w:val="008C35AB"/>
    <w:rsid w:val="008C35B9"/>
    <w:rsid w:val="008C35CB"/>
    <w:rsid w:val="008C3754"/>
    <w:rsid w:val="008C379F"/>
    <w:rsid w:val="008C3A8A"/>
    <w:rsid w:val="008C3B45"/>
    <w:rsid w:val="008C3D17"/>
    <w:rsid w:val="008C40F6"/>
    <w:rsid w:val="008C41F1"/>
    <w:rsid w:val="008C4652"/>
    <w:rsid w:val="008C493C"/>
    <w:rsid w:val="008C4A73"/>
    <w:rsid w:val="008C4C26"/>
    <w:rsid w:val="008C4D0B"/>
    <w:rsid w:val="008C4EB7"/>
    <w:rsid w:val="008C5058"/>
    <w:rsid w:val="008C5636"/>
    <w:rsid w:val="008C56B8"/>
    <w:rsid w:val="008C56CA"/>
    <w:rsid w:val="008C56EE"/>
    <w:rsid w:val="008C5D39"/>
    <w:rsid w:val="008C5D7D"/>
    <w:rsid w:val="008C5F80"/>
    <w:rsid w:val="008C6056"/>
    <w:rsid w:val="008C63D4"/>
    <w:rsid w:val="008C6435"/>
    <w:rsid w:val="008C648E"/>
    <w:rsid w:val="008C665C"/>
    <w:rsid w:val="008C68C4"/>
    <w:rsid w:val="008C6A70"/>
    <w:rsid w:val="008C6BC6"/>
    <w:rsid w:val="008C6DB5"/>
    <w:rsid w:val="008C726D"/>
    <w:rsid w:val="008C755D"/>
    <w:rsid w:val="008C77C0"/>
    <w:rsid w:val="008C7A0E"/>
    <w:rsid w:val="008C7AED"/>
    <w:rsid w:val="008C7DA0"/>
    <w:rsid w:val="008C7F4E"/>
    <w:rsid w:val="008D0147"/>
    <w:rsid w:val="008D0572"/>
    <w:rsid w:val="008D065F"/>
    <w:rsid w:val="008D069A"/>
    <w:rsid w:val="008D0823"/>
    <w:rsid w:val="008D0A51"/>
    <w:rsid w:val="008D0BB1"/>
    <w:rsid w:val="008D0C97"/>
    <w:rsid w:val="008D0EA3"/>
    <w:rsid w:val="008D0FFC"/>
    <w:rsid w:val="008D11F2"/>
    <w:rsid w:val="008D12FE"/>
    <w:rsid w:val="008D1319"/>
    <w:rsid w:val="008D1B06"/>
    <w:rsid w:val="008D1B93"/>
    <w:rsid w:val="008D1BEF"/>
    <w:rsid w:val="008D1C18"/>
    <w:rsid w:val="008D1C99"/>
    <w:rsid w:val="008D1DE5"/>
    <w:rsid w:val="008D22C3"/>
    <w:rsid w:val="008D26F2"/>
    <w:rsid w:val="008D270D"/>
    <w:rsid w:val="008D28AE"/>
    <w:rsid w:val="008D28B0"/>
    <w:rsid w:val="008D2A94"/>
    <w:rsid w:val="008D2A96"/>
    <w:rsid w:val="008D2BB7"/>
    <w:rsid w:val="008D2C61"/>
    <w:rsid w:val="008D2DEC"/>
    <w:rsid w:val="008D2FF6"/>
    <w:rsid w:val="008D3134"/>
    <w:rsid w:val="008D3152"/>
    <w:rsid w:val="008D3525"/>
    <w:rsid w:val="008D3528"/>
    <w:rsid w:val="008D372F"/>
    <w:rsid w:val="008D3914"/>
    <w:rsid w:val="008D3B28"/>
    <w:rsid w:val="008D3BE8"/>
    <w:rsid w:val="008D3CF0"/>
    <w:rsid w:val="008D3E2E"/>
    <w:rsid w:val="008D3EC3"/>
    <w:rsid w:val="008D3ED0"/>
    <w:rsid w:val="008D4035"/>
    <w:rsid w:val="008D41C0"/>
    <w:rsid w:val="008D429F"/>
    <w:rsid w:val="008D4630"/>
    <w:rsid w:val="008D475A"/>
    <w:rsid w:val="008D49A4"/>
    <w:rsid w:val="008D4BD0"/>
    <w:rsid w:val="008D5065"/>
    <w:rsid w:val="008D5083"/>
    <w:rsid w:val="008D5088"/>
    <w:rsid w:val="008D50A0"/>
    <w:rsid w:val="008D5237"/>
    <w:rsid w:val="008D5259"/>
    <w:rsid w:val="008D532B"/>
    <w:rsid w:val="008D532D"/>
    <w:rsid w:val="008D53D4"/>
    <w:rsid w:val="008D5749"/>
    <w:rsid w:val="008D5A37"/>
    <w:rsid w:val="008D5C32"/>
    <w:rsid w:val="008D5E1C"/>
    <w:rsid w:val="008D5E30"/>
    <w:rsid w:val="008D5E80"/>
    <w:rsid w:val="008D60E5"/>
    <w:rsid w:val="008D61B0"/>
    <w:rsid w:val="008D6222"/>
    <w:rsid w:val="008D623B"/>
    <w:rsid w:val="008D6281"/>
    <w:rsid w:val="008D6506"/>
    <w:rsid w:val="008D654A"/>
    <w:rsid w:val="008D66B2"/>
    <w:rsid w:val="008D6791"/>
    <w:rsid w:val="008D6CD3"/>
    <w:rsid w:val="008D719E"/>
    <w:rsid w:val="008D7361"/>
    <w:rsid w:val="008D75FA"/>
    <w:rsid w:val="008D76E5"/>
    <w:rsid w:val="008D773E"/>
    <w:rsid w:val="008D78EC"/>
    <w:rsid w:val="008D7A52"/>
    <w:rsid w:val="008D7A5F"/>
    <w:rsid w:val="008D7B69"/>
    <w:rsid w:val="008D7D19"/>
    <w:rsid w:val="008E00E9"/>
    <w:rsid w:val="008E033C"/>
    <w:rsid w:val="008E0359"/>
    <w:rsid w:val="008E07A8"/>
    <w:rsid w:val="008E08D1"/>
    <w:rsid w:val="008E09C0"/>
    <w:rsid w:val="008E0C50"/>
    <w:rsid w:val="008E10D7"/>
    <w:rsid w:val="008E10DF"/>
    <w:rsid w:val="008E12E0"/>
    <w:rsid w:val="008E1316"/>
    <w:rsid w:val="008E16DB"/>
    <w:rsid w:val="008E17D9"/>
    <w:rsid w:val="008E1AFD"/>
    <w:rsid w:val="008E1B52"/>
    <w:rsid w:val="008E1D19"/>
    <w:rsid w:val="008E1F48"/>
    <w:rsid w:val="008E1F9E"/>
    <w:rsid w:val="008E209C"/>
    <w:rsid w:val="008E21DA"/>
    <w:rsid w:val="008E22BD"/>
    <w:rsid w:val="008E23BB"/>
    <w:rsid w:val="008E23F8"/>
    <w:rsid w:val="008E2A39"/>
    <w:rsid w:val="008E2E97"/>
    <w:rsid w:val="008E2EA5"/>
    <w:rsid w:val="008E2EC8"/>
    <w:rsid w:val="008E2FE8"/>
    <w:rsid w:val="008E394A"/>
    <w:rsid w:val="008E3CAE"/>
    <w:rsid w:val="008E3E9E"/>
    <w:rsid w:val="008E4092"/>
    <w:rsid w:val="008E4113"/>
    <w:rsid w:val="008E41F8"/>
    <w:rsid w:val="008E42D1"/>
    <w:rsid w:val="008E495A"/>
    <w:rsid w:val="008E4D58"/>
    <w:rsid w:val="008E4DD7"/>
    <w:rsid w:val="008E4F4E"/>
    <w:rsid w:val="008E5608"/>
    <w:rsid w:val="008E5931"/>
    <w:rsid w:val="008E594F"/>
    <w:rsid w:val="008E5B82"/>
    <w:rsid w:val="008E5D24"/>
    <w:rsid w:val="008E612F"/>
    <w:rsid w:val="008E6262"/>
    <w:rsid w:val="008E6BF1"/>
    <w:rsid w:val="008E6EAD"/>
    <w:rsid w:val="008E715B"/>
    <w:rsid w:val="008E71FD"/>
    <w:rsid w:val="008E72E9"/>
    <w:rsid w:val="008E74EF"/>
    <w:rsid w:val="008E756A"/>
    <w:rsid w:val="008E76D2"/>
    <w:rsid w:val="008E78EC"/>
    <w:rsid w:val="008E7E2D"/>
    <w:rsid w:val="008F0182"/>
    <w:rsid w:val="008F052F"/>
    <w:rsid w:val="008F0655"/>
    <w:rsid w:val="008F0682"/>
    <w:rsid w:val="008F0772"/>
    <w:rsid w:val="008F07B9"/>
    <w:rsid w:val="008F0806"/>
    <w:rsid w:val="008F0AA4"/>
    <w:rsid w:val="008F0EC8"/>
    <w:rsid w:val="008F10D3"/>
    <w:rsid w:val="008F145A"/>
    <w:rsid w:val="008F1980"/>
    <w:rsid w:val="008F19CA"/>
    <w:rsid w:val="008F214D"/>
    <w:rsid w:val="008F27A1"/>
    <w:rsid w:val="008F2882"/>
    <w:rsid w:val="008F28E1"/>
    <w:rsid w:val="008F2BE1"/>
    <w:rsid w:val="008F2CE4"/>
    <w:rsid w:val="008F2DB5"/>
    <w:rsid w:val="008F2EDE"/>
    <w:rsid w:val="008F2F41"/>
    <w:rsid w:val="008F2F7C"/>
    <w:rsid w:val="008F321A"/>
    <w:rsid w:val="008F322E"/>
    <w:rsid w:val="008F332C"/>
    <w:rsid w:val="008F34A9"/>
    <w:rsid w:val="008F3706"/>
    <w:rsid w:val="008F3E7C"/>
    <w:rsid w:val="008F40DA"/>
    <w:rsid w:val="008F458D"/>
    <w:rsid w:val="008F47EB"/>
    <w:rsid w:val="008F4834"/>
    <w:rsid w:val="008F4888"/>
    <w:rsid w:val="008F48A9"/>
    <w:rsid w:val="008F48AF"/>
    <w:rsid w:val="008F4BB7"/>
    <w:rsid w:val="008F542E"/>
    <w:rsid w:val="008F56AB"/>
    <w:rsid w:val="008F5888"/>
    <w:rsid w:val="008F59A1"/>
    <w:rsid w:val="008F5B71"/>
    <w:rsid w:val="008F5B83"/>
    <w:rsid w:val="008F5BAA"/>
    <w:rsid w:val="008F5C45"/>
    <w:rsid w:val="008F5DA9"/>
    <w:rsid w:val="008F5E84"/>
    <w:rsid w:val="008F5E9A"/>
    <w:rsid w:val="008F5EE7"/>
    <w:rsid w:val="008F5F33"/>
    <w:rsid w:val="008F5F39"/>
    <w:rsid w:val="008F6226"/>
    <w:rsid w:val="008F6522"/>
    <w:rsid w:val="008F668D"/>
    <w:rsid w:val="008F6767"/>
    <w:rsid w:val="008F69AB"/>
    <w:rsid w:val="008F69E7"/>
    <w:rsid w:val="008F6B4A"/>
    <w:rsid w:val="008F6BA0"/>
    <w:rsid w:val="008F6C1F"/>
    <w:rsid w:val="008F6D67"/>
    <w:rsid w:val="008F6E24"/>
    <w:rsid w:val="008F7015"/>
    <w:rsid w:val="008F70E6"/>
    <w:rsid w:val="008F7387"/>
    <w:rsid w:val="008F78C9"/>
    <w:rsid w:val="008F7AD6"/>
    <w:rsid w:val="008F7C89"/>
    <w:rsid w:val="00900092"/>
    <w:rsid w:val="00900108"/>
    <w:rsid w:val="00900499"/>
    <w:rsid w:val="0090051C"/>
    <w:rsid w:val="009006CB"/>
    <w:rsid w:val="00900AAB"/>
    <w:rsid w:val="00900BD7"/>
    <w:rsid w:val="00900BDB"/>
    <w:rsid w:val="00900F26"/>
    <w:rsid w:val="0090148B"/>
    <w:rsid w:val="00901610"/>
    <w:rsid w:val="0090177D"/>
    <w:rsid w:val="009018A9"/>
    <w:rsid w:val="00901A5B"/>
    <w:rsid w:val="00901E0A"/>
    <w:rsid w:val="00901F78"/>
    <w:rsid w:val="00902189"/>
    <w:rsid w:val="009021F2"/>
    <w:rsid w:val="0090245E"/>
    <w:rsid w:val="0090258F"/>
    <w:rsid w:val="009025AB"/>
    <w:rsid w:val="009025D3"/>
    <w:rsid w:val="00902738"/>
    <w:rsid w:val="00902C7A"/>
    <w:rsid w:val="00902D46"/>
    <w:rsid w:val="00902DB2"/>
    <w:rsid w:val="00902F5F"/>
    <w:rsid w:val="00902FBF"/>
    <w:rsid w:val="009034BA"/>
    <w:rsid w:val="00903590"/>
    <w:rsid w:val="009037B8"/>
    <w:rsid w:val="00903EF1"/>
    <w:rsid w:val="009040EB"/>
    <w:rsid w:val="00904135"/>
    <w:rsid w:val="00904223"/>
    <w:rsid w:val="009042C4"/>
    <w:rsid w:val="00904321"/>
    <w:rsid w:val="00904432"/>
    <w:rsid w:val="00904657"/>
    <w:rsid w:val="009046FA"/>
    <w:rsid w:val="00904829"/>
    <w:rsid w:val="00905052"/>
    <w:rsid w:val="0090505A"/>
    <w:rsid w:val="0090524A"/>
    <w:rsid w:val="009053B7"/>
    <w:rsid w:val="009053ED"/>
    <w:rsid w:val="00905631"/>
    <w:rsid w:val="009057BE"/>
    <w:rsid w:val="00905981"/>
    <w:rsid w:val="009059D9"/>
    <w:rsid w:val="00905AD6"/>
    <w:rsid w:val="00905C1F"/>
    <w:rsid w:val="00905C92"/>
    <w:rsid w:val="00906082"/>
    <w:rsid w:val="00906107"/>
    <w:rsid w:val="00906231"/>
    <w:rsid w:val="00906403"/>
    <w:rsid w:val="00906460"/>
    <w:rsid w:val="00906538"/>
    <w:rsid w:val="009066B4"/>
    <w:rsid w:val="00906868"/>
    <w:rsid w:val="0090686B"/>
    <w:rsid w:val="00906F09"/>
    <w:rsid w:val="00906F95"/>
    <w:rsid w:val="0090738C"/>
    <w:rsid w:val="00907573"/>
    <w:rsid w:val="009075C1"/>
    <w:rsid w:val="00907833"/>
    <w:rsid w:val="00907A4E"/>
    <w:rsid w:val="00907FCF"/>
    <w:rsid w:val="00910202"/>
    <w:rsid w:val="009102F7"/>
    <w:rsid w:val="00910350"/>
    <w:rsid w:val="0091040A"/>
    <w:rsid w:val="00910427"/>
    <w:rsid w:val="009104BA"/>
    <w:rsid w:val="009104DF"/>
    <w:rsid w:val="009104E8"/>
    <w:rsid w:val="00910681"/>
    <w:rsid w:val="0091072E"/>
    <w:rsid w:val="00910A52"/>
    <w:rsid w:val="00910B7B"/>
    <w:rsid w:val="00910C96"/>
    <w:rsid w:val="009112F5"/>
    <w:rsid w:val="0091138C"/>
    <w:rsid w:val="00911484"/>
    <w:rsid w:val="009114F0"/>
    <w:rsid w:val="00911546"/>
    <w:rsid w:val="009115F0"/>
    <w:rsid w:val="00911849"/>
    <w:rsid w:val="00911855"/>
    <w:rsid w:val="009118BE"/>
    <w:rsid w:val="00911900"/>
    <w:rsid w:val="00911B43"/>
    <w:rsid w:val="00911BAB"/>
    <w:rsid w:val="00911D40"/>
    <w:rsid w:val="00911D44"/>
    <w:rsid w:val="00911D7C"/>
    <w:rsid w:val="00912261"/>
    <w:rsid w:val="009128E4"/>
    <w:rsid w:val="00912A0B"/>
    <w:rsid w:val="00912A3A"/>
    <w:rsid w:val="00912CAF"/>
    <w:rsid w:val="00912CC9"/>
    <w:rsid w:val="00912CCE"/>
    <w:rsid w:val="0091303F"/>
    <w:rsid w:val="00913144"/>
    <w:rsid w:val="00913345"/>
    <w:rsid w:val="00913663"/>
    <w:rsid w:val="0091384F"/>
    <w:rsid w:val="00913DF1"/>
    <w:rsid w:val="00913F88"/>
    <w:rsid w:val="00914440"/>
    <w:rsid w:val="00914512"/>
    <w:rsid w:val="00914814"/>
    <w:rsid w:val="00914B47"/>
    <w:rsid w:val="00914B84"/>
    <w:rsid w:val="00914D74"/>
    <w:rsid w:val="00914E7C"/>
    <w:rsid w:val="009150E0"/>
    <w:rsid w:val="009150EE"/>
    <w:rsid w:val="0091521D"/>
    <w:rsid w:val="00915432"/>
    <w:rsid w:val="009156B1"/>
    <w:rsid w:val="0091581A"/>
    <w:rsid w:val="00915C13"/>
    <w:rsid w:val="00915E53"/>
    <w:rsid w:val="00916212"/>
    <w:rsid w:val="00916424"/>
    <w:rsid w:val="0091649A"/>
    <w:rsid w:val="009164EE"/>
    <w:rsid w:val="00916599"/>
    <w:rsid w:val="00916D31"/>
    <w:rsid w:val="00916EA0"/>
    <w:rsid w:val="00916F7D"/>
    <w:rsid w:val="0091738F"/>
    <w:rsid w:val="009174C5"/>
    <w:rsid w:val="00917A56"/>
    <w:rsid w:val="00917E69"/>
    <w:rsid w:val="0092009D"/>
    <w:rsid w:val="00920183"/>
    <w:rsid w:val="0092028B"/>
    <w:rsid w:val="0092045E"/>
    <w:rsid w:val="009204BB"/>
    <w:rsid w:val="0092082F"/>
    <w:rsid w:val="00920BAE"/>
    <w:rsid w:val="00920C48"/>
    <w:rsid w:val="00920E63"/>
    <w:rsid w:val="0092116C"/>
    <w:rsid w:val="00921181"/>
    <w:rsid w:val="00921A2D"/>
    <w:rsid w:val="00921A3E"/>
    <w:rsid w:val="00921C61"/>
    <w:rsid w:val="00921F26"/>
    <w:rsid w:val="009221B4"/>
    <w:rsid w:val="0092245E"/>
    <w:rsid w:val="00922480"/>
    <w:rsid w:val="0092255E"/>
    <w:rsid w:val="00922637"/>
    <w:rsid w:val="00922A5A"/>
    <w:rsid w:val="00922B90"/>
    <w:rsid w:val="00922E7A"/>
    <w:rsid w:val="00922F25"/>
    <w:rsid w:val="00923359"/>
    <w:rsid w:val="009236DC"/>
    <w:rsid w:val="009236E0"/>
    <w:rsid w:val="00923738"/>
    <w:rsid w:val="0092392A"/>
    <w:rsid w:val="00923A34"/>
    <w:rsid w:val="00923C26"/>
    <w:rsid w:val="0092406F"/>
    <w:rsid w:val="0092412B"/>
    <w:rsid w:val="00924338"/>
    <w:rsid w:val="00924490"/>
    <w:rsid w:val="009244A1"/>
    <w:rsid w:val="00924625"/>
    <w:rsid w:val="00924972"/>
    <w:rsid w:val="00924AC6"/>
    <w:rsid w:val="00924BB2"/>
    <w:rsid w:val="00924CCD"/>
    <w:rsid w:val="00924E3D"/>
    <w:rsid w:val="00924F53"/>
    <w:rsid w:val="009250E2"/>
    <w:rsid w:val="00925111"/>
    <w:rsid w:val="00925191"/>
    <w:rsid w:val="0092525E"/>
    <w:rsid w:val="0092556D"/>
    <w:rsid w:val="009255E0"/>
    <w:rsid w:val="00925761"/>
    <w:rsid w:val="009258E7"/>
    <w:rsid w:val="009259BD"/>
    <w:rsid w:val="00925A70"/>
    <w:rsid w:val="00925CC5"/>
    <w:rsid w:val="00926181"/>
    <w:rsid w:val="00926285"/>
    <w:rsid w:val="0092636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6D"/>
    <w:rsid w:val="00927FFC"/>
    <w:rsid w:val="00930126"/>
    <w:rsid w:val="009301B3"/>
    <w:rsid w:val="0093043D"/>
    <w:rsid w:val="00930B1B"/>
    <w:rsid w:val="00930B31"/>
    <w:rsid w:val="00930DA3"/>
    <w:rsid w:val="00930E91"/>
    <w:rsid w:val="00930F43"/>
    <w:rsid w:val="00931006"/>
    <w:rsid w:val="00931118"/>
    <w:rsid w:val="009319DB"/>
    <w:rsid w:val="0093205D"/>
    <w:rsid w:val="009322EB"/>
    <w:rsid w:val="0093234C"/>
    <w:rsid w:val="009323BF"/>
    <w:rsid w:val="00932540"/>
    <w:rsid w:val="00932869"/>
    <w:rsid w:val="009329B0"/>
    <w:rsid w:val="00932BC5"/>
    <w:rsid w:val="00932C95"/>
    <w:rsid w:val="00932DDC"/>
    <w:rsid w:val="00932F8A"/>
    <w:rsid w:val="00932FAD"/>
    <w:rsid w:val="00933109"/>
    <w:rsid w:val="00933167"/>
    <w:rsid w:val="009334BD"/>
    <w:rsid w:val="0093354F"/>
    <w:rsid w:val="00933629"/>
    <w:rsid w:val="00933702"/>
    <w:rsid w:val="00933BEA"/>
    <w:rsid w:val="00933E42"/>
    <w:rsid w:val="00933FF1"/>
    <w:rsid w:val="00934458"/>
    <w:rsid w:val="00934488"/>
    <w:rsid w:val="00934584"/>
    <w:rsid w:val="0093463C"/>
    <w:rsid w:val="00934F3E"/>
    <w:rsid w:val="00935072"/>
    <w:rsid w:val="009352C2"/>
    <w:rsid w:val="009352F2"/>
    <w:rsid w:val="00935A8C"/>
    <w:rsid w:val="00935C29"/>
    <w:rsid w:val="00935F42"/>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3DE"/>
    <w:rsid w:val="009403FD"/>
    <w:rsid w:val="0094040E"/>
    <w:rsid w:val="009405C2"/>
    <w:rsid w:val="0094071C"/>
    <w:rsid w:val="00940781"/>
    <w:rsid w:val="00940821"/>
    <w:rsid w:val="00940C60"/>
    <w:rsid w:val="00940EF0"/>
    <w:rsid w:val="009410B5"/>
    <w:rsid w:val="009410FD"/>
    <w:rsid w:val="0094118E"/>
    <w:rsid w:val="00941227"/>
    <w:rsid w:val="00941321"/>
    <w:rsid w:val="009414F4"/>
    <w:rsid w:val="009415E6"/>
    <w:rsid w:val="00941CDA"/>
    <w:rsid w:val="00941D6C"/>
    <w:rsid w:val="00941FC8"/>
    <w:rsid w:val="00942013"/>
    <w:rsid w:val="00942152"/>
    <w:rsid w:val="00942237"/>
    <w:rsid w:val="00942384"/>
    <w:rsid w:val="0094247A"/>
    <w:rsid w:val="0094247D"/>
    <w:rsid w:val="00942543"/>
    <w:rsid w:val="00942827"/>
    <w:rsid w:val="00942A47"/>
    <w:rsid w:val="00942AE3"/>
    <w:rsid w:val="00942C63"/>
    <w:rsid w:val="009432CC"/>
    <w:rsid w:val="0094371C"/>
    <w:rsid w:val="00943A46"/>
    <w:rsid w:val="00943AC5"/>
    <w:rsid w:val="00943D24"/>
    <w:rsid w:val="00943F80"/>
    <w:rsid w:val="0094406B"/>
    <w:rsid w:val="00944117"/>
    <w:rsid w:val="00944271"/>
    <w:rsid w:val="00944463"/>
    <w:rsid w:val="009444B7"/>
    <w:rsid w:val="009448AE"/>
    <w:rsid w:val="00944D8E"/>
    <w:rsid w:val="00944E00"/>
    <w:rsid w:val="00944FB4"/>
    <w:rsid w:val="00944FE1"/>
    <w:rsid w:val="009450C4"/>
    <w:rsid w:val="00945434"/>
    <w:rsid w:val="009458CD"/>
    <w:rsid w:val="00945A9D"/>
    <w:rsid w:val="00945C07"/>
    <w:rsid w:val="00945D7D"/>
    <w:rsid w:val="00945D80"/>
    <w:rsid w:val="00945E81"/>
    <w:rsid w:val="00946181"/>
    <w:rsid w:val="009461CE"/>
    <w:rsid w:val="00946248"/>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1FC"/>
    <w:rsid w:val="00950323"/>
    <w:rsid w:val="009503BC"/>
    <w:rsid w:val="009503CF"/>
    <w:rsid w:val="009504C4"/>
    <w:rsid w:val="009505D9"/>
    <w:rsid w:val="009506BD"/>
    <w:rsid w:val="009506F9"/>
    <w:rsid w:val="009508F8"/>
    <w:rsid w:val="00950C4C"/>
    <w:rsid w:val="0095121E"/>
    <w:rsid w:val="009513E0"/>
    <w:rsid w:val="00951692"/>
    <w:rsid w:val="00951835"/>
    <w:rsid w:val="00951B82"/>
    <w:rsid w:val="00951C54"/>
    <w:rsid w:val="00951FBE"/>
    <w:rsid w:val="009521E4"/>
    <w:rsid w:val="00952322"/>
    <w:rsid w:val="00952498"/>
    <w:rsid w:val="0095254E"/>
    <w:rsid w:val="009529A9"/>
    <w:rsid w:val="009529C5"/>
    <w:rsid w:val="00952A27"/>
    <w:rsid w:val="00952D1C"/>
    <w:rsid w:val="00952F26"/>
    <w:rsid w:val="00953306"/>
    <w:rsid w:val="009537F6"/>
    <w:rsid w:val="0095390E"/>
    <w:rsid w:val="00953A34"/>
    <w:rsid w:val="00953B96"/>
    <w:rsid w:val="0095411C"/>
    <w:rsid w:val="009541BC"/>
    <w:rsid w:val="009541FA"/>
    <w:rsid w:val="009542EF"/>
    <w:rsid w:val="009544EB"/>
    <w:rsid w:val="00954586"/>
    <w:rsid w:val="009548D2"/>
    <w:rsid w:val="00954AC1"/>
    <w:rsid w:val="00954BFA"/>
    <w:rsid w:val="00954D99"/>
    <w:rsid w:val="00955074"/>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80F"/>
    <w:rsid w:val="00956CEE"/>
    <w:rsid w:val="00956CFA"/>
    <w:rsid w:val="00956EE7"/>
    <w:rsid w:val="0095716C"/>
    <w:rsid w:val="009571DA"/>
    <w:rsid w:val="00957226"/>
    <w:rsid w:val="00957284"/>
    <w:rsid w:val="00957744"/>
    <w:rsid w:val="00957BED"/>
    <w:rsid w:val="00957C7C"/>
    <w:rsid w:val="00957CD1"/>
    <w:rsid w:val="00957CFE"/>
    <w:rsid w:val="00957E04"/>
    <w:rsid w:val="00957F0A"/>
    <w:rsid w:val="009600FD"/>
    <w:rsid w:val="00960844"/>
    <w:rsid w:val="00960985"/>
    <w:rsid w:val="00960AC5"/>
    <w:rsid w:val="00960CFF"/>
    <w:rsid w:val="00960D90"/>
    <w:rsid w:val="00960E45"/>
    <w:rsid w:val="00960E52"/>
    <w:rsid w:val="009610BA"/>
    <w:rsid w:val="0096116D"/>
    <w:rsid w:val="00961285"/>
    <w:rsid w:val="009612F2"/>
    <w:rsid w:val="00961332"/>
    <w:rsid w:val="00961513"/>
    <w:rsid w:val="00961711"/>
    <w:rsid w:val="0096193E"/>
    <w:rsid w:val="00961940"/>
    <w:rsid w:val="00961AFD"/>
    <w:rsid w:val="00961BE4"/>
    <w:rsid w:val="00961E4E"/>
    <w:rsid w:val="00961E98"/>
    <w:rsid w:val="00962219"/>
    <w:rsid w:val="0096234F"/>
    <w:rsid w:val="009625F8"/>
    <w:rsid w:val="009629B3"/>
    <w:rsid w:val="00962B9A"/>
    <w:rsid w:val="00962CEA"/>
    <w:rsid w:val="0096309E"/>
    <w:rsid w:val="009630C9"/>
    <w:rsid w:val="0096340B"/>
    <w:rsid w:val="00963466"/>
    <w:rsid w:val="00963749"/>
    <w:rsid w:val="00963903"/>
    <w:rsid w:val="00963977"/>
    <w:rsid w:val="00963F57"/>
    <w:rsid w:val="00963F7F"/>
    <w:rsid w:val="0096400D"/>
    <w:rsid w:val="00964055"/>
    <w:rsid w:val="00964058"/>
    <w:rsid w:val="009640FD"/>
    <w:rsid w:val="009641D2"/>
    <w:rsid w:val="00964594"/>
    <w:rsid w:val="009645AA"/>
    <w:rsid w:val="009645B3"/>
    <w:rsid w:val="00964AF6"/>
    <w:rsid w:val="00964AFB"/>
    <w:rsid w:val="00964AFE"/>
    <w:rsid w:val="00965217"/>
    <w:rsid w:val="009652F9"/>
    <w:rsid w:val="009654BE"/>
    <w:rsid w:val="0096553B"/>
    <w:rsid w:val="009655B2"/>
    <w:rsid w:val="009655EB"/>
    <w:rsid w:val="009656C3"/>
    <w:rsid w:val="00965CA5"/>
    <w:rsid w:val="00965D62"/>
    <w:rsid w:val="00965F03"/>
    <w:rsid w:val="009660E2"/>
    <w:rsid w:val="00966263"/>
    <w:rsid w:val="00966379"/>
    <w:rsid w:val="0096639B"/>
    <w:rsid w:val="0096639C"/>
    <w:rsid w:val="00966821"/>
    <w:rsid w:val="0096684A"/>
    <w:rsid w:val="00966BA9"/>
    <w:rsid w:val="00966C4E"/>
    <w:rsid w:val="00966D44"/>
    <w:rsid w:val="0096708D"/>
    <w:rsid w:val="00967561"/>
    <w:rsid w:val="00967666"/>
    <w:rsid w:val="009676E6"/>
    <w:rsid w:val="00967A7C"/>
    <w:rsid w:val="00967A93"/>
    <w:rsid w:val="00967B83"/>
    <w:rsid w:val="0097039F"/>
    <w:rsid w:val="009703D5"/>
    <w:rsid w:val="00970431"/>
    <w:rsid w:val="009705D9"/>
    <w:rsid w:val="009706AF"/>
    <w:rsid w:val="009706EF"/>
    <w:rsid w:val="00970BF6"/>
    <w:rsid w:val="00970C7D"/>
    <w:rsid w:val="00970E88"/>
    <w:rsid w:val="0097123A"/>
    <w:rsid w:val="0097187C"/>
    <w:rsid w:val="009718E6"/>
    <w:rsid w:val="00971909"/>
    <w:rsid w:val="00971C3C"/>
    <w:rsid w:val="00971C8B"/>
    <w:rsid w:val="00971C8C"/>
    <w:rsid w:val="00971DBC"/>
    <w:rsid w:val="00971DF6"/>
    <w:rsid w:val="00971E32"/>
    <w:rsid w:val="00971E55"/>
    <w:rsid w:val="0097218E"/>
    <w:rsid w:val="0097223F"/>
    <w:rsid w:val="009723A5"/>
    <w:rsid w:val="00972890"/>
    <w:rsid w:val="009728E9"/>
    <w:rsid w:val="00972984"/>
    <w:rsid w:val="00972E1B"/>
    <w:rsid w:val="009730E4"/>
    <w:rsid w:val="009731AF"/>
    <w:rsid w:val="00973290"/>
    <w:rsid w:val="0097396F"/>
    <w:rsid w:val="00973AB3"/>
    <w:rsid w:val="00973B51"/>
    <w:rsid w:val="00973DE0"/>
    <w:rsid w:val="00973E57"/>
    <w:rsid w:val="009742A4"/>
    <w:rsid w:val="009744C1"/>
    <w:rsid w:val="00974526"/>
    <w:rsid w:val="0097473F"/>
    <w:rsid w:val="00974A83"/>
    <w:rsid w:val="00974B14"/>
    <w:rsid w:val="00974D92"/>
    <w:rsid w:val="00974F2F"/>
    <w:rsid w:val="00974FE1"/>
    <w:rsid w:val="00975201"/>
    <w:rsid w:val="0097527D"/>
    <w:rsid w:val="009753FA"/>
    <w:rsid w:val="0097558E"/>
    <w:rsid w:val="00975603"/>
    <w:rsid w:val="0097596B"/>
    <w:rsid w:val="00975B8F"/>
    <w:rsid w:val="00975EB3"/>
    <w:rsid w:val="00975FF7"/>
    <w:rsid w:val="009760B8"/>
    <w:rsid w:val="009760D5"/>
    <w:rsid w:val="009761B0"/>
    <w:rsid w:val="0097667B"/>
    <w:rsid w:val="009768E9"/>
    <w:rsid w:val="00976C68"/>
    <w:rsid w:val="00977048"/>
    <w:rsid w:val="00977277"/>
    <w:rsid w:val="00977412"/>
    <w:rsid w:val="0097746E"/>
    <w:rsid w:val="0097747C"/>
    <w:rsid w:val="0097771F"/>
    <w:rsid w:val="009778C0"/>
    <w:rsid w:val="00977A72"/>
    <w:rsid w:val="00977BA9"/>
    <w:rsid w:val="00977DC6"/>
    <w:rsid w:val="0098026E"/>
    <w:rsid w:val="0098030E"/>
    <w:rsid w:val="009803EC"/>
    <w:rsid w:val="009804CC"/>
    <w:rsid w:val="00980508"/>
    <w:rsid w:val="009805F8"/>
    <w:rsid w:val="0098071E"/>
    <w:rsid w:val="0098086E"/>
    <w:rsid w:val="009808F7"/>
    <w:rsid w:val="0098092D"/>
    <w:rsid w:val="009809B4"/>
    <w:rsid w:val="00981184"/>
    <w:rsid w:val="009814DA"/>
    <w:rsid w:val="00981546"/>
    <w:rsid w:val="009815ED"/>
    <w:rsid w:val="009816B3"/>
    <w:rsid w:val="0098173D"/>
    <w:rsid w:val="009817D2"/>
    <w:rsid w:val="00981BA7"/>
    <w:rsid w:val="0098209B"/>
    <w:rsid w:val="00982267"/>
    <w:rsid w:val="009822AC"/>
    <w:rsid w:val="0098230F"/>
    <w:rsid w:val="00982459"/>
    <w:rsid w:val="00982710"/>
    <w:rsid w:val="009828DF"/>
    <w:rsid w:val="00982CED"/>
    <w:rsid w:val="00982D6F"/>
    <w:rsid w:val="00982DFB"/>
    <w:rsid w:val="00982EBD"/>
    <w:rsid w:val="00983194"/>
    <w:rsid w:val="0098319C"/>
    <w:rsid w:val="009831B2"/>
    <w:rsid w:val="009836A4"/>
    <w:rsid w:val="00983927"/>
    <w:rsid w:val="0098396C"/>
    <w:rsid w:val="00983A2A"/>
    <w:rsid w:val="00983A5D"/>
    <w:rsid w:val="00983A72"/>
    <w:rsid w:val="00983B51"/>
    <w:rsid w:val="00983BB8"/>
    <w:rsid w:val="00983FAB"/>
    <w:rsid w:val="009840EE"/>
    <w:rsid w:val="0098435E"/>
    <w:rsid w:val="00984514"/>
    <w:rsid w:val="0098462B"/>
    <w:rsid w:val="009846DA"/>
    <w:rsid w:val="0098470B"/>
    <w:rsid w:val="009848F2"/>
    <w:rsid w:val="00984A58"/>
    <w:rsid w:val="00984FA0"/>
    <w:rsid w:val="00985338"/>
    <w:rsid w:val="00985464"/>
    <w:rsid w:val="009855C2"/>
    <w:rsid w:val="0098569D"/>
    <w:rsid w:val="009857B3"/>
    <w:rsid w:val="009857B9"/>
    <w:rsid w:val="009859F8"/>
    <w:rsid w:val="00985C42"/>
    <w:rsid w:val="00985D2A"/>
    <w:rsid w:val="00985EDA"/>
    <w:rsid w:val="00986421"/>
    <w:rsid w:val="009866CA"/>
    <w:rsid w:val="00986CBA"/>
    <w:rsid w:val="00986D6A"/>
    <w:rsid w:val="00986DC1"/>
    <w:rsid w:val="00986DE3"/>
    <w:rsid w:val="00986FF2"/>
    <w:rsid w:val="0098734C"/>
    <w:rsid w:val="00987377"/>
    <w:rsid w:val="00987636"/>
    <w:rsid w:val="009877D9"/>
    <w:rsid w:val="009878D4"/>
    <w:rsid w:val="00987C7A"/>
    <w:rsid w:val="00987CDE"/>
    <w:rsid w:val="00987E54"/>
    <w:rsid w:val="00987F7B"/>
    <w:rsid w:val="00990530"/>
    <w:rsid w:val="00990898"/>
    <w:rsid w:val="00990A1F"/>
    <w:rsid w:val="00990C55"/>
    <w:rsid w:val="00990FA2"/>
    <w:rsid w:val="0099126D"/>
    <w:rsid w:val="0099137A"/>
    <w:rsid w:val="009914DF"/>
    <w:rsid w:val="009917F0"/>
    <w:rsid w:val="00991808"/>
    <w:rsid w:val="00991831"/>
    <w:rsid w:val="00991C88"/>
    <w:rsid w:val="0099218D"/>
    <w:rsid w:val="00992512"/>
    <w:rsid w:val="0099262C"/>
    <w:rsid w:val="00992642"/>
    <w:rsid w:val="00992802"/>
    <w:rsid w:val="0099292C"/>
    <w:rsid w:val="00992A2F"/>
    <w:rsid w:val="00992D0B"/>
    <w:rsid w:val="00992EDD"/>
    <w:rsid w:val="00992FB5"/>
    <w:rsid w:val="00993095"/>
    <w:rsid w:val="00993819"/>
    <w:rsid w:val="00993B64"/>
    <w:rsid w:val="009941F5"/>
    <w:rsid w:val="00994226"/>
    <w:rsid w:val="00994660"/>
    <w:rsid w:val="0099483D"/>
    <w:rsid w:val="009948F7"/>
    <w:rsid w:val="0099490E"/>
    <w:rsid w:val="00994AA3"/>
    <w:rsid w:val="00994AB4"/>
    <w:rsid w:val="00994B1B"/>
    <w:rsid w:val="00994D00"/>
    <w:rsid w:val="00994D14"/>
    <w:rsid w:val="00994D75"/>
    <w:rsid w:val="00994DAF"/>
    <w:rsid w:val="00994DB0"/>
    <w:rsid w:val="00995001"/>
    <w:rsid w:val="00995650"/>
    <w:rsid w:val="00995833"/>
    <w:rsid w:val="00995D3B"/>
    <w:rsid w:val="00995E31"/>
    <w:rsid w:val="00995EED"/>
    <w:rsid w:val="0099617E"/>
    <w:rsid w:val="0099618F"/>
    <w:rsid w:val="009962C2"/>
    <w:rsid w:val="009963B1"/>
    <w:rsid w:val="009966FF"/>
    <w:rsid w:val="00996726"/>
    <w:rsid w:val="00996BFC"/>
    <w:rsid w:val="00996C3C"/>
    <w:rsid w:val="00996F9E"/>
    <w:rsid w:val="00996FB3"/>
    <w:rsid w:val="00997023"/>
    <w:rsid w:val="009973FC"/>
    <w:rsid w:val="00997471"/>
    <w:rsid w:val="009974B3"/>
    <w:rsid w:val="00997579"/>
    <w:rsid w:val="00997627"/>
    <w:rsid w:val="00997879"/>
    <w:rsid w:val="00997963"/>
    <w:rsid w:val="00997A8B"/>
    <w:rsid w:val="00997DB5"/>
    <w:rsid w:val="00997E18"/>
    <w:rsid w:val="009A0D4A"/>
    <w:rsid w:val="009A16D7"/>
    <w:rsid w:val="009A1870"/>
    <w:rsid w:val="009A1907"/>
    <w:rsid w:val="009A1A5F"/>
    <w:rsid w:val="009A1B41"/>
    <w:rsid w:val="009A1C6F"/>
    <w:rsid w:val="009A1CB5"/>
    <w:rsid w:val="009A1D80"/>
    <w:rsid w:val="009A20BB"/>
    <w:rsid w:val="009A21B4"/>
    <w:rsid w:val="009A223C"/>
    <w:rsid w:val="009A24AE"/>
    <w:rsid w:val="009A2611"/>
    <w:rsid w:val="009A2880"/>
    <w:rsid w:val="009A29F1"/>
    <w:rsid w:val="009A2CD0"/>
    <w:rsid w:val="009A2DA3"/>
    <w:rsid w:val="009A2F08"/>
    <w:rsid w:val="009A3286"/>
    <w:rsid w:val="009A3512"/>
    <w:rsid w:val="009A3670"/>
    <w:rsid w:val="009A3A48"/>
    <w:rsid w:val="009A3D09"/>
    <w:rsid w:val="009A3DB5"/>
    <w:rsid w:val="009A3EA5"/>
    <w:rsid w:val="009A4204"/>
    <w:rsid w:val="009A4389"/>
    <w:rsid w:val="009A44DE"/>
    <w:rsid w:val="009A4837"/>
    <w:rsid w:val="009A4D1E"/>
    <w:rsid w:val="009A4E21"/>
    <w:rsid w:val="009A4E8C"/>
    <w:rsid w:val="009A500C"/>
    <w:rsid w:val="009A5018"/>
    <w:rsid w:val="009A501F"/>
    <w:rsid w:val="009A50FF"/>
    <w:rsid w:val="009A515A"/>
    <w:rsid w:val="009A520B"/>
    <w:rsid w:val="009A5328"/>
    <w:rsid w:val="009A57DE"/>
    <w:rsid w:val="009A5806"/>
    <w:rsid w:val="009A5865"/>
    <w:rsid w:val="009A59F8"/>
    <w:rsid w:val="009A5C39"/>
    <w:rsid w:val="009A5C73"/>
    <w:rsid w:val="009A6066"/>
    <w:rsid w:val="009A65FD"/>
    <w:rsid w:val="009A66C1"/>
    <w:rsid w:val="009A7084"/>
    <w:rsid w:val="009A736C"/>
    <w:rsid w:val="009A74B7"/>
    <w:rsid w:val="009A7943"/>
    <w:rsid w:val="009A7BD1"/>
    <w:rsid w:val="009A7EA7"/>
    <w:rsid w:val="009A7EB8"/>
    <w:rsid w:val="009B01D3"/>
    <w:rsid w:val="009B03F7"/>
    <w:rsid w:val="009B0B01"/>
    <w:rsid w:val="009B0B6E"/>
    <w:rsid w:val="009B0BF8"/>
    <w:rsid w:val="009B0E6B"/>
    <w:rsid w:val="009B0FEE"/>
    <w:rsid w:val="009B117D"/>
    <w:rsid w:val="009B12BA"/>
    <w:rsid w:val="009B16B0"/>
    <w:rsid w:val="009B193D"/>
    <w:rsid w:val="009B19EF"/>
    <w:rsid w:val="009B1CB9"/>
    <w:rsid w:val="009B1DA7"/>
    <w:rsid w:val="009B1DCB"/>
    <w:rsid w:val="009B1E29"/>
    <w:rsid w:val="009B204F"/>
    <w:rsid w:val="009B222D"/>
    <w:rsid w:val="009B229E"/>
    <w:rsid w:val="009B2614"/>
    <w:rsid w:val="009B2769"/>
    <w:rsid w:val="009B2787"/>
    <w:rsid w:val="009B2AB8"/>
    <w:rsid w:val="009B2AEE"/>
    <w:rsid w:val="009B2C11"/>
    <w:rsid w:val="009B2CEB"/>
    <w:rsid w:val="009B2D09"/>
    <w:rsid w:val="009B2EC7"/>
    <w:rsid w:val="009B2FDD"/>
    <w:rsid w:val="009B3035"/>
    <w:rsid w:val="009B305F"/>
    <w:rsid w:val="009B311F"/>
    <w:rsid w:val="009B3760"/>
    <w:rsid w:val="009B3D6C"/>
    <w:rsid w:val="009B3DBA"/>
    <w:rsid w:val="009B4244"/>
    <w:rsid w:val="009B43B2"/>
    <w:rsid w:val="009B43D1"/>
    <w:rsid w:val="009B4754"/>
    <w:rsid w:val="009B49E6"/>
    <w:rsid w:val="009B4AA3"/>
    <w:rsid w:val="009B4E29"/>
    <w:rsid w:val="009B5148"/>
    <w:rsid w:val="009B538C"/>
    <w:rsid w:val="009B5643"/>
    <w:rsid w:val="009B5728"/>
    <w:rsid w:val="009B5925"/>
    <w:rsid w:val="009B5A4D"/>
    <w:rsid w:val="009B5C4E"/>
    <w:rsid w:val="009B5E67"/>
    <w:rsid w:val="009B5E8D"/>
    <w:rsid w:val="009B6011"/>
    <w:rsid w:val="009B6729"/>
    <w:rsid w:val="009B6999"/>
    <w:rsid w:val="009B6A0A"/>
    <w:rsid w:val="009B6B97"/>
    <w:rsid w:val="009B6BA1"/>
    <w:rsid w:val="009B6C87"/>
    <w:rsid w:val="009B6D27"/>
    <w:rsid w:val="009B6D2C"/>
    <w:rsid w:val="009B6D2E"/>
    <w:rsid w:val="009B708F"/>
    <w:rsid w:val="009B733D"/>
    <w:rsid w:val="009B754D"/>
    <w:rsid w:val="009B7A9A"/>
    <w:rsid w:val="009B7B52"/>
    <w:rsid w:val="009B7C87"/>
    <w:rsid w:val="009B7D8A"/>
    <w:rsid w:val="009C0013"/>
    <w:rsid w:val="009C0017"/>
    <w:rsid w:val="009C016F"/>
    <w:rsid w:val="009C0197"/>
    <w:rsid w:val="009C01E7"/>
    <w:rsid w:val="009C01EB"/>
    <w:rsid w:val="009C060A"/>
    <w:rsid w:val="009C0651"/>
    <w:rsid w:val="009C0688"/>
    <w:rsid w:val="009C0922"/>
    <w:rsid w:val="009C0D83"/>
    <w:rsid w:val="009C0E58"/>
    <w:rsid w:val="009C0F3D"/>
    <w:rsid w:val="009C114C"/>
    <w:rsid w:val="009C1241"/>
    <w:rsid w:val="009C15E4"/>
    <w:rsid w:val="009C1721"/>
    <w:rsid w:val="009C1AD5"/>
    <w:rsid w:val="009C1C4D"/>
    <w:rsid w:val="009C1C96"/>
    <w:rsid w:val="009C1DB1"/>
    <w:rsid w:val="009C208F"/>
    <w:rsid w:val="009C2130"/>
    <w:rsid w:val="009C258C"/>
    <w:rsid w:val="009C25B9"/>
    <w:rsid w:val="009C266A"/>
    <w:rsid w:val="009C28C5"/>
    <w:rsid w:val="009C2945"/>
    <w:rsid w:val="009C2A11"/>
    <w:rsid w:val="009C2A55"/>
    <w:rsid w:val="009C2B52"/>
    <w:rsid w:val="009C2F84"/>
    <w:rsid w:val="009C32A7"/>
    <w:rsid w:val="009C33A1"/>
    <w:rsid w:val="009C33AF"/>
    <w:rsid w:val="009C34B6"/>
    <w:rsid w:val="009C3534"/>
    <w:rsid w:val="009C37ED"/>
    <w:rsid w:val="009C3831"/>
    <w:rsid w:val="009C3ADB"/>
    <w:rsid w:val="009C3E21"/>
    <w:rsid w:val="009C3F0C"/>
    <w:rsid w:val="009C494A"/>
    <w:rsid w:val="009C4B6A"/>
    <w:rsid w:val="009C4B86"/>
    <w:rsid w:val="009C4CB1"/>
    <w:rsid w:val="009C4D48"/>
    <w:rsid w:val="009C4D54"/>
    <w:rsid w:val="009C4E9E"/>
    <w:rsid w:val="009C4F73"/>
    <w:rsid w:val="009C51C1"/>
    <w:rsid w:val="009C55FC"/>
    <w:rsid w:val="009C5652"/>
    <w:rsid w:val="009C56EA"/>
    <w:rsid w:val="009C5C84"/>
    <w:rsid w:val="009C5D65"/>
    <w:rsid w:val="009C5EB0"/>
    <w:rsid w:val="009C60AD"/>
    <w:rsid w:val="009C6563"/>
    <w:rsid w:val="009C6882"/>
    <w:rsid w:val="009C693F"/>
    <w:rsid w:val="009C6C79"/>
    <w:rsid w:val="009C6E51"/>
    <w:rsid w:val="009C6EBA"/>
    <w:rsid w:val="009C6F56"/>
    <w:rsid w:val="009C7024"/>
    <w:rsid w:val="009C7139"/>
    <w:rsid w:val="009C71E0"/>
    <w:rsid w:val="009C74AB"/>
    <w:rsid w:val="009C7D35"/>
    <w:rsid w:val="009C7D6C"/>
    <w:rsid w:val="009D0062"/>
    <w:rsid w:val="009D006A"/>
    <w:rsid w:val="009D00D0"/>
    <w:rsid w:val="009D019A"/>
    <w:rsid w:val="009D0231"/>
    <w:rsid w:val="009D0240"/>
    <w:rsid w:val="009D026D"/>
    <w:rsid w:val="009D03FF"/>
    <w:rsid w:val="009D0400"/>
    <w:rsid w:val="009D0508"/>
    <w:rsid w:val="009D080E"/>
    <w:rsid w:val="009D0A1B"/>
    <w:rsid w:val="009D0F14"/>
    <w:rsid w:val="009D1195"/>
    <w:rsid w:val="009D12AC"/>
    <w:rsid w:val="009D1997"/>
    <w:rsid w:val="009D19A9"/>
    <w:rsid w:val="009D1A20"/>
    <w:rsid w:val="009D1B37"/>
    <w:rsid w:val="009D1EA1"/>
    <w:rsid w:val="009D1F4E"/>
    <w:rsid w:val="009D286F"/>
    <w:rsid w:val="009D2995"/>
    <w:rsid w:val="009D2E05"/>
    <w:rsid w:val="009D2E25"/>
    <w:rsid w:val="009D319A"/>
    <w:rsid w:val="009D31E5"/>
    <w:rsid w:val="009D327E"/>
    <w:rsid w:val="009D32AB"/>
    <w:rsid w:val="009D3304"/>
    <w:rsid w:val="009D353F"/>
    <w:rsid w:val="009D35F5"/>
    <w:rsid w:val="009D3D87"/>
    <w:rsid w:val="009D3EAF"/>
    <w:rsid w:val="009D4086"/>
    <w:rsid w:val="009D4122"/>
    <w:rsid w:val="009D477F"/>
    <w:rsid w:val="009D4A65"/>
    <w:rsid w:val="009D4B20"/>
    <w:rsid w:val="009D5349"/>
    <w:rsid w:val="009D5383"/>
    <w:rsid w:val="009D546A"/>
    <w:rsid w:val="009D559D"/>
    <w:rsid w:val="009D570A"/>
    <w:rsid w:val="009D577A"/>
    <w:rsid w:val="009D5833"/>
    <w:rsid w:val="009D58A4"/>
    <w:rsid w:val="009D594D"/>
    <w:rsid w:val="009D5A35"/>
    <w:rsid w:val="009D5B30"/>
    <w:rsid w:val="009D5D39"/>
    <w:rsid w:val="009D6043"/>
    <w:rsid w:val="009D6438"/>
    <w:rsid w:val="009D659A"/>
    <w:rsid w:val="009D6A42"/>
    <w:rsid w:val="009D6A87"/>
    <w:rsid w:val="009D6AB6"/>
    <w:rsid w:val="009D6CE1"/>
    <w:rsid w:val="009D6E79"/>
    <w:rsid w:val="009D718C"/>
    <w:rsid w:val="009D720B"/>
    <w:rsid w:val="009D728E"/>
    <w:rsid w:val="009D7541"/>
    <w:rsid w:val="009D7577"/>
    <w:rsid w:val="009D7597"/>
    <w:rsid w:val="009D75DA"/>
    <w:rsid w:val="009D7613"/>
    <w:rsid w:val="009D76A3"/>
    <w:rsid w:val="009D770A"/>
    <w:rsid w:val="009D7808"/>
    <w:rsid w:val="009D7835"/>
    <w:rsid w:val="009D792C"/>
    <w:rsid w:val="009D7C2A"/>
    <w:rsid w:val="009D7C6E"/>
    <w:rsid w:val="009D7D0F"/>
    <w:rsid w:val="009D7E6F"/>
    <w:rsid w:val="009D7F0D"/>
    <w:rsid w:val="009E0145"/>
    <w:rsid w:val="009E0264"/>
    <w:rsid w:val="009E02F6"/>
    <w:rsid w:val="009E030C"/>
    <w:rsid w:val="009E0327"/>
    <w:rsid w:val="009E042D"/>
    <w:rsid w:val="009E04ED"/>
    <w:rsid w:val="009E055A"/>
    <w:rsid w:val="009E07E1"/>
    <w:rsid w:val="009E0D43"/>
    <w:rsid w:val="009E0FC6"/>
    <w:rsid w:val="009E103B"/>
    <w:rsid w:val="009E105D"/>
    <w:rsid w:val="009E109A"/>
    <w:rsid w:val="009E10D3"/>
    <w:rsid w:val="009E128E"/>
    <w:rsid w:val="009E1329"/>
    <w:rsid w:val="009E15E4"/>
    <w:rsid w:val="009E178E"/>
    <w:rsid w:val="009E1C1A"/>
    <w:rsid w:val="009E1CFB"/>
    <w:rsid w:val="009E22BB"/>
    <w:rsid w:val="009E22D1"/>
    <w:rsid w:val="009E2429"/>
    <w:rsid w:val="009E27B0"/>
    <w:rsid w:val="009E2A4B"/>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6D8"/>
    <w:rsid w:val="009E478C"/>
    <w:rsid w:val="009E4D4A"/>
    <w:rsid w:val="009E4F64"/>
    <w:rsid w:val="009E51CD"/>
    <w:rsid w:val="009E5318"/>
    <w:rsid w:val="009E532A"/>
    <w:rsid w:val="009E5642"/>
    <w:rsid w:val="009E572D"/>
    <w:rsid w:val="009E5803"/>
    <w:rsid w:val="009E5A4D"/>
    <w:rsid w:val="009E5CB0"/>
    <w:rsid w:val="009E5D9C"/>
    <w:rsid w:val="009E6097"/>
    <w:rsid w:val="009E6130"/>
    <w:rsid w:val="009E6157"/>
    <w:rsid w:val="009E62A7"/>
    <w:rsid w:val="009E6331"/>
    <w:rsid w:val="009E649D"/>
    <w:rsid w:val="009E6517"/>
    <w:rsid w:val="009E66F2"/>
    <w:rsid w:val="009E682A"/>
    <w:rsid w:val="009E698B"/>
    <w:rsid w:val="009E69BA"/>
    <w:rsid w:val="009E6C89"/>
    <w:rsid w:val="009E6E57"/>
    <w:rsid w:val="009E6E9C"/>
    <w:rsid w:val="009E6F06"/>
    <w:rsid w:val="009E70B5"/>
    <w:rsid w:val="009E715C"/>
    <w:rsid w:val="009E7272"/>
    <w:rsid w:val="009E72C2"/>
    <w:rsid w:val="009E7337"/>
    <w:rsid w:val="009E7465"/>
    <w:rsid w:val="009E74FD"/>
    <w:rsid w:val="009E7661"/>
    <w:rsid w:val="009E7B7C"/>
    <w:rsid w:val="009E7C83"/>
    <w:rsid w:val="009E7DFE"/>
    <w:rsid w:val="009E7FB3"/>
    <w:rsid w:val="009F0080"/>
    <w:rsid w:val="009F0197"/>
    <w:rsid w:val="009F046C"/>
    <w:rsid w:val="009F0480"/>
    <w:rsid w:val="009F04F4"/>
    <w:rsid w:val="009F072C"/>
    <w:rsid w:val="009F0813"/>
    <w:rsid w:val="009F0853"/>
    <w:rsid w:val="009F092B"/>
    <w:rsid w:val="009F09E4"/>
    <w:rsid w:val="009F0E0A"/>
    <w:rsid w:val="009F0E5C"/>
    <w:rsid w:val="009F0F82"/>
    <w:rsid w:val="009F177C"/>
    <w:rsid w:val="009F1848"/>
    <w:rsid w:val="009F1C5F"/>
    <w:rsid w:val="009F1F86"/>
    <w:rsid w:val="009F2011"/>
    <w:rsid w:val="009F246A"/>
    <w:rsid w:val="009F25AF"/>
    <w:rsid w:val="009F2A6B"/>
    <w:rsid w:val="009F2B49"/>
    <w:rsid w:val="009F2B67"/>
    <w:rsid w:val="009F2C00"/>
    <w:rsid w:val="009F2C65"/>
    <w:rsid w:val="009F30AC"/>
    <w:rsid w:val="009F3213"/>
    <w:rsid w:val="009F3801"/>
    <w:rsid w:val="009F388A"/>
    <w:rsid w:val="009F3B2F"/>
    <w:rsid w:val="009F4077"/>
    <w:rsid w:val="009F4359"/>
    <w:rsid w:val="009F44D8"/>
    <w:rsid w:val="009F45E5"/>
    <w:rsid w:val="009F4821"/>
    <w:rsid w:val="009F4883"/>
    <w:rsid w:val="009F489E"/>
    <w:rsid w:val="009F4C6C"/>
    <w:rsid w:val="009F4CEE"/>
    <w:rsid w:val="009F4DE2"/>
    <w:rsid w:val="009F4E5F"/>
    <w:rsid w:val="009F51DD"/>
    <w:rsid w:val="009F53D0"/>
    <w:rsid w:val="009F54F0"/>
    <w:rsid w:val="009F555C"/>
    <w:rsid w:val="009F5AD1"/>
    <w:rsid w:val="009F5CA3"/>
    <w:rsid w:val="009F5D38"/>
    <w:rsid w:val="009F5DEA"/>
    <w:rsid w:val="009F609F"/>
    <w:rsid w:val="009F6118"/>
    <w:rsid w:val="009F613B"/>
    <w:rsid w:val="009F626D"/>
    <w:rsid w:val="009F6C25"/>
    <w:rsid w:val="009F6CA3"/>
    <w:rsid w:val="009F6CE9"/>
    <w:rsid w:val="009F6F5F"/>
    <w:rsid w:val="009F71B6"/>
    <w:rsid w:val="009F7483"/>
    <w:rsid w:val="009F7576"/>
    <w:rsid w:val="009F7610"/>
    <w:rsid w:val="009F7765"/>
    <w:rsid w:val="009F78CB"/>
    <w:rsid w:val="009F7943"/>
    <w:rsid w:val="009F79B9"/>
    <w:rsid w:val="009F7A76"/>
    <w:rsid w:val="009F7BAA"/>
    <w:rsid w:val="009F7D67"/>
    <w:rsid w:val="009F7E8F"/>
    <w:rsid w:val="009F7EAC"/>
    <w:rsid w:val="009F7F7B"/>
    <w:rsid w:val="00A00141"/>
    <w:rsid w:val="00A0051D"/>
    <w:rsid w:val="00A00769"/>
    <w:rsid w:val="00A00BB8"/>
    <w:rsid w:val="00A00F67"/>
    <w:rsid w:val="00A0113E"/>
    <w:rsid w:val="00A013DF"/>
    <w:rsid w:val="00A014F5"/>
    <w:rsid w:val="00A016A7"/>
    <w:rsid w:val="00A01735"/>
    <w:rsid w:val="00A0177C"/>
    <w:rsid w:val="00A01AD6"/>
    <w:rsid w:val="00A01AF4"/>
    <w:rsid w:val="00A01F2D"/>
    <w:rsid w:val="00A02247"/>
    <w:rsid w:val="00A02371"/>
    <w:rsid w:val="00A023DA"/>
    <w:rsid w:val="00A02598"/>
    <w:rsid w:val="00A025A1"/>
    <w:rsid w:val="00A026AA"/>
    <w:rsid w:val="00A02BBB"/>
    <w:rsid w:val="00A02F3E"/>
    <w:rsid w:val="00A02F55"/>
    <w:rsid w:val="00A03098"/>
    <w:rsid w:val="00A03138"/>
    <w:rsid w:val="00A03273"/>
    <w:rsid w:val="00A0378A"/>
    <w:rsid w:val="00A03845"/>
    <w:rsid w:val="00A03928"/>
    <w:rsid w:val="00A039F1"/>
    <w:rsid w:val="00A03A75"/>
    <w:rsid w:val="00A03CDE"/>
    <w:rsid w:val="00A03F09"/>
    <w:rsid w:val="00A04803"/>
    <w:rsid w:val="00A04805"/>
    <w:rsid w:val="00A049B3"/>
    <w:rsid w:val="00A049C2"/>
    <w:rsid w:val="00A04C03"/>
    <w:rsid w:val="00A052C8"/>
    <w:rsid w:val="00A052D6"/>
    <w:rsid w:val="00A0536A"/>
    <w:rsid w:val="00A056D2"/>
    <w:rsid w:val="00A05724"/>
    <w:rsid w:val="00A057D0"/>
    <w:rsid w:val="00A05E80"/>
    <w:rsid w:val="00A05EC2"/>
    <w:rsid w:val="00A05F10"/>
    <w:rsid w:val="00A06020"/>
    <w:rsid w:val="00A0619A"/>
    <w:rsid w:val="00A065E4"/>
    <w:rsid w:val="00A06A73"/>
    <w:rsid w:val="00A06C9F"/>
    <w:rsid w:val="00A06FE9"/>
    <w:rsid w:val="00A07064"/>
    <w:rsid w:val="00A07488"/>
    <w:rsid w:val="00A0753A"/>
    <w:rsid w:val="00A075B4"/>
    <w:rsid w:val="00A07AAA"/>
    <w:rsid w:val="00A07BCA"/>
    <w:rsid w:val="00A07C3F"/>
    <w:rsid w:val="00A07C6B"/>
    <w:rsid w:val="00A07DD5"/>
    <w:rsid w:val="00A07E61"/>
    <w:rsid w:val="00A10044"/>
    <w:rsid w:val="00A10117"/>
    <w:rsid w:val="00A10565"/>
    <w:rsid w:val="00A10693"/>
    <w:rsid w:val="00A10837"/>
    <w:rsid w:val="00A108B6"/>
    <w:rsid w:val="00A10B75"/>
    <w:rsid w:val="00A10ED6"/>
    <w:rsid w:val="00A10EE2"/>
    <w:rsid w:val="00A10F35"/>
    <w:rsid w:val="00A1100F"/>
    <w:rsid w:val="00A11085"/>
    <w:rsid w:val="00A110D2"/>
    <w:rsid w:val="00A11115"/>
    <w:rsid w:val="00A113B6"/>
    <w:rsid w:val="00A11463"/>
    <w:rsid w:val="00A115D7"/>
    <w:rsid w:val="00A116EA"/>
    <w:rsid w:val="00A117B7"/>
    <w:rsid w:val="00A11C26"/>
    <w:rsid w:val="00A121AE"/>
    <w:rsid w:val="00A12504"/>
    <w:rsid w:val="00A12585"/>
    <w:rsid w:val="00A127B5"/>
    <w:rsid w:val="00A128D4"/>
    <w:rsid w:val="00A1298E"/>
    <w:rsid w:val="00A12B63"/>
    <w:rsid w:val="00A12B6E"/>
    <w:rsid w:val="00A12ED6"/>
    <w:rsid w:val="00A131E9"/>
    <w:rsid w:val="00A1320C"/>
    <w:rsid w:val="00A13272"/>
    <w:rsid w:val="00A13279"/>
    <w:rsid w:val="00A132B0"/>
    <w:rsid w:val="00A136C3"/>
    <w:rsid w:val="00A13993"/>
    <w:rsid w:val="00A13F4F"/>
    <w:rsid w:val="00A141BA"/>
    <w:rsid w:val="00A14428"/>
    <w:rsid w:val="00A14760"/>
    <w:rsid w:val="00A14786"/>
    <w:rsid w:val="00A1480F"/>
    <w:rsid w:val="00A14933"/>
    <w:rsid w:val="00A14A20"/>
    <w:rsid w:val="00A14B70"/>
    <w:rsid w:val="00A14CB4"/>
    <w:rsid w:val="00A152CC"/>
    <w:rsid w:val="00A1553A"/>
    <w:rsid w:val="00A15775"/>
    <w:rsid w:val="00A15A77"/>
    <w:rsid w:val="00A15BB8"/>
    <w:rsid w:val="00A15C6C"/>
    <w:rsid w:val="00A15D69"/>
    <w:rsid w:val="00A15FD2"/>
    <w:rsid w:val="00A16287"/>
    <w:rsid w:val="00A16324"/>
    <w:rsid w:val="00A1658A"/>
    <w:rsid w:val="00A1683A"/>
    <w:rsid w:val="00A168F6"/>
    <w:rsid w:val="00A16F1B"/>
    <w:rsid w:val="00A16F99"/>
    <w:rsid w:val="00A17584"/>
    <w:rsid w:val="00A175DC"/>
    <w:rsid w:val="00A1763E"/>
    <w:rsid w:val="00A1764C"/>
    <w:rsid w:val="00A1766F"/>
    <w:rsid w:val="00A17A91"/>
    <w:rsid w:val="00A17AA6"/>
    <w:rsid w:val="00A17D00"/>
    <w:rsid w:val="00A17D4B"/>
    <w:rsid w:val="00A17F3B"/>
    <w:rsid w:val="00A20031"/>
    <w:rsid w:val="00A20182"/>
    <w:rsid w:val="00A20255"/>
    <w:rsid w:val="00A2036A"/>
    <w:rsid w:val="00A20477"/>
    <w:rsid w:val="00A2075F"/>
    <w:rsid w:val="00A2085D"/>
    <w:rsid w:val="00A20A91"/>
    <w:rsid w:val="00A211DF"/>
    <w:rsid w:val="00A214AC"/>
    <w:rsid w:val="00A2154F"/>
    <w:rsid w:val="00A216FB"/>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D56"/>
    <w:rsid w:val="00A22EBA"/>
    <w:rsid w:val="00A22FAA"/>
    <w:rsid w:val="00A230A6"/>
    <w:rsid w:val="00A233F4"/>
    <w:rsid w:val="00A234AC"/>
    <w:rsid w:val="00A2368E"/>
    <w:rsid w:val="00A2394B"/>
    <w:rsid w:val="00A2396C"/>
    <w:rsid w:val="00A239D6"/>
    <w:rsid w:val="00A23A02"/>
    <w:rsid w:val="00A23CE0"/>
    <w:rsid w:val="00A23FFE"/>
    <w:rsid w:val="00A243C4"/>
    <w:rsid w:val="00A2458D"/>
    <w:rsid w:val="00A2478E"/>
    <w:rsid w:val="00A24939"/>
    <w:rsid w:val="00A24A6B"/>
    <w:rsid w:val="00A24D03"/>
    <w:rsid w:val="00A24DF1"/>
    <w:rsid w:val="00A24F67"/>
    <w:rsid w:val="00A25265"/>
    <w:rsid w:val="00A25661"/>
    <w:rsid w:val="00A256EA"/>
    <w:rsid w:val="00A2572B"/>
    <w:rsid w:val="00A25759"/>
    <w:rsid w:val="00A25791"/>
    <w:rsid w:val="00A25799"/>
    <w:rsid w:val="00A257C4"/>
    <w:rsid w:val="00A257D3"/>
    <w:rsid w:val="00A25DE3"/>
    <w:rsid w:val="00A2600C"/>
    <w:rsid w:val="00A2648A"/>
    <w:rsid w:val="00A26573"/>
    <w:rsid w:val="00A265E3"/>
    <w:rsid w:val="00A2675A"/>
    <w:rsid w:val="00A268D4"/>
    <w:rsid w:val="00A26AFF"/>
    <w:rsid w:val="00A26B17"/>
    <w:rsid w:val="00A26B1C"/>
    <w:rsid w:val="00A26CFF"/>
    <w:rsid w:val="00A270C0"/>
    <w:rsid w:val="00A27456"/>
    <w:rsid w:val="00A277A3"/>
    <w:rsid w:val="00A27865"/>
    <w:rsid w:val="00A278F0"/>
    <w:rsid w:val="00A27AE3"/>
    <w:rsid w:val="00A27B27"/>
    <w:rsid w:val="00A27C80"/>
    <w:rsid w:val="00A27F73"/>
    <w:rsid w:val="00A27FAF"/>
    <w:rsid w:val="00A30288"/>
    <w:rsid w:val="00A302EB"/>
    <w:rsid w:val="00A304D7"/>
    <w:rsid w:val="00A30690"/>
    <w:rsid w:val="00A30881"/>
    <w:rsid w:val="00A30B2C"/>
    <w:rsid w:val="00A30C95"/>
    <w:rsid w:val="00A30CF4"/>
    <w:rsid w:val="00A30E64"/>
    <w:rsid w:val="00A30FA1"/>
    <w:rsid w:val="00A31445"/>
    <w:rsid w:val="00A31641"/>
    <w:rsid w:val="00A31672"/>
    <w:rsid w:val="00A3169A"/>
    <w:rsid w:val="00A317E9"/>
    <w:rsid w:val="00A3184A"/>
    <w:rsid w:val="00A3189D"/>
    <w:rsid w:val="00A31ECF"/>
    <w:rsid w:val="00A31FF8"/>
    <w:rsid w:val="00A320C0"/>
    <w:rsid w:val="00A323E2"/>
    <w:rsid w:val="00A323F7"/>
    <w:rsid w:val="00A3293C"/>
    <w:rsid w:val="00A329EF"/>
    <w:rsid w:val="00A32F7A"/>
    <w:rsid w:val="00A33264"/>
    <w:rsid w:val="00A334AA"/>
    <w:rsid w:val="00A334C1"/>
    <w:rsid w:val="00A336E8"/>
    <w:rsid w:val="00A33751"/>
    <w:rsid w:val="00A33950"/>
    <w:rsid w:val="00A33A47"/>
    <w:rsid w:val="00A33AAA"/>
    <w:rsid w:val="00A33B7F"/>
    <w:rsid w:val="00A33BC4"/>
    <w:rsid w:val="00A33DEF"/>
    <w:rsid w:val="00A33F75"/>
    <w:rsid w:val="00A33F80"/>
    <w:rsid w:val="00A3403C"/>
    <w:rsid w:val="00A34329"/>
    <w:rsid w:val="00A343E8"/>
    <w:rsid w:val="00A345F8"/>
    <w:rsid w:val="00A3473F"/>
    <w:rsid w:val="00A3486D"/>
    <w:rsid w:val="00A348BC"/>
    <w:rsid w:val="00A34900"/>
    <w:rsid w:val="00A34CEA"/>
    <w:rsid w:val="00A34DD9"/>
    <w:rsid w:val="00A34E92"/>
    <w:rsid w:val="00A34FAB"/>
    <w:rsid w:val="00A3508C"/>
    <w:rsid w:val="00A35243"/>
    <w:rsid w:val="00A355A0"/>
    <w:rsid w:val="00A3577B"/>
    <w:rsid w:val="00A358E2"/>
    <w:rsid w:val="00A359BE"/>
    <w:rsid w:val="00A35AB4"/>
    <w:rsid w:val="00A35EF3"/>
    <w:rsid w:val="00A35F0F"/>
    <w:rsid w:val="00A3625C"/>
    <w:rsid w:val="00A36396"/>
    <w:rsid w:val="00A36782"/>
    <w:rsid w:val="00A368E4"/>
    <w:rsid w:val="00A36A0F"/>
    <w:rsid w:val="00A36AB0"/>
    <w:rsid w:val="00A37055"/>
    <w:rsid w:val="00A370B3"/>
    <w:rsid w:val="00A376BF"/>
    <w:rsid w:val="00A3783E"/>
    <w:rsid w:val="00A37986"/>
    <w:rsid w:val="00A37992"/>
    <w:rsid w:val="00A37D69"/>
    <w:rsid w:val="00A37DBC"/>
    <w:rsid w:val="00A37F97"/>
    <w:rsid w:val="00A40234"/>
    <w:rsid w:val="00A402B5"/>
    <w:rsid w:val="00A4041D"/>
    <w:rsid w:val="00A40435"/>
    <w:rsid w:val="00A407CD"/>
    <w:rsid w:val="00A407D1"/>
    <w:rsid w:val="00A408A4"/>
    <w:rsid w:val="00A409AA"/>
    <w:rsid w:val="00A40A04"/>
    <w:rsid w:val="00A40A4C"/>
    <w:rsid w:val="00A40BA4"/>
    <w:rsid w:val="00A40BAE"/>
    <w:rsid w:val="00A40E42"/>
    <w:rsid w:val="00A40E58"/>
    <w:rsid w:val="00A40EE7"/>
    <w:rsid w:val="00A4112F"/>
    <w:rsid w:val="00A413A1"/>
    <w:rsid w:val="00A41664"/>
    <w:rsid w:val="00A4166E"/>
    <w:rsid w:val="00A416BF"/>
    <w:rsid w:val="00A416DF"/>
    <w:rsid w:val="00A41905"/>
    <w:rsid w:val="00A41B91"/>
    <w:rsid w:val="00A41F99"/>
    <w:rsid w:val="00A420B1"/>
    <w:rsid w:val="00A420C5"/>
    <w:rsid w:val="00A421BD"/>
    <w:rsid w:val="00A4250A"/>
    <w:rsid w:val="00A42969"/>
    <w:rsid w:val="00A42A21"/>
    <w:rsid w:val="00A42ACD"/>
    <w:rsid w:val="00A42BF7"/>
    <w:rsid w:val="00A42DC8"/>
    <w:rsid w:val="00A42FE4"/>
    <w:rsid w:val="00A4326F"/>
    <w:rsid w:val="00A43313"/>
    <w:rsid w:val="00A4356A"/>
    <w:rsid w:val="00A435FC"/>
    <w:rsid w:val="00A43661"/>
    <w:rsid w:val="00A43708"/>
    <w:rsid w:val="00A43779"/>
    <w:rsid w:val="00A437D1"/>
    <w:rsid w:val="00A43B3D"/>
    <w:rsid w:val="00A43C25"/>
    <w:rsid w:val="00A43CE2"/>
    <w:rsid w:val="00A43DDE"/>
    <w:rsid w:val="00A43E3B"/>
    <w:rsid w:val="00A43E94"/>
    <w:rsid w:val="00A44150"/>
    <w:rsid w:val="00A4415F"/>
    <w:rsid w:val="00A4434E"/>
    <w:rsid w:val="00A4441E"/>
    <w:rsid w:val="00A44461"/>
    <w:rsid w:val="00A444EF"/>
    <w:rsid w:val="00A4465C"/>
    <w:rsid w:val="00A446C5"/>
    <w:rsid w:val="00A447F3"/>
    <w:rsid w:val="00A449A1"/>
    <w:rsid w:val="00A44B93"/>
    <w:rsid w:val="00A44C9A"/>
    <w:rsid w:val="00A44D53"/>
    <w:rsid w:val="00A44E30"/>
    <w:rsid w:val="00A45092"/>
    <w:rsid w:val="00A4530B"/>
    <w:rsid w:val="00A453EC"/>
    <w:rsid w:val="00A455BC"/>
    <w:rsid w:val="00A4565E"/>
    <w:rsid w:val="00A45819"/>
    <w:rsid w:val="00A4586E"/>
    <w:rsid w:val="00A458E6"/>
    <w:rsid w:val="00A45993"/>
    <w:rsid w:val="00A45CB1"/>
    <w:rsid w:val="00A45D74"/>
    <w:rsid w:val="00A45DFB"/>
    <w:rsid w:val="00A45DFD"/>
    <w:rsid w:val="00A45E40"/>
    <w:rsid w:val="00A45E65"/>
    <w:rsid w:val="00A45F58"/>
    <w:rsid w:val="00A461C3"/>
    <w:rsid w:val="00A466B1"/>
    <w:rsid w:val="00A46956"/>
    <w:rsid w:val="00A46A25"/>
    <w:rsid w:val="00A46DB5"/>
    <w:rsid w:val="00A46F2D"/>
    <w:rsid w:val="00A471F6"/>
    <w:rsid w:val="00A473CF"/>
    <w:rsid w:val="00A47592"/>
    <w:rsid w:val="00A47811"/>
    <w:rsid w:val="00A47C08"/>
    <w:rsid w:val="00A47ECA"/>
    <w:rsid w:val="00A47EE5"/>
    <w:rsid w:val="00A50014"/>
    <w:rsid w:val="00A5026F"/>
    <w:rsid w:val="00A5050F"/>
    <w:rsid w:val="00A507AA"/>
    <w:rsid w:val="00A509F9"/>
    <w:rsid w:val="00A50A36"/>
    <w:rsid w:val="00A50B2A"/>
    <w:rsid w:val="00A50F98"/>
    <w:rsid w:val="00A51131"/>
    <w:rsid w:val="00A514BC"/>
    <w:rsid w:val="00A51590"/>
    <w:rsid w:val="00A51785"/>
    <w:rsid w:val="00A518C7"/>
    <w:rsid w:val="00A51970"/>
    <w:rsid w:val="00A51E42"/>
    <w:rsid w:val="00A51EC2"/>
    <w:rsid w:val="00A51FA1"/>
    <w:rsid w:val="00A5203B"/>
    <w:rsid w:val="00A5219D"/>
    <w:rsid w:val="00A52230"/>
    <w:rsid w:val="00A522FD"/>
    <w:rsid w:val="00A5244E"/>
    <w:rsid w:val="00A528D4"/>
    <w:rsid w:val="00A52A5E"/>
    <w:rsid w:val="00A52A7A"/>
    <w:rsid w:val="00A52B27"/>
    <w:rsid w:val="00A52C8A"/>
    <w:rsid w:val="00A52D83"/>
    <w:rsid w:val="00A52F1E"/>
    <w:rsid w:val="00A53185"/>
    <w:rsid w:val="00A533B2"/>
    <w:rsid w:val="00A5394E"/>
    <w:rsid w:val="00A53988"/>
    <w:rsid w:val="00A53B73"/>
    <w:rsid w:val="00A53CE4"/>
    <w:rsid w:val="00A53E9C"/>
    <w:rsid w:val="00A54108"/>
    <w:rsid w:val="00A543A7"/>
    <w:rsid w:val="00A54523"/>
    <w:rsid w:val="00A545A3"/>
    <w:rsid w:val="00A546E6"/>
    <w:rsid w:val="00A547D1"/>
    <w:rsid w:val="00A54F41"/>
    <w:rsid w:val="00A55427"/>
    <w:rsid w:val="00A5571A"/>
    <w:rsid w:val="00A55790"/>
    <w:rsid w:val="00A559DF"/>
    <w:rsid w:val="00A55DFA"/>
    <w:rsid w:val="00A55F1F"/>
    <w:rsid w:val="00A560BC"/>
    <w:rsid w:val="00A5630E"/>
    <w:rsid w:val="00A56519"/>
    <w:rsid w:val="00A566F7"/>
    <w:rsid w:val="00A569AF"/>
    <w:rsid w:val="00A56C2F"/>
    <w:rsid w:val="00A56C43"/>
    <w:rsid w:val="00A56D17"/>
    <w:rsid w:val="00A5715E"/>
    <w:rsid w:val="00A5736D"/>
    <w:rsid w:val="00A5781E"/>
    <w:rsid w:val="00A57A15"/>
    <w:rsid w:val="00A57B83"/>
    <w:rsid w:val="00A57BE4"/>
    <w:rsid w:val="00A57CC8"/>
    <w:rsid w:val="00A60593"/>
    <w:rsid w:val="00A60637"/>
    <w:rsid w:val="00A6068A"/>
    <w:rsid w:val="00A607EC"/>
    <w:rsid w:val="00A60A57"/>
    <w:rsid w:val="00A60A87"/>
    <w:rsid w:val="00A60B15"/>
    <w:rsid w:val="00A60D8B"/>
    <w:rsid w:val="00A60DD4"/>
    <w:rsid w:val="00A60F5D"/>
    <w:rsid w:val="00A61334"/>
    <w:rsid w:val="00A61633"/>
    <w:rsid w:val="00A61979"/>
    <w:rsid w:val="00A61A69"/>
    <w:rsid w:val="00A61B4C"/>
    <w:rsid w:val="00A61F8E"/>
    <w:rsid w:val="00A621DE"/>
    <w:rsid w:val="00A6264C"/>
    <w:rsid w:val="00A6270A"/>
    <w:rsid w:val="00A62ACC"/>
    <w:rsid w:val="00A62D9B"/>
    <w:rsid w:val="00A62E54"/>
    <w:rsid w:val="00A62EDF"/>
    <w:rsid w:val="00A62FF4"/>
    <w:rsid w:val="00A63059"/>
    <w:rsid w:val="00A63239"/>
    <w:rsid w:val="00A63399"/>
    <w:rsid w:val="00A633FD"/>
    <w:rsid w:val="00A6366C"/>
    <w:rsid w:val="00A639EE"/>
    <w:rsid w:val="00A63B45"/>
    <w:rsid w:val="00A63C2A"/>
    <w:rsid w:val="00A63E7A"/>
    <w:rsid w:val="00A64707"/>
    <w:rsid w:val="00A64769"/>
    <w:rsid w:val="00A64A63"/>
    <w:rsid w:val="00A64B01"/>
    <w:rsid w:val="00A64C3A"/>
    <w:rsid w:val="00A65102"/>
    <w:rsid w:val="00A6555F"/>
    <w:rsid w:val="00A65FD2"/>
    <w:rsid w:val="00A661E5"/>
    <w:rsid w:val="00A66317"/>
    <w:rsid w:val="00A66321"/>
    <w:rsid w:val="00A663A5"/>
    <w:rsid w:val="00A667B4"/>
    <w:rsid w:val="00A669FC"/>
    <w:rsid w:val="00A66C2F"/>
    <w:rsid w:val="00A66DCE"/>
    <w:rsid w:val="00A66E36"/>
    <w:rsid w:val="00A6745D"/>
    <w:rsid w:val="00A6757A"/>
    <w:rsid w:val="00A67651"/>
    <w:rsid w:val="00A67927"/>
    <w:rsid w:val="00A67D4E"/>
    <w:rsid w:val="00A67D7A"/>
    <w:rsid w:val="00A67FC6"/>
    <w:rsid w:val="00A70017"/>
    <w:rsid w:val="00A700B7"/>
    <w:rsid w:val="00A702E7"/>
    <w:rsid w:val="00A70995"/>
    <w:rsid w:val="00A70A71"/>
    <w:rsid w:val="00A70BA3"/>
    <w:rsid w:val="00A70C3A"/>
    <w:rsid w:val="00A70EB7"/>
    <w:rsid w:val="00A70F53"/>
    <w:rsid w:val="00A71707"/>
    <w:rsid w:val="00A71A49"/>
    <w:rsid w:val="00A71A60"/>
    <w:rsid w:val="00A71ADA"/>
    <w:rsid w:val="00A71CB9"/>
    <w:rsid w:val="00A71CE7"/>
    <w:rsid w:val="00A71D1D"/>
    <w:rsid w:val="00A71E9F"/>
    <w:rsid w:val="00A720A7"/>
    <w:rsid w:val="00A721EA"/>
    <w:rsid w:val="00A721EE"/>
    <w:rsid w:val="00A7249B"/>
    <w:rsid w:val="00A726D5"/>
    <w:rsid w:val="00A727C2"/>
    <w:rsid w:val="00A7285F"/>
    <w:rsid w:val="00A72863"/>
    <w:rsid w:val="00A72C23"/>
    <w:rsid w:val="00A72C43"/>
    <w:rsid w:val="00A72EF6"/>
    <w:rsid w:val="00A73155"/>
    <w:rsid w:val="00A73195"/>
    <w:rsid w:val="00A735D9"/>
    <w:rsid w:val="00A739DC"/>
    <w:rsid w:val="00A73AAE"/>
    <w:rsid w:val="00A73AE9"/>
    <w:rsid w:val="00A73DD6"/>
    <w:rsid w:val="00A740AE"/>
    <w:rsid w:val="00A740BD"/>
    <w:rsid w:val="00A740F1"/>
    <w:rsid w:val="00A74162"/>
    <w:rsid w:val="00A7439F"/>
    <w:rsid w:val="00A747A0"/>
    <w:rsid w:val="00A748D9"/>
    <w:rsid w:val="00A748E8"/>
    <w:rsid w:val="00A74995"/>
    <w:rsid w:val="00A74E85"/>
    <w:rsid w:val="00A75185"/>
    <w:rsid w:val="00A7523A"/>
    <w:rsid w:val="00A752AE"/>
    <w:rsid w:val="00A752C0"/>
    <w:rsid w:val="00A75599"/>
    <w:rsid w:val="00A756C1"/>
    <w:rsid w:val="00A75738"/>
    <w:rsid w:val="00A757D3"/>
    <w:rsid w:val="00A75A4C"/>
    <w:rsid w:val="00A75A92"/>
    <w:rsid w:val="00A75B11"/>
    <w:rsid w:val="00A75BCF"/>
    <w:rsid w:val="00A75DCA"/>
    <w:rsid w:val="00A76189"/>
    <w:rsid w:val="00A76225"/>
    <w:rsid w:val="00A764CA"/>
    <w:rsid w:val="00A765D7"/>
    <w:rsid w:val="00A76640"/>
    <w:rsid w:val="00A766F0"/>
    <w:rsid w:val="00A76784"/>
    <w:rsid w:val="00A769D7"/>
    <w:rsid w:val="00A76C5D"/>
    <w:rsid w:val="00A76DAD"/>
    <w:rsid w:val="00A76F4B"/>
    <w:rsid w:val="00A777F1"/>
    <w:rsid w:val="00A7797B"/>
    <w:rsid w:val="00A77B79"/>
    <w:rsid w:val="00A77D2E"/>
    <w:rsid w:val="00A77EB0"/>
    <w:rsid w:val="00A80009"/>
    <w:rsid w:val="00A801E6"/>
    <w:rsid w:val="00A80380"/>
    <w:rsid w:val="00A803AD"/>
    <w:rsid w:val="00A80867"/>
    <w:rsid w:val="00A80A40"/>
    <w:rsid w:val="00A80B5A"/>
    <w:rsid w:val="00A80C21"/>
    <w:rsid w:val="00A80E3F"/>
    <w:rsid w:val="00A8119C"/>
    <w:rsid w:val="00A811E5"/>
    <w:rsid w:val="00A81346"/>
    <w:rsid w:val="00A81431"/>
    <w:rsid w:val="00A81615"/>
    <w:rsid w:val="00A81C7A"/>
    <w:rsid w:val="00A81CBF"/>
    <w:rsid w:val="00A81F6B"/>
    <w:rsid w:val="00A82069"/>
    <w:rsid w:val="00A822FE"/>
    <w:rsid w:val="00A823CD"/>
    <w:rsid w:val="00A82436"/>
    <w:rsid w:val="00A82456"/>
    <w:rsid w:val="00A82821"/>
    <w:rsid w:val="00A828C2"/>
    <w:rsid w:val="00A828D6"/>
    <w:rsid w:val="00A82914"/>
    <w:rsid w:val="00A82A53"/>
    <w:rsid w:val="00A82D79"/>
    <w:rsid w:val="00A82D96"/>
    <w:rsid w:val="00A82E0F"/>
    <w:rsid w:val="00A82FD4"/>
    <w:rsid w:val="00A831CD"/>
    <w:rsid w:val="00A8323C"/>
    <w:rsid w:val="00A8326A"/>
    <w:rsid w:val="00A83293"/>
    <w:rsid w:val="00A8340D"/>
    <w:rsid w:val="00A83588"/>
    <w:rsid w:val="00A83963"/>
    <w:rsid w:val="00A839A7"/>
    <w:rsid w:val="00A83B4A"/>
    <w:rsid w:val="00A83BFC"/>
    <w:rsid w:val="00A83E09"/>
    <w:rsid w:val="00A83F66"/>
    <w:rsid w:val="00A841FA"/>
    <w:rsid w:val="00A8421E"/>
    <w:rsid w:val="00A84499"/>
    <w:rsid w:val="00A848A7"/>
    <w:rsid w:val="00A849F8"/>
    <w:rsid w:val="00A84A85"/>
    <w:rsid w:val="00A84AD9"/>
    <w:rsid w:val="00A84D94"/>
    <w:rsid w:val="00A84E6A"/>
    <w:rsid w:val="00A8516D"/>
    <w:rsid w:val="00A852A7"/>
    <w:rsid w:val="00A854AE"/>
    <w:rsid w:val="00A854B8"/>
    <w:rsid w:val="00A855EE"/>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87DB2"/>
    <w:rsid w:val="00A90078"/>
    <w:rsid w:val="00A900AA"/>
    <w:rsid w:val="00A9047F"/>
    <w:rsid w:val="00A904CE"/>
    <w:rsid w:val="00A905CE"/>
    <w:rsid w:val="00A90656"/>
    <w:rsid w:val="00A90685"/>
    <w:rsid w:val="00A906C2"/>
    <w:rsid w:val="00A90B3C"/>
    <w:rsid w:val="00A90C42"/>
    <w:rsid w:val="00A91125"/>
    <w:rsid w:val="00A913AF"/>
    <w:rsid w:val="00A91459"/>
    <w:rsid w:val="00A91608"/>
    <w:rsid w:val="00A91763"/>
    <w:rsid w:val="00A91858"/>
    <w:rsid w:val="00A9194C"/>
    <w:rsid w:val="00A91AB9"/>
    <w:rsid w:val="00A91B62"/>
    <w:rsid w:val="00A91DAD"/>
    <w:rsid w:val="00A91F07"/>
    <w:rsid w:val="00A91F43"/>
    <w:rsid w:val="00A922DB"/>
    <w:rsid w:val="00A928EB"/>
    <w:rsid w:val="00A92E6F"/>
    <w:rsid w:val="00A9303C"/>
    <w:rsid w:val="00A93151"/>
    <w:rsid w:val="00A93342"/>
    <w:rsid w:val="00A93664"/>
    <w:rsid w:val="00A93785"/>
    <w:rsid w:val="00A937C9"/>
    <w:rsid w:val="00A93A2E"/>
    <w:rsid w:val="00A93F7A"/>
    <w:rsid w:val="00A93FEA"/>
    <w:rsid w:val="00A940CC"/>
    <w:rsid w:val="00A9429D"/>
    <w:rsid w:val="00A9429F"/>
    <w:rsid w:val="00A946E7"/>
    <w:rsid w:val="00A94A5A"/>
    <w:rsid w:val="00A94CC9"/>
    <w:rsid w:val="00A94DDA"/>
    <w:rsid w:val="00A95342"/>
    <w:rsid w:val="00A95388"/>
    <w:rsid w:val="00A95468"/>
    <w:rsid w:val="00A9568F"/>
    <w:rsid w:val="00A95C3A"/>
    <w:rsid w:val="00A95DD4"/>
    <w:rsid w:val="00A95DFC"/>
    <w:rsid w:val="00A967F2"/>
    <w:rsid w:val="00A96BA0"/>
    <w:rsid w:val="00A96D61"/>
    <w:rsid w:val="00A96FD9"/>
    <w:rsid w:val="00A97126"/>
    <w:rsid w:val="00A973B0"/>
    <w:rsid w:val="00A976BE"/>
    <w:rsid w:val="00A976F1"/>
    <w:rsid w:val="00A97768"/>
    <w:rsid w:val="00A97841"/>
    <w:rsid w:val="00A97954"/>
    <w:rsid w:val="00A97A79"/>
    <w:rsid w:val="00A97BCE"/>
    <w:rsid w:val="00A97CD9"/>
    <w:rsid w:val="00A97E20"/>
    <w:rsid w:val="00A97ECB"/>
    <w:rsid w:val="00AA0203"/>
    <w:rsid w:val="00AA0234"/>
    <w:rsid w:val="00AA0308"/>
    <w:rsid w:val="00AA0871"/>
    <w:rsid w:val="00AA08B9"/>
    <w:rsid w:val="00AA093E"/>
    <w:rsid w:val="00AA0958"/>
    <w:rsid w:val="00AA0A69"/>
    <w:rsid w:val="00AA0BD2"/>
    <w:rsid w:val="00AA0F4E"/>
    <w:rsid w:val="00AA10D1"/>
    <w:rsid w:val="00AA1706"/>
    <w:rsid w:val="00AA176F"/>
    <w:rsid w:val="00AA1852"/>
    <w:rsid w:val="00AA195A"/>
    <w:rsid w:val="00AA1A1F"/>
    <w:rsid w:val="00AA1CA7"/>
    <w:rsid w:val="00AA1CD9"/>
    <w:rsid w:val="00AA2125"/>
    <w:rsid w:val="00AA283D"/>
    <w:rsid w:val="00AA2A72"/>
    <w:rsid w:val="00AA2C03"/>
    <w:rsid w:val="00AA2C0E"/>
    <w:rsid w:val="00AA3253"/>
    <w:rsid w:val="00AA33A7"/>
    <w:rsid w:val="00AA3419"/>
    <w:rsid w:val="00AA349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CCA"/>
    <w:rsid w:val="00AA4D0B"/>
    <w:rsid w:val="00AA528E"/>
    <w:rsid w:val="00AA529E"/>
    <w:rsid w:val="00AA52A3"/>
    <w:rsid w:val="00AA5408"/>
    <w:rsid w:val="00AA5508"/>
    <w:rsid w:val="00AA5617"/>
    <w:rsid w:val="00AA57F3"/>
    <w:rsid w:val="00AA5A17"/>
    <w:rsid w:val="00AA5AEC"/>
    <w:rsid w:val="00AA5C7E"/>
    <w:rsid w:val="00AA5DFB"/>
    <w:rsid w:val="00AA5E54"/>
    <w:rsid w:val="00AA61C2"/>
    <w:rsid w:val="00AA62CA"/>
    <w:rsid w:val="00AA662F"/>
    <w:rsid w:val="00AA6662"/>
    <w:rsid w:val="00AA66FB"/>
    <w:rsid w:val="00AA6AEB"/>
    <w:rsid w:val="00AA6BC9"/>
    <w:rsid w:val="00AA6F15"/>
    <w:rsid w:val="00AA7011"/>
    <w:rsid w:val="00AA728C"/>
    <w:rsid w:val="00AA72F4"/>
    <w:rsid w:val="00AA7328"/>
    <w:rsid w:val="00AA7567"/>
    <w:rsid w:val="00AA7704"/>
    <w:rsid w:val="00AA7913"/>
    <w:rsid w:val="00AA7C87"/>
    <w:rsid w:val="00AA7E4C"/>
    <w:rsid w:val="00AA7E79"/>
    <w:rsid w:val="00AA7F79"/>
    <w:rsid w:val="00AB0104"/>
    <w:rsid w:val="00AB07EA"/>
    <w:rsid w:val="00AB082D"/>
    <w:rsid w:val="00AB0985"/>
    <w:rsid w:val="00AB0A7B"/>
    <w:rsid w:val="00AB0CF2"/>
    <w:rsid w:val="00AB1247"/>
    <w:rsid w:val="00AB140C"/>
    <w:rsid w:val="00AB14A4"/>
    <w:rsid w:val="00AB15C3"/>
    <w:rsid w:val="00AB182D"/>
    <w:rsid w:val="00AB19EF"/>
    <w:rsid w:val="00AB1A1B"/>
    <w:rsid w:val="00AB1B52"/>
    <w:rsid w:val="00AB1D5E"/>
    <w:rsid w:val="00AB1E1E"/>
    <w:rsid w:val="00AB1F99"/>
    <w:rsid w:val="00AB2013"/>
    <w:rsid w:val="00AB2302"/>
    <w:rsid w:val="00AB246C"/>
    <w:rsid w:val="00AB25D2"/>
    <w:rsid w:val="00AB25EF"/>
    <w:rsid w:val="00AB291F"/>
    <w:rsid w:val="00AB2B8F"/>
    <w:rsid w:val="00AB2CAA"/>
    <w:rsid w:val="00AB2D37"/>
    <w:rsid w:val="00AB2ECB"/>
    <w:rsid w:val="00AB305B"/>
    <w:rsid w:val="00AB3161"/>
    <w:rsid w:val="00AB337D"/>
    <w:rsid w:val="00AB33A4"/>
    <w:rsid w:val="00AB350D"/>
    <w:rsid w:val="00AB3615"/>
    <w:rsid w:val="00AB3781"/>
    <w:rsid w:val="00AB3946"/>
    <w:rsid w:val="00AB3A89"/>
    <w:rsid w:val="00AB3B12"/>
    <w:rsid w:val="00AB3CF1"/>
    <w:rsid w:val="00AB3D10"/>
    <w:rsid w:val="00AB3EFE"/>
    <w:rsid w:val="00AB3FBE"/>
    <w:rsid w:val="00AB413B"/>
    <w:rsid w:val="00AB435D"/>
    <w:rsid w:val="00AB4430"/>
    <w:rsid w:val="00AB457A"/>
    <w:rsid w:val="00AB4706"/>
    <w:rsid w:val="00AB4769"/>
    <w:rsid w:val="00AB47FD"/>
    <w:rsid w:val="00AB49C7"/>
    <w:rsid w:val="00AB49EF"/>
    <w:rsid w:val="00AB4D37"/>
    <w:rsid w:val="00AB4E62"/>
    <w:rsid w:val="00AB507F"/>
    <w:rsid w:val="00AB50AB"/>
    <w:rsid w:val="00AB51DF"/>
    <w:rsid w:val="00AB550C"/>
    <w:rsid w:val="00AB593C"/>
    <w:rsid w:val="00AB5AF9"/>
    <w:rsid w:val="00AB5B95"/>
    <w:rsid w:val="00AB5C0A"/>
    <w:rsid w:val="00AB5CD8"/>
    <w:rsid w:val="00AB5F1E"/>
    <w:rsid w:val="00AB6215"/>
    <w:rsid w:val="00AB64F0"/>
    <w:rsid w:val="00AB65F7"/>
    <w:rsid w:val="00AB6672"/>
    <w:rsid w:val="00AB675C"/>
    <w:rsid w:val="00AB6A0D"/>
    <w:rsid w:val="00AB6B3D"/>
    <w:rsid w:val="00AB6C7C"/>
    <w:rsid w:val="00AB6F9F"/>
    <w:rsid w:val="00AB7112"/>
    <w:rsid w:val="00AB72C2"/>
    <w:rsid w:val="00AB7364"/>
    <w:rsid w:val="00AB76B6"/>
    <w:rsid w:val="00AB7781"/>
    <w:rsid w:val="00AB79CA"/>
    <w:rsid w:val="00AB7B87"/>
    <w:rsid w:val="00AB7C3D"/>
    <w:rsid w:val="00AB7C5A"/>
    <w:rsid w:val="00AB7DBD"/>
    <w:rsid w:val="00AB7E1F"/>
    <w:rsid w:val="00AB7E22"/>
    <w:rsid w:val="00AC0658"/>
    <w:rsid w:val="00AC0972"/>
    <w:rsid w:val="00AC0A26"/>
    <w:rsid w:val="00AC0B80"/>
    <w:rsid w:val="00AC0C8D"/>
    <w:rsid w:val="00AC0DC3"/>
    <w:rsid w:val="00AC0E60"/>
    <w:rsid w:val="00AC10A3"/>
    <w:rsid w:val="00AC10D1"/>
    <w:rsid w:val="00AC13EF"/>
    <w:rsid w:val="00AC18A3"/>
    <w:rsid w:val="00AC1902"/>
    <w:rsid w:val="00AC1A94"/>
    <w:rsid w:val="00AC1B26"/>
    <w:rsid w:val="00AC1C2E"/>
    <w:rsid w:val="00AC1E8D"/>
    <w:rsid w:val="00AC1EF9"/>
    <w:rsid w:val="00AC20F1"/>
    <w:rsid w:val="00AC2510"/>
    <w:rsid w:val="00AC288E"/>
    <w:rsid w:val="00AC28E1"/>
    <w:rsid w:val="00AC2925"/>
    <w:rsid w:val="00AC2C93"/>
    <w:rsid w:val="00AC35E1"/>
    <w:rsid w:val="00AC3631"/>
    <w:rsid w:val="00AC3763"/>
    <w:rsid w:val="00AC3AB9"/>
    <w:rsid w:val="00AC3B5A"/>
    <w:rsid w:val="00AC3D44"/>
    <w:rsid w:val="00AC424D"/>
    <w:rsid w:val="00AC434E"/>
    <w:rsid w:val="00AC46A0"/>
    <w:rsid w:val="00AC4791"/>
    <w:rsid w:val="00AC4853"/>
    <w:rsid w:val="00AC4920"/>
    <w:rsid w:val="00AC49B4"/>
    <w:rsid w:val="00AC4F78"/>
    <w:rsid w:val="00AC50C2"/>
    <w:rsid w:val="00AC518E"/>
    <w:rsid w:val="00AC5296"/>
    <w:rsid w:val="00AC52F8"/>
    <w:rsid w:val="00AC5399"/>
    <w:rsid w:val="00AC568D"/>
    <w:rsid w:val="00AC579B"/>
    <w:rsid w:val="00AC5B22"/>
    <w:rsid w:val="00AC5CBC"/>
    <w:rsid w:val="00AC5D25"/>
    <w:rsid w:val="00AC6239"/>
    <w:rsid w:val="00AC6247"/>
    <w:rsid w:val="00AC638D"/>
    <w:rsid w:val="00AC6463"/>
    <w:rsid w:val="00AC6527"/>
    <w:rsid w:val="00AC66BA"/>
    <w:rsid w:val="00AC6D36"/>
    <w:rsid w:val="00AC7524"/>
    <w:rsid w:val="00AC773A"/>
    <w:rsid w:val="00AC77F7"/>
    <w:rsid w:val="00AC78BF"/>
    <w:rsid w:val="00AC7A63"/>
    <w:rsid w:val="00AC7AA6"/>
    <w:rsid w:val="00AC7C1D"/>
    <w:rsid w:val="00AC7CEC"/>
    <w:rsid w:val="00AC7D27"/>
    <w:rsid w:val="00AC7D53"/>
    <w:rsid w:val="00AC7E11"/>
    <w:rsid w:val="00AC7FD5"/>
    <w:rsid w:val="00AD0181"/>
    <w:rsid w:val="00AD059F"/>
    <w:rsid w:val="00AD08F2"/>
    <w:rsid w:val="00AD0AE5"/>
    <w:rsid w:val="00AD0CBA"/>
    <w:rsid w:val="00AD0CC6"/>
    <w:rsid w:val="00AD0D04"/>
    <w:rsid w:val="00AD0D60"/>
    <w:rsid w:val="00AD0E32"/>
    <w:rsid w:val="00AD0FBC"/>
    <w:rsid w:val="00AD110E"/>
    <w:rsid w:val="00AD13D7"/>
    <w:rsid w:val="00AD1730"/>
    <w:rsid w:val="00AD17AB"/>
    <w:rsid w:val="00AD1A3C"/>
    <w:rsid w:val="00AD1A42"/>
    <w:rsid w:val="00AD1B80"/>
    <w:rsid w:val="00AD1C4A"/>
    <w:rsid w:val="00AD1EC4"/>
    <w:rsid w:val="00AD1F93"/>
    <w:rsid w:val="00AD2002"/>
    <w:rsid w:val="00AD20A9"/>
    <w:rsid w:val="00AD21E8"/>
    <w:rsid w:val="00AD2229"/>
    <w:rsid w:val="00AD227D"/>
    <w:rsid w:val="00AD22DB"/>
    <w:rsid w:val="00AD23A8"/>
    <w:rsid w:val="00AD270F"/>
    <w:rsid w:val="00AD2A44"/>
    <w:rsid w:val="00AD2AE5"/>
    <w:rsid w:val="00AD2C48"/>
    <w:rsid w:val="00AD2E6F"/>
    <w:rsid w:val="00AD2F59"/>
    <w:rsid w:val="00AD3048"/>
    <w:rsid w:val="00AD3107"/>
    <w:rsid w:val="00AD3412"/>
    <w:rsid w:val="00AD3530"/>
    <w:rsid w:val="00AD3CAD"/>
    <w:rsid w:val="00AD4549"/>
    <w:rsid w:val="00AD48DC"/>
    <w:rsid w:val="00AD4B28"/>
    <w:rsid w:val="00AD4C8C"/>
    <w:rsid w:val="00AD4F93"/>
    <w:rsid w:val="00AD507F"/>
    <w:rsid w:val="00AD530A"/>
    <w:rsid w:val="00AD5758"/>
    <w:rsid w:val="00AD584E"/>
    <w:rsid w:val="00AD58B6"/>
    <w:rsid w:val="00AD5A09"/>
    <w:rsid w:val="00AD5A84"/>
    <w:rsid w:val="00AD5AA7"/>
    <w:rsid w:val="00AD5B42"/>
    <w:rsid w:val="00AD5E22"/>
    <w:rsid w:val="00AD64F5"/>
    <w:rsid w:val="00AD670C"/>
    <w:rsid w:val="00AD6839"/>
    <w:rsid w:val="00AD68D4"/>
    <w:rsid w:val="00AD6B2A"/>
    <w:rsid w:val="00AD6C1D"/>
    <w:rsid w:val="00AD74C5"/>
    <w:rsid w:val="00AD7534"/>
    <w:rsid w:val="00AD7599"/>
    <w:rsid w:val="00AD7666"/>
    <w:rsid w:val="00AD76B0"/>
    <w:rsid w:val="00AD7B1B"/>
    <w:rsid w:val="00AD7B82"/>
    <w:rsid w:val="00AD7D1B"/>
    <w:rsid w:val="00AD7E75"/>
    <w:rsid w:val="00AD7EEC"/>
    <w:rsid w:val="00AE01CB"/>
    <w:rsid w:val="00AE042C"/>
    <w:rsid w:val="00AE04CF"/>
    <w:rsid w:val="00AE062B"/>
    <w:rsid w:val="00AE08EC"/>
    <w:rsid w:val="00AE08EE"/>
    <w:rsid w:val="00AE0989"/>
    <w:rsid w:val="00AE0B53"/>
    <w:rsid w:val="00AE0B90"/>
    <w:rsid w:val="00AE0BB7"/>
    <w:rsid w:val="00AE125D"/>
    <w:rsid w:val="00AE1320"/>
    <w:rsid w:val="00AE1444"/>
    <w:rsid w:val="00AE1459"/>
    <w:rsid w:val="00AE149B"/>
    <w:rsid w:val="00AE14A9"/>
    <w:rsid w:val="00AE154C"/>
    <w:rsid w:val="00AE158A"/>
    <w:rsid w:val="00AE173B"/>
    <w:rsid w:val="00AE1AA9"/>
    <w:rsid w:val="00AE1C15"/>
    <w:rsid w:val="00AE1E63"/>
    <w:rsid w:val="00AE1EC1"/>
    <w:rsid w:val="00AE1F83"/>
    <w:rsid w:val="00AE20C7"/>
    <w:rsid w:val="00AE20F8"/>
    <w:rsid w:val="00AE26D7"/>
    <w:rsid w:val="00AE28A4"/>
    <w:rsid w:val="00AE2AEB"/>
    <w:rsid w:val="00AE2BA5"/>
    <w:rsid w:val="00AE2CAD"/>
    <w:rsid w:val="00AE2E9B"/>
    <w:rsid w:val="00AE306B"/>
    <w:rsid w:val="00AE323D"/>
    <w:rsid w:val="00AE3480"/>
    <w:rsid w:val="00AE3708"/>
    <w:rsid w:val="00AE3864"/>
    <w:rsid w:val="00AE3B3B"/>
    <w:rsid w:val="00AE4291"/>
    <w:rsid w:val="00AE437B"/>
    <w:rsid w:val="00AE4B75"/>
    <w:rsid w:val="00AE4CEE"/>
    <w:rsid w:val="00AE4E24"/>
    <w:rsid w:val="00AE548C"/>
    <w:rsid w:val="00AE555A"/>
    <w:rsid w:val="00AE5967"/>
    <w:rsid w:val="00AE5BAE"/>
    <w:rsid w:val="00AE5C15"/>
    <w:rsid w:val="00AE5C48"/>
    <w:rsid w:val="00AE5C98"/>
    <w:rsid w:val="00AE5E38"/>
    <w:rsid w:val="00AE5E5C"/>
    <w:rsid w:val="00AE5EE0"/>
    <w:rsid w:val="00AE630F"/>
    <w:rsid w:val="00AE6354"/>
    <w:rsid w:val="00AE6683"/>
    <w:rsid w:val="00AE66B1"/>
    <w:rsid w:val="00AE66C7"/>
    <w:rsid w:val="00AE6896"/>
    <w:rsid w:val="00AE697F"/>
    <w:rsid w:val="00AE6AD4"/>
    <w:rsid w:val="00AE6D3C"/>
    <w:rsid w:val="00AE6EC6"/>
    <w:rsid w:val="00AE6F36"/>
    <w:rsid w:val="00AE7237"/>
    <w:rsid w:val="00AE74B3"/>
    <w:rsid w:val="00AE7563"/>
    <w:rsid w:val="00AE7707"/>
    <w:rsid w:val="00AE79A2"/>
    <w:rsid w:val="00AE7BBC"/>
    <w:rsid w:val="00AE7CC2"/>
    <w:rsid w:val="00AF0055"/>
    <w:rsid w:val="00AF02DF"/>
    <w:rsid w:val="00AF0669"/>
    <w:rsid w:val="00AF0694"/>
    <w:rsid w:val="00AF07B0"/>
    <w:rsid w:val="00AF0C8B"/>
    <w:rsid w:val="00AF0D5E"/>
    <w:rsid w:val="00AF0F4F"/>
    <w:rsid w:val="00AF1070"/>
    <w:rsid w:val="00AF115F"/>
    <w:rsid w:val="00AF11F1"/>
    <w:rsid w:val="00AF1315"/>
    <w:rsid w:val="00AF165C"/>
    <w:rsid w:val="00AF177E"/>
    <w:rsid w:val="00AF19A0"/>
    <w:rsid w:val="00AF1C7F"/>
    <w:rsid w:val="00AF21F3"/>
    <w:rsid w:val="00AF22B8"/>
    <w:rsid w:val="00AF2531"/>
    <w:rsid w:val="00AF2578"/>
    <w:rsid w:val="00AF25C8"/>
    <w:rsid w:val="00AF2865"/>
    <w:rsid w:val="00AF2A2E"/>
    <w:rsid w:val="00AF2AEE"/>
    <w:rsid w:val="00AF2B64"/>
    <w:rsid w:val="00AF300E"/>
    <w:rsid w:val="00AF3018"/>
    <w:rsid w:val="00AF3046"/>
    <w:rsid w:val="00AF31D0"/>
    <w:rsid w:val="00AF31FA"/>
    <w:rsid w:val="00AF32A4"/>
    <w:rsid w:val="00AF3754"/>
    <w:rsid w:val="00AF3F21"/>
    <w:rsid w:val="00AF3FBD"/>
    <w:rsid w:val="00AF3FCC"/>
    <w:rsid w:val="00AF4058"/>
    <w:rsid w:val="00AF4171"/>
    <w:rsid w:val="00AF43C4"/>
    <w:rsid w:val="00AF4434"/>
    <w:rsid w:val="00AF4446"/>
    <w:rsid w:val="00AF465A"/>
    <w:rsid w:val="00AF4741"/>
    <w:rsid w:val="00AF4786"/>
    <w:rsid w:val="00AF4831"/>
    <w:rsid w:val="00AF4CC2"/>
    <w:rsid w:val="00AF4EAD"/>
    <w:rsid w:val="00AF4FCA"/>
    <w:rsid w:val="00AF50FE"/>
    <w:rsid w:val="00AF5192"/>
    <w:rsid w:val="00AF5273"/>
    <w:rsid w:val="00AF549E"/>
    <w:rsid w:val="00AF54BC"/>
    <w:rsid w:val="00AF5630"/>
    <w:rsid w:val="00AF5668"/>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8C5"/>
    <w:rsid w:val="00AF68DB"/>
    <w:rsid w:val="00AF690C"/>
    <w:rsid w:val="00AF6A75"/>
    <w:rsid w:val="00AF6AC3"/>
    <w:rsid w:val="00AF705D"/>
    <w:rsid w:val="00AF70F3"/>
    <w:rsid w:val="00AF72F3"/>
    <w:rsid w:val="00AF7316"/>
    <w:rsid w:val="00AF752F"/>
    <w:rsid w:val="00AF75DB"/>
    <w:rsid w:val="00AF77C7"/>
    <w:rsid w:val="00AF7C00"/>
    <w:rsid w:val="00B00411"/>
    <w:rsid w:val="00B0056C"/>
    <w:rsid w:val="00B0069D"/>
    <w:rsid w:val="00B0082A"/>
    <w:rsid w:val="00B008EB"/>
    <w:rsid w:val="00B00D26"/>
    <w:rsid w:val="00B00EE1"/>
    <w:rsid w:val="00B00FE8"/>
    <w:rsid w:val="00B01014"/>
    <w:rsid w:val="00B01067"/>
    <w:rsid w:val="00B01374"/>
    <w:rsid w:val="00B013CF"/>
    <w:rsid w:val="00B0141C"/>
    <w:rsid w:val="00B01557"/>
    <w:rsid w:val="00B0156E"/>
    <w:rsid w:val="00B017F6"/>
    <w:rsid w:val="00B0189D"/>
    <w:rsid w:val="00B018D9"/>
    <w:rsid w:val="00B01C88"/>
    <w:rsid w:val="00B01CDE"/>
    <w:rsid w:val="00B01D82"/>
    <w:rsid w:val="00B01F73"/>
    <w:rsid w:val="00B01FA0"/>
    <w:rsid w:val="00B022B7"/>
    <w:rsid w:val="00B02328"/>
    <w:rsid w:val="00B02392"/>
    <w:rsid w:val="00B023CD"/>
    <w:rsid w:val="00B024CD"/>
    <w:rsid w:val="00B02678"/>
    <w:rsid w:val="00B02905"/>
    <w:rsid w:val="00B02BB4"/>
    <w:rsid w:val="00B02E59"/>
    <w:rsid w:val="00B02EAA"/>
    <w:rsid w:val="00B02F9C"/>
    <w:rsid w:val="00B03220"/>
    <w:rsid w:val="00B03343"/>
    <w:rsid w:val="00B03374"/>
    <w:rsid w:val="00B03623"/>
    <w:rsid w:val="00B03718"/>
    <w:rsid w:val="00B03C7C"/>
    <w:rsid w:val="00B03D6B"/>
    <w:rsid w:val="00B03F21"/>
    <w:rsid w:val="00B0404B"/>
    <w:rsid w:val="00B041FE"/>
    <w:rsid w:val="00B04291"/>
    <w:rsid w:val="00B04616"/>
    <w:rsid w:val="00B0475E"/>
    <w:rsid w:val="00B0484B"/>
    <w:rsid w:val="00B04928"/>
    <w:rsid w:val="00B0493A"/>
    <w:rsid w:val="00B0498C"/>
    <w:rsid w:val="00B04C03"/>
    <w:rsid w:val="00B04F3A"/>
    <w:rsid w:val="00B04FE2"/>
    <w:rsid w:val="00B05044"/>
    <w:rsid w:val="00B05056"/>
    <w:rsid w:val="00B051C5"/>
    <w:rsid w:val="00B053A0"/>
    <w:rsid w:val="00B0543D"/>
    <w:rsid w:val="00B054C0"/>
    <w:rsid w:val="00B05593"/>
    <w:rsid w:val="00B05680"/>
    <w:rsid w:val="00B05DB7"/>
    <w:rsid w:val="00B05DE8"/>
    <w:rsid w:val="00B060FF"/>
    <w:rsid w:val="00B061E7"/>
    <w:rsid w:val="00B06293"/>
    <w:rsid w:val="00B0639B"/>
    <w:rsid w:val="00B066ED"/>
    <w:rsid w:val="00B06841"/>
    <w:rsid w:val="00B06950"/>
    <w:rsid w:val="00B06F0A"/>
    <w:rsid w:val="00B06FEE"/>
    <w:rsid w:val="00B06FFD"/>
    <w:rsid w:val="00B07120"/>
    <w:rsid w:val="00B0713D"/>
    <w:rsid w:val="00B071F5"/>
    <w:rsid w:val="00B073AC"/>
    <w:rsid w:val="00B07417"/>
    <w:rsid w:val="00B074F2"/>
    <w:rsid w:val="00B076EF"/>
    <w:rsid w:val="00B07959"/>
    <w:rsid w:val="00B07B93"/>
    <w:rsid w:val="00B07D40"/>
    <w:rsid w:val="00B07E2D"/>
    <w:rsid w:val="00B10108"/>
    <w:rsid w:val="00B1012D"/>
    <w:rsid w:val="00B10251"/>
    <w:rsid w:val="00B10310"/>
    <w:rsid w:val="00B10803"/>
    <w:rsid w:val="00B1081F"/>
    <w:rsid w:val="00B10865"/>
    <w:rsid w:val="00B10BAE"/>
    <w:rsid w:val="00B10CE1"/>
    <w:rsid w:val="00B10CE4"/>
    <w:rsid w:val="00B10F7B"/>
    <w:rsid w:val="00B1103B"/>
    <w:rsid w:val="00B1116B"/>
    <w:rsid w:val="00B116B6"/>
    <w:rsid w:val="00B117AF"/>
    <w:rsid w:val="00B1194D"/>
    <w:rsid w:val="00B11961"/>
    <w:rsid w:val="00B11A91"/>
    <w:rsid w:val="00B11B11"/>
    <w:rsid w:val="00B11C96"/>
    <w:rsid w:val="00B11DC0"/>
    <w:rsid w:val="00B12464"/>
    <w:rsid w:val="00B12531"/>
    <w:rsid w:val="00B12608"/>
    <w:rsid w:val="00B12B5C"/>
    <w:rsid w:val="00B12C10"/>
    <w:rsid w:val="00B12E2B"/>
    <w:rsid w:val="00B131A7"/>
    <w:rsid w:val="00B1337E"/>
    <w:rsid w:val="00B13562"/>
    <w:rsid w:val="00B13868"/>
    <w:rsid w:val="00B13924"/>
    <w:rsid w:val="00B1395E"/>
    <w:rsid w:val="00B13A12"/>
    <w:rsid w:val="00B13AF1"/>
    <w:rsid w:val="00B13BEA"/>
    <w:rsid w:val="00B13EC7"/>
    <w:rsid w:val="00B13F77"/>
    <w:rsid w:val="00B14438"/>
    <w:rsid w:val="00B144D7"/>
    <w:rsid w:val="00B1498C"/>
    <w:rsid w:val="00B14B2B"/>
    <w:rsid w:val="00B14B9B"/>
    <w:rsid w:val="00B14CB6"/>
    <w:rsid w:val="00B14D05"/>
    <w:rsid w:val="00B14FCF"/>
    <w:rsid w:val="00B14FD7"/>
    <w:rsid w:val="00B153F2"/>
    <w:rsid w:val="00B15410"/>
    <w:rsid w:val="00B15882"/>
    <w:rsid w:val="00B15920"/>
    <w:rsid w:val="00B15B6A"/>
    <w:rsid w:val="00B15C25"/>
    <w:rsid w:val="00B15EDF"/>
    <w:rsid w:val="00B15F2D"/>
    <w:rsid w:val="00B15F3B"/>
    <w:rsid w:val="00B160C9"/>
    <w:rsid w:val="00B161DA"/>
    <w:rsid w:val="00B1628A"/>
    <w:rsid w:val="00B162E7"/>
    <w:rsid w:val="00B16648"/>
    <w:rsid w:val="00B166CD"/>
    <w:rsid w:val="00B1673D"/>
    <w:rsid w:val="00B168BB"/>
    <w:rsid w:val="00B16B80"/>
    <w:rsid w:val="00B1708A"/>
    <w:rsid w:val="00B171CC"/>
    <w:rsid w:val="00B1733E"/>
    <w:rsid w:val="00B17498"/>
    <w:rsid w:val="00B17748"/>
    <w:rsid w:val="00B17752"/>
    <w:rsid w:val="00B17E71"/>
    <w:rsid w:val="00B17FEC"/>
    <w:rsid w:val="00B2009F"/>
    <w:rsid w:val="00B20105"/>
    <w:rsid w:val="00B202BB"/>
    <w:rsid w:val="00B2050B"/>
    <w:rsid w:val="00B2060B"/>
    <w:rsid w:val="00B20838"/>
    <w:rsid w:val="00B209EC"/>
    <w:rsid w:val="00B21119"/>
    <w:rsid w:val="00B212B1"/>
    <w:rsid w:val="00B2149C"/>
    <w:rsid w:val="00B21516"/>
    <w:rsid w:val="00B21592"/>
    <w:rsid w:val="00B21636"/>
    <w:rsid w:val="00B21661"/>
    <w:rsid w:val="00B216CB"/>
    <w:rsid w:val="00B2175F"/>
    <w:rsid w:val="00B21939"/>
    <w:rsid w:val="00B21984"/>
    <w:rsid w:val="00B21CF1"/>
    <w:rsid w:val="00B21D39"/>
    <w:rsid w:val="00B21ED0"/>
    <w:rsid w:val="00B21FE7"/>
    <w:rsid w:val="00B222A8"/>
    <w:rsid w:val="00B222E7"/>
    <w:rsid w:val="00B222FF"/>
    <w:rsid w:val="00B22416"/>
    <w:rsid w:val="00B227E0"/>
    <w:rsid w:val="00B22808"/>
    <w:rsid w:val="00B229C3"/>
    <w:rsid w:val="00B229C5"/>
    <w:rsid w:val="00B22A1B"/>
    <w:rsid w:val="00B22C51"/>
    <w:rsid w:val="00B22D70"/>
    <w:rsid w:val="00B22E5F"/>
    <w:rsid w:val="00B22FB2"/>
    <w:rsid w:val="00B230AD"/>
    <w:rsid w:val="00B23152"/>
    <w:rsid w:val="00B23872"/>
    <w:rsid w:val="00B239BE"/>
    <w:rsid w:val="00B23BBC"/>
    <w:rsid w:val="00B23C19"/>
    <w:rsid w:val="00B23EC1"/>
    <w:rsid w:val="00B240B5"/>
    <w:rsid w:val="00B240C1"/>
    <w:rsid w:val="00B2424B"/>
    <w:rsid w:val="00B2444D"/>
    <w:rsid w:val="00B244E1"/>
    <w:rsid w:val="00B248BF"/>
    <w:rsid w:val="00B24940"/>
    <w:rsid w:val="00B24B0E"/>
    <w:rsid w:val="00B24D12"/>
    <w:rsid w:val="00B24FD4"/>
    <w:rsid w:val="00B2505A"/>
    <w:rsid w:val="00B25325"/>
    <w:rsid w:val="00B25C01"/>
    <w:rsid w:val="00B25D70"/>
    <w:rsid w:val="00B25EA6"/>
    <w:rsid w:val="00B25F3A"/>
    <w:rsid w:val="00B262FF"/>
    <w:rsid w:val="00B2639E"/>
    <w:rsid w:val="00B263EA"/>
    <w:rsid w:val="00B264B0"/>
    <w:rsid w:val="00B2656D"/>
    <w:rsid w:val="00B265C6"/>
    <w:rsid w:val="00B267EE"/>
    <w:rsid w:val="00B26AD1"/>
    <w:rsid w:val="00B26B1D"/>
    <w:rsid w:val="00B26E84"/>
    <w:rsid w:val="00B27023"/>
    <w:rsid w:val="00B270F5"/>
    <w:rsid w:val="00B27455"/>
    <w:rsid w:val="00B27476"/>
    <w:rsid w:val="00B27AA3"/>
    <w:rsid w:val="00B27BDD"/>
    <w:rsid w:val="00B27D0E"/>
    <w:rsid w:val="00B27D17"/>
    <w:rsid w:val="00B27D60"/>
    <w:rsid w:val="00B27EE2"/>
    <w:rsid w:val="00B30037"/>
    <w:rsid w:val="00B302AC"/>
    <w:rsid w:val="00B302BA"/>
    <w:rsid w:val="00B304AD"/>
    <w:rsid w:val="00B306B5"/>
    <w:rsid w:val="00B306E1"/>
    <w:rsid w:val="00B307F5"/>
    <w:rsid w:val="00B308D7"/>
    <w:rsid w:val="00B30917"/>
    <w:rsid w:val="00B30A6D"/>
    <w:rsid w:val="00B30A71"/>
    <w:rsid w:val="00B30B6B"/>
    <w:rsid w:val="00B30D72"/>
    <w:rsid w:val="00B30DBF"/>
    <w:rsid w:val="00B30F93"/>
    <w:rsid w:val="00B3106D"/>
    <w:rsid w:val="00B311C9"/>
    <w:rsid w:val="00B31502"/>
    <w:rsid w:val="00B3175F"/>
    <w:rsid w:val="00B31CE2"/>
    <w:rsid w:val="00B320C3"/>
    <w:rsid w:val="00B320DE"/>
    <w:rsid w:val="00B32241"/>
    <w:rsid w:val="00B32320"/>
    <w:rsid w:val="00B323A7"/>
    <w:rsid w:val="00B323E4"/>
    <w:rsid w:val="00B32629"/>
    <w:rsid w:val="00B32744"/>
    <w:rsid w:val="00B3296A"/>
    <w:rsid w:val="00B32975"/>
    <w:rsid w:val="00B32B3E"/>
    <w:rsid w:val="00B32E68"/>
    <w:rsid w:val="00B336A7"/>
    <w:rsid w:val="00B33849"/>
    <w:rsid w:val="00B33A4D"/>
    <w:rsid w:val="00B33C39"/>
    <w:rsid w:val="00B33F41"/>
    <w:rsid w:val="00B33F51"/>
    <w:rsid w:val="00B34162"/>
    <w:rsid w:val="00B34285"/>
    <w:rsid w:val="00B34480"/>
    <w:rsid w:val="00B34965"/>
    <w:rsid w:val="00B34BAE"/>
    <w:rsid w:val="00B34C9C"/>
    <w:rsid w:val="00B34CD0"/>
    <w:rsid w:val="00B34EDC"/>
    <w:rsid w:val="00B34FCA"/>
    <w:rsid w:val="00B35333"/>
    <w:rsid w:val="00B354B1"/>
    <w:rsid w:val="00B35531"/>
    <w:rsid w:val="00B358AD"/>
    <w:rsid w:val="00B358CE"/>
    <w:rsid w:val="00B35A93"/>
    <w:rsid w:val="00B35BC8"/>
    <w:rsid w:val="00B35C9A"/>
    <w:rsid w:val="00B35CAF"/>
    <w:rsid w:val="00B35E44"/>
    <w:rsid w:val="00B35E47"/>
    <w:rsid w:val="00B35FC3"/>
    <w:rsid w:val="00B360B7"/>
    <w:rsid w:val="00B36127"/>
    <w:rsid w:val="00B36247"/>
    <w:rsid w:val="00B364C3"/>
    <w:rsid w:val="00B3652E"/>
    <w:rsid w:val="00B368DC"/>
    <w:rsid w:val="00B3692B"/>
    <w:rsid w:val="00B36B97"/>
    <w:rsid w:val="00B36E94"/>
    <w:rsid w:val="00B37090"/>
    <w:rsid w:val="00B370BA"/>
    <w:rsid w:val="00B370EC"/>
    <w:rsid w:val="00B371A3"/>
    <w:rsid w:val="00B37356"/>
    <w:rsid w:val="00B377B3"/>
    <w:rsid w:val="00B379DE"/>
    <w:rsid w:val="00B37A9A"/>
    <w:rsid w:val="00B37C0B"/>
    <w:rsid w:val="00B37EAB"/>
    <w:rsid w:val="00B37F09"/>
    <w:rsid w:val="00B4032E"/>
    <w:rsid w:val="00B40550"/>
    <w:rsid w:val="00B40793"/>
    <w:rsid w:val="00B408EE"/>
    <w:rsid w:val="00B40A02"/>
    <w:rsid w:val="00B40A73"/>
    <w:rsid w:val="00B40AE9"/>
    <w:rsid w:val="00B40B91"/>
    <w:rsid w:val="00B40C54"/>
    <w:rsid w:val="00B40D00"/>
    <w:rsid w:val="00B40D6A"/>
    <w:rsid w:val="00B40E0A"/>
    <w:rsid w:val="00B40F96"/>
    <w:rsid w:val="00B41603"/>
    <w:rsid w:val="00B4180F"/>
    <w:rsid w:val="00B4183F"/>
    <w:rsid w:val="00B419DB"/>
    <w:rsid w:val="00B41B3D"/>
    <w:rsid w:val="00B41CB0"/>
    <w:rsid w:val="00B422E0"/>
    <w:rsid w:val="00B42414"/>
    <w:rsid w:val="00B42817"/>
    <w:rsid w:val="00B4311C"/>
    <w:rsid w:val="00B431C8"/>
    <w:rsid w:val="00B434D7"/>
    <w:rsid w:val="00B43563"/>
    <w:rsid w:val="00B435C1"/>
    <w:rsid w:val="00B435E6"/>
    <w:rsid w:val="00B4366A"/>
    <w:rsid w:val="00B436ED"/>
    <w:rsid w:val="00B437A0"/>
    <w:rsid w:val="00B439C6"/>
    <w:rsid w:val="00B43B34"/>
    <w:rsid w:val="00B43B51"/>
    <w:rsid w:val="00B43E39"/>
    <w:rsid w:val="00B4415A"/>
    <w:rsid w:val="00B4419B"/>
    <w:rsid w:val="00B44307"/>
    <w:rsid w:val="00B4437F"/>
    <w:rsid w:val="00B44557"/>
    <w:rsid w:val="00B44676"/>
    <w:rsid w:val="00B446E6"/>
    <w:rsid w:val="00B449DB"/>
    <w:rsid w:val="00B44BB6"/>
    <w:rsid w:val="00B44DD3"/>
    <w:rsid w:val="00B44F71"/>
    <w:rsid w:val="00B45105"/>
    <w:rsid w:val="00B4512D"/>
    <w:rsid w:val="00B452F7"/>
    <w:rsid w:val="00B45314"/>
    <w:rsid w:val="00B45713"/>
    <w:rsid w:val="00B457BC"/>
    <w:rsid w:val="00B45A8F"/>
    <w:rsid w:val="00B45C55"/>
    <w:rsid w:val="00B45E2F"/>
    <w:rsid w:val="00B46086"/>
    <w:rsid w:val="00B4633F"/>
    <w:rsid w:val="00B46596"/>
    <w:rsid w:val="00B46741"/>
    <w:rsid w:val="00B46828"/>
    <w:rsid w:val="00B46A2C"/>
    <w:rsid w:val="00B46A4A"/>
    <w:rsid w:val="00B46C1E"/>
    <w:rsid w:val="00B46E0A"/>
    <w:rsid w:val="00B46E0D"/>
    <w:rsid w:val="00B46EB2"/>
    <w:rsid w:val="00B47102"/>
    <w:rsid w:val="00B472D2"/>
    <w:rsid w:val="00B47349"/>
    <w:rsid w:val="00B473E4"/>
    <w:rsid w:val="00B474AF"/>
    <w:rsid w:val="00B4795A"/>
    <w:rsid w:val="00B47C46"/>
    <w:rsid w:val="00B47C51"/>
    <w:rsid w:val="00B500AA"/>
    <w:rsid w:val="00B5011B"/>
    <w:rsid w:val="00B502C5"/>
    <w:rsid w:val="00B505BF"/>
    <w:rsid w:val="00B50821"/>
    <w:rsid w:val="00B5094F"/>
    <w:rsid w:val="00B50BE3"/>
    <w:rsid w:val="00B50C83"/>
    <w:rsid w:val="00B512F4"/>
    <w:rsid w:val="00B512F7"/>
    <w:rsid w:val="00B513E6"/>
    <w:rsid w:val="00B51446"/>
    <w:rsid w:val="00B5153B"/>
    <w:rsid w:val="00B515AC"/>
    <w:rsid w:val="00B5164C"/>
    <w:rsid w:val="00B5167B"/>
    <w:rsid w:val="00B51760"/>
    <w:rsid w:val="00B518D8"/>
    <w:rsid w:val="00B51AF1"/>
    <w:rsid w:val="00B51AF5"/>
    <w:rsid w:val="00B51B97"/>
    <w:rsid w:val="00B51C70"/>
    <w:rsid w:val="00B51E06"/>
    <w:rsid w:val="00B51F5C"/>
    <w:rsid w:val="00B51F6B"/>
    <w:rsid w:val="00B52278"/>
    <w:rsid w:val="00B527D4"/>
    <w:rsid w:val="00B52DAA"/>
    <w:rsid w:val="00B5340F"/>
    <w:rsid w:val="00B535E8"/>
    <w:rsid w:val="00B536C6"/>
    <w:rsid w:val="00B5410B"/>
    <w:rsid w:val="00B545E2"/>
    <w:rsid w:val="00B5488C"/>
    <w:rsid w:val="00B548C9"/>
    <w:rsid w:val="00B54A96"/>
    <w:rsid w:val="00B54C70"/>
    <w:rsid w:val="00B54D22"/>
    <w:rsid w:val="00B554C2"/>
    <w:rsid w:val="00B555E8"/>
    <w:rsid w:val="00B5572B"/>
    <w:rsid w:val="00B557BD"/>
    <w:rsid w:val="00B557C2"/>
    <w:rsid w:val="00B5582E"/>
    <w:rsid w:val="00B55AB9"/>
    <w:rsid w:val="00B55AE2"/>
    <w:rsid w:val="00B55EDC"/>
    <w:rsid w:val="00B56100"/>
    <w:rsid w:val="00B56212"/>
    <w:rsid w:val="00B5623C"/>
    <w:rsid w:val="00B565B2"/>
    <w:rsid w:val="00B5673E"/>
    <w:rsid w:val="00B567B9"/>
    <w:rsid w:val="00B56D5D"/>
    <w:rsid w:val="00B56E50"/>
    <w:rsid w:val="00B56E7B"/>
    <w:rsid w:val="00B56EED"/>
    <w:rsid w:val="00B56F21"/>
    <w:rsid w:val="00B56F81"/>
    <w:rsid w:val="00B570F9"/>
    <w:rsid w:val="00B572AD"/>
    <w:rsid w:val="00B57452"/>
    <w:rsid w:val="00B57484"/>
    <w:rsid w:val="00B576DC"/>
    <w:rsid w:val="00B5774B"/>
    <w:rsid w:val="00B577C4"/>
    <w:rsid w:val="00B5792D"/>
    <w:rsid w:val="00B57988"/>
    <w:rsid w:val="00B579C9"/>
    <w:rsid w:val="00B57E14"/>
    <w:rsid w:val="00B57E55"/>
    <w:rsid w:val="00B57F08"/>
    <w:rsid w:val="00B60170"/>
    <w:rsid w:val="00B601AE"/>
    <w:rsid w:val="00B604B5"/>
    <w:rsid w:val="00B6068F"/>
    <w:rsid w:val="00B60742"/>
    <w:rsid w:val="00B60BC4"/>
    <w:rsid w:val="00B60C7D"/>
    <w:rsid w:val="00B60D33"/>
    <w:rsid w:val="00B60DAD"/>
    <w:rsid w:val="00B60DDA"/>
    <w:rsid w:val="00B60E08"/>
    <w:rsid w:val="00B61065"/>
    <w:rsid w:val="00B610D8"/>
    <w:rsid w:val="00B6113D"/>
    <w:rsid w:val="00B61161"/>
    <w:rsid w:val="00B61162"/>
    <w:rsid w:val="00B61216"/>
    <w:rsid w:val="00B61322"/>
    <w:rsid w:val="00B61376"/>
    <w:rsid w:val="00B613C3"/>
    <w:rsid w:val="00B615E6"/>
    <w:rsid w:val="00B616EC"/>
    <w:rsid w:val="00B6171B"/>
    <w:rsid w:val="00B61992"/>
    <w:rsid w:val="00B61A1F"/>
    <w:rsid w:val="00B61A20"/>
    <w:rsid w:val="00B61D6A"/>
    <w:rsid w:val="00B62117"/>
    <w:rsid w:val="00B622FE"/>
    <w:rsid w:val="00B6238E"/>
    <w:rsid w:val="00B62534"/>
    <w:rsid w:val="00B62552"/>
    <w:rsid w:val="00B62623"/>
    <w:rsid w:val="00B628EE"/>
    <w:rsid w:val="00B62FD9"/>
    <w:rsid w:val="00B6308E"/>
    <w:rsid w:val="00B63126"/>
    <w:rsid w:val="00B632B2"/>
    <w:rsid w:val="00B632BD"/>
    <w:rsid w:val="00B63E9F"/>
    <w:rsid w:val="00B643AE"/>
    <w:rsid w:val="00B64404"/>
    <w:rsid w:val="00B644CD"/>
    <w:rsid w:val="00B645C4"/>
    <w:rsid w:val="00B64758"/>
    <w:rsid w:val="00B64775"/>
    <w:rsid w:val="00B64958"/>
    <w:rsid w:val="00B64992"/>
    <w:rsid w:val="00B64CEC"/>
    <w:rsid w:val="00B64D3F"/>
    <w:rsid w:val="00B64D79"/>
    <w:rsid w:val="00B650DE"/>
    <w:rsid w:val="00B6558C"/>
    <w:rsid w:val="00B655A6"/>
    <w:rsid w:val="00B656C7"/>
    <w:rsid w:val="00B658F2"/>
    <w:rsid w:val="00B65999"/>
    <w:rsid w:val="00B65B0D"/>
    <w:rsid w:val="00B65BE6"/>
    <w:rsid w:val="00B65CBC"/>
    <w:rsid w:val="00B66259"/>
    <w:rsid w:val="00B663F1"/>
    <w:rsid w:val="00B6692D"/>
    <w:rsid w:val="00B66BAE"/>
    <w:rsid w:val="00B66DA0"/>
    <w:rsid w:val="00B66FB7"/>
    <w:rsid w:val="00B6761F"/>
    <w:rsid w:val="00B67747"/>
    <w:rsid w:val="00B677B1"/>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925"/>
    <w:rsid w:val="00B71998"/>
    <w:rsid w:val="00B71D20"/>
    <w:rsid w:val="00B71F0F"/>
    <w:rsid w:val="00B72196"/>
    <w:rsid w:val="00B721CD"/>
    <w:rsid w:val="00B72229"/>
    <w:rsid w:val="00B723CA"/>
    <w:rsid w:val="00B72433"/>
    <w:rsid w:val="00B727F0"/>
    <w:rsid w:val="00B72AB4"/>
    <w:rsid w:val="00B72D2E"/>
    <w:rsid w:val="00B72E36"/>
    <w:rsid w:val="00B72EE9"/>
    <w:rsid w:val="00B72FAE"/>
    <w:rsid w:val="00B730CE"/>
    <w:rsid w:val="00B7311D"/>
    <w:rsid w:val="00B73154"/>
    <w:rsid w:val="00B7320D"/>
    <w:rsid w:val="00B739EB"/>
    <w:rsid w:val="00B73AF9"/>
    <w:rsid w:val="00B73DE9"/>
    <w:rsid w:val="00B74059"/>
    <w:rsid w:val="00B74237"/>
    <w:rsid w:val="00B74251"/>
    <w:rsid w:val="00B744A2"/>
    <w:rsid w:val="00B74B74"/>
    <w:rsid w:val="00B74D82"/>
    <w:rsid w:val="00B75018"/>
    <w:rsid w:val="00B75452"/>
    <w:rsid w:val="00B7564A"/>
    <w:rsid w:val="00B7565F"/>
    <w:rsid w:val="00B75860"/>
    <w:rsid w:val="00B7599D"/>
    <w:rsid w:val="00B75A0A"/>
    <w:rsid w:val="00B75A5B"/>
    <w:rsid w:val="00B75BBF"/>
    <w:rsid w:val="00B76155"/>
    <w:rsid w:val="00B7622D"/>
    <w:rsid w:val="00B762EC"/>
    <w:rsid w:val="00B7630D"/>
    <w:rsid w:val="00B76480"/>
    <w:rsid w:val="00B764BB"/>
    <w:rsid w:val="00B765BF"/>
    <w:rsid w:val="00B766F1"/>
    <w:rsid w:val="00B76B15"/>
    <w:rsid w:val="00B76CC0"/>
    <w:rsid w:val="00B76CD3"/>
    <w:rsid w:val="00B77252"/>
    <w:rsid w:val="00B772A0"/>
    <w:rsid w:val="00B773B4"/>
    <w:rsid w:val="00B774BA"/>
    <w:rsid w:val="00B775AB"/>
    <w:rsid w:val="00B77606"/>
    <w:rsid w:val="00B77835"/>
    <w:rsid w:val="00B77860"/>
    <w:rsid w:val="00B779D9"/>
    <w:rsid w:val="00B779EE"/>
    <w:rsid w:val="00B779EF"/>
    <w:rsid w:val="00B77A2D"/>
    <w:rsid w:val="00B77BD9"/>
    <w:rsid w:val="00B77E08"/>
    <w:rsid w:val="00B77F4F"/>
    <w:rsid w:val="00B77FA2"/>
    <w:rsid w:val="00B80325"/>
    <w:rsid w:val="00B8034C"/>
    <w:rsid w:val="00B8074F"/>
    <w:rsid w:val="00B809C5"/>
    <w:rsid w:val="00B80B27"/>
    <w:rsid w:val="00B80B8E"/>
    <w:rsid w:val="00B80C5B"/>
    <w:rsid w:val="00B80CD5"/>
    <w:rsid w:val="00B80E8E"/>
    <w:rsid w:val="00B80ED4"/>
    <w:rsid w:val="00B8134C"/>
    <w:rsid w:val="00B81372"/>
    <w:rsid w:val="00B814B0"/>
    <w:rsid w:val="00B814BF"/>
    <w:rsid w:val="00B8158E"/>
    <w:rsid w:val="00B8160C"/>
    <w:rsid w:val="00B81DE6"/>
    <w:rsid w:val="00B82087"/>
    <w:rsid w:val="00B820CE"/>
    <w:rsid w:val="00B822BA"/>
    <w:rsid w:val="00B82464"/>
    <w:rsid w:val="00B827CD"/>
    <w:rsid w:val="00B828F3"/>
    <w:rsid w:val="00B829CC"/>
    <w:rsid w:val="00B82B81"/>
    <w:rsid w:val="00B82BF0"/>
    <w:rsid w:val="00B82C57"/>
    <w:rsid w:val="00B82D29"/>
    <w:rsid w:val="00B82D60"/>
    <w:rsid w:val="00B82F3E"/>
    <w:rsid w:val="00B83008"/>
    <w:rsid w:val="00B83190"/>
    <w:rsid w:val="00B83191"/>
    <w:rsid w:val="00B833ED"/>
    <w:rsid w:val="00B83483"/>
    <w:rsid w:val="00B83527"/>
    <w:rsid w:val="00B83586"/>
    <w:rsid w:val="00B837C5"/>
    <w:rsid w:val="00B838DF"/>
    <w:rsid w:val="00B83915"/>
    <w:rsid w:val="00B83969"/>
    <w:rsid w:val="00B83B7B"/>
    <w:rsid w:val="00B83C08"/>
    <w:rsid w:val="00B83C12"/>
    <w:rsid w:val="00B83C69"/>
    <w:rsid w:val="00B83D01"/>
    <w:rsid w:val="00B84002"/>
    <w:rsid w:val="00B841E7"/>
    <w:rsid w:val="00B843CE"/>
    <w:rsid w:val="00B8461E"/>
    <w:rsid w:val="00B846F4"/>
    <w:rsid w:val="00B8470B"/>
    <w:rsid w:val="00B84722"/>
    <w:rsid w:val="00B847B4"/>
    <w:rsid w:val="00B84B62"/>
    <w:rsid w:val="00B84CCC"/>
    <w:rsid w:val="00B84DFF"/>
    <w:rsid w:val="00B84E36"/>
    <w:rsid w:val="00B84E61"/>
    <w:rsid w:val="00B84EF4"/>
    <w:rsid w:val="00B852D1"/>
    <w:rsid w:val="00B8531C"/>
    <w:rsid w:val="00B85714"/>
    <w:rsid w:val="00B85C92"/>
    <w:rsid w:val="00B86038"/>
    <w:rsid w:val="00B860B9"/>
    <w:rsid w:val="00B8619D"/>
    <w:rsid w:val="00B86211"/>
    <w:rsid w:val="00B86216"/>
    <w:rsid w:val="00B86369"/>
    <w:rsid w:val="00B8684F"/>
    <w:rsid w:val="00B86CDE"/>
    <w:rsid w:val="00B86E8B"/>
    <w:rsid w:val="00B86ECB"/>
    <w:rsid w:val="00B86F5A"/>
    <w:rsid w:val="00B87543"/>
    <w:rsid w:val="00B876C5"/>
    <w:rsid w:val="00B878A7"/>
    <w:rsid w:val="00B87B32"/>
    <w:rsid w:val="00B87B67"/>
    <w:rsid w:val="00B87B6A"/>
    <w:rsid w:val="00B87B80"/>
    <w:rsid w:val="00B87C5B"/>
    <w:rsid w:val="00B87CD7"/>
    <w:rsid w:val="00B87D4C"/>
    <w:rsid w:val="00B9005A"/>
    <w:rsid w:val="00B9063F"/>
    <w:rsid w:val="00B90706"/>
    <w:rsid w:val="00B9077F"/>
    <w:rsid w:val="00B90B7D"/>
    <w:rsid w:val="00B90C7A"/>
    <w:rsid w:val="00B9102D"/>
    <w:rsid w:val="00B910E3"/>
    <w:rsid w:val="00B9144D"/>
    <w:rsid w:val="00B91559"/>
    <w:rsid w:val="00B91967"/>
    <w:rsid w:val="00B91B28"/>
    <w:rsid w:val="00B91E4D"/>
    <w:rsid w:val="00B91ED3"/>
    <w:rsid w:val="00B91F35"/>
    <w:rsid w:val="00B920A7"/>
    <w:rsid w:val="00B92266"/>
    <w:rsid w:val="00B9297F"/>
    <w:rsid w:val="00B92A3C"/>
    <w:rsid w:val="00B92D7B"/>
    <w:rsid w:val="00B9308F"/>
    <w:rsid w:val="00B9313B"/>
    <w:rsid w:val="00B9330E"/>
    <w:rsid w:val="00B93381"/>
    <w:rsid w:val="00B9362F"/>
    <w:rsid w:val="00B93666"/>
    <w:rsid w:val="00B938F2"/>
    <w:rsid w:val="00B93AAA"/>
    <w:rsid w:val="00B93B22"/>
    <w:rsid w:val="00B93E3B"/>
    <w:rsid w:val="00B93EFB"/>
    <w:rsid w:val="00B94014"/>
    <w:rsid w:val="00B940CE"/>
    <w:rsid w:val="00B94352"/>
    <w:rsid w:val="00B946A3"/>
    <w:rsid w:val="00B94AF8"/>
    <w:rsid w:val="00B94B71"/>
    <w:rsid w:val="00B94CD6"/>
    <w:rsid w:val="00B94CE4"/>
    <w:rsid w:val="00B951A3"/>
    <w:rsid w:val="00B951A4"/>
    <w:rsid w:val="00B953E0"/>
    <w:rsid w:val="00B95517"/>
    <w:rsid w:val="00B95624"/>
    <w:rsid w:val="00B9575C"/>
    <w:rsid w:val="00B95814"/>
    <w:rsid w:val="00B95A81"/>
    <w:rsid w:val="00B95AB2"/>
    <w:rsid w:val="00B95AD3"/>
    <w:rsid w:val="00B95B3D"/>
    <w:rsid w:val="00B95B43"/>
    <w:rsid w:val="00B95F0C"/>
    <w:rsid w:val="00B961C4"/>
    <w:rsid w:val="00B96313"/>
    <w:rsid w:val="00B96329"/>
    <w:rsid w:val="00B965A1"/>
    <w:rsid w:val="00B96660"/>
    <w:rsid w:val="00B9669D"/>
    <w:rsid w:val="00B969E1"/>
    <w:rsid w:val="00B96D6D"/>
    <w:rsid w:val="00B96E97"/>
    <w:rsid w:val="00B9704D"/>
    <w:rsid w:val="00B97210"/>
    <w:rsid w:val="00B97378"/>
    <w:rsid w:val="00B977CF"/>
    <w:rsid w:val="00B977DD"/>
    <w:rsid w:val="00B978E1"/>
    <w:rsid w:val="00B97B59"/>
    <w:rsid w:val="00B97CE2"/>
    <w:rsid w:val="00B97E4D"/>
    <w:rsid w:val="00B97EB7"/>
    <w:rsid w:val="00BA0218"/>
    <w:rsid w:val="00BA0586"/>
    <w:rsid w:val="00BA0890"/>
    <w:rsid w:val="00BA0A10"/>
    <w:rsid w:val="00BA0B29"/>
    <w:rsid w:val="00BA0BE3"/>
    <w:rsid w:val="00BA0E31"/>
    <w:rsid w:val="00BA1226"/>
    <w:rsid w:val="00BA1265"/>
    <w:rsid w:val="00BA13AA"/>
    <w:rsid w:val="00BA140A"/>
    <w:rsid w:val="00BA151D"/>
    <w:rsid w:val="00BA1533"/>
    <w:rsid w:val="00BA17FB"/>
    <w:rsid w:val="00BA19AA"/>
    <w:rsid w:val="00BA1A16"/>
    <w:rsid w:val="00BA1E23"/>
    <w:rsid w:val="00BA1FA8"/>
    <w:rsid w:val="00BA2220"/>
    <w:rsid w:val="00BA225F"/>
    <w:rsid w:val="00BA2277"/>
    <w:rsid w:val="00BA2720"/>
    <w:rsid w:val="00BA2F9C"/>
    <w:rsid w:val="00BA2FCE"/>
    <w:rsid w:val="00BA33CB"/>
    <w:rsid w:val="00BA39AB"/>
    <w:rsid w:val="00BA3C0C"/>
    <w:rsid w:val="00BA3C60"/>
    <w:rsid w:val="00BA3E66"/>
    <w:rsid w:val="00BA42F9"/>
    <w:rsid w:val="00BA4417"/>
    <w:rsid w:val="00BA452A"/>
    <w:rsid w:val="00BA47A5"/>
    <w:rsid w:val="00BA485F"/>
    <w:rsid w:val="00BA491B"/>
    <w:rsid w:val="00BA4926"/>
    <w:rsid w:val="00BA4D4D"/>
    <w:rsid w:val="00BA4DB9"/>
    <w:rsid w:val="00BA4E29"/>
    <w:rsid w:val="00BA4EC9"/>
    <w:rsid w:val="00BA53D7"/>
    <w:rsid w:val="00BA54C4"/>
    <w:rsid w:val="00BA56C1"/>
    <w:rsid w:val="00BA56D6"/>
    <w:rsid w:val="00BA575E"/>
    <w:rsid w:val="00BA5B6B"/>
    <w:rsid w:val="00BA5C6E"/>
    <w:rsid w:val="00BA60FE"/>
    <w:rsid w:val="00BA64CB"/>
    <w:rsid w:val="00BA64E3"/>
    <w:rsid w:val="00BA663B"/>
    <w:rsid w:val="00BA682D"/>
    <w:rsid w:val="00BA6948"/>
    <w:rsid w:val="00BA69CD"/>
    <w:rsid w:val="00BA69FE"/>
    <w:rsid w:val="00BA6B6B"/>
    <w:rsid w:val="00BA6C1D"/>
    <w:rsid w:val="00BA6C3A"/>
    <w:rsid w:val="00BA6D63"/>
    <w:rsid w:val="00BA6FE8"/>
    <w:rsid w:val="00BA71C9"/>
    <w:rsid w:val="00BA73AF"/>
    <w:rsid w:val="00BA741B"/>
    <w:rsid w:val="00BA789A"/>
    <w:rsid w:val="00BA7A20"/>
    <w:rsid w:val="00BA7A45"/>
    <w:rsid w:val="00BA7E14"/>
    <w:rsid w:val="00BB0107"/>
    <w:rsid w:val="00BB0224"/>
    <w:rsid w:val="00BB02AB"/>
    <w:rsid w:val="00BB0365"/>
    <w:rsid w:val="00BB03B8"/>
    <w:rsid w:val="00BB07FB"/>
    <w:rsid w:val="00BB096E"/>
    <w:rsid w:val="00BB0D10"/>
    <w:rsid w:val="00BB1355"/>
    <w:rsid w:val="00BB135B"/>
    <w:rsid w:val="00BB1429"/>
    <w:rsid w:val="00BB15DD"/>
    <w:rsid w:val="00BB1A14"/>
    <w:rsid w:val="00BB1C0B"/>
    <w:rsid w:val="00BB1C39"/>
    <w:rsid w:val="00BB1C77"/>
    <w:rsid w:val="00BB1CA0"/>
    <w:rsid w:val="00BB20E5"/>
    <w:rsid w:val="00BB2165"/>
    <w:rsid w:val="00BB2542"/>
    <w:rsid w:val="00BB25CC"/>
    <w:rsid w:val="00BB289C"/>
    <w:rsid w:val="00BB29A7"/>
    <w:rsid w:val="00BB2A4B"/>
    <w:rsid w:val="00BB2C6B"/>
    <w:rsid w:val="00BB2CD4"/>
    <w:rsid w:val="00BB2D8C"/>
    <w:rsid w:val="00BB302F"/>
    <w:rsid w:val="00BB3109"/>
    <w:rsid w:val="00BB3394"/>
    <w:rsid w:val="00BB3530"/>
    <w:rsid w:val="00BB35BA"/>
    <w:rsid w:val="00BB3654"/>
    <w:rsid w:val="00BB390E"/>
    <w:rsid w:val="00BB39C1"/>
    <w:rsid w:val="00BB3C2B"/>
    <w:rsid w:val="00BB3D15"/>
    <w:rsid w:val="00BB3EEB"/>
    <w:rsid w:val="00BB3FBF"/>
    <w:rsid w:val="00BB400A"/>
    <w:rsid w:val="00BB41A5"/>
    <w:rsid w:val="00BB42F3"/>
    <w:rsid w:val="00BB45BE"/>
    <w:rsid w:val="00BB494E"/>
    <w:rsid w:val="00BB4BBD"/>
    <w:rsid w:val="00BB4CE2"/>
    <w:rsid w:val="00BB4E06"/>
    <w:rsid w:val="00BB5024"/>
    <w:rsid w:val="00BB50FA"/>
    <w:rsid w:val="00BB51DB"/>
    <w:rsid w:val="00BB5334"/>
    <w:rsid w:val="00BB5436"/>
    <w:rsid w:val="00BB54BB"/>
    <w:rsid w:val="00BB584F"/>
    <w:rsid w:val="00BB5ADE"/>
    <w:rsid w:val="00BB5B39"/>
    <w:rsid w:val="00BB5E71"/>
    <w:rsid w:val="00BB64D8"/>
    <w:rsid w:val="00BB6617"/>
    <w:rsid w:val="00BB6845"/>
    <w:rsid w:val="00BB699A"/>
    <w:rsid w:val="00BB69F2"/>
    <w:rsid w:val="00BB6A3A"/>
    <w:rsid w:val="00BB6AF5"/>
    <w:rsid w:val="00BB6B16"/>
    <w:rsid w:val="00BB6CD9"/>
    <w:rsid w:val="00BB6D5E"/>
    <w:rsid w:val="00BB6ECA"/>
    <w:rsid w:val="00BB754F"/>
    <w:rsid w:val="00BB7550"/>
    <w:rsid w:val="00BB75A5"/>
    <w:rsid w:val="00BB77E4"/>
    <w:rsid w:val="00BB780C"/>
    <w:rsid w:val="00BB789C"/>
    <w:rsid w:val="00BB79AA"/>
    <w:rsid w:val="00BB7DED"/>
    <w:rsid w:val="00BB7EBC"/>
    <w:rsid w:val="00BB7F6B"/>
    <w:rsid w:val="00BC01E9"/>
    <w:rsid w:val="00BC039F"/>
    <w:rsid w:val="00BC04D5"/>
    <w:rsid w:val="00BC07F8"/>
    <w:rsid w:val="00BC0853"/>
    <w:rsid w:val="00BC091F"/>
    <w:rsid w:val="00BC0950"/>
    <w:rsid w:val="00BC0F00"/>
    <w:rsid w:val="00BC0FAF"/>
    <w:rsid w:val="00BC101C"/>
    <w:rsid w:val="00BC10CB"/>
    <w:rsid w:val="00BC10D5"/>
    <w:rsid w:val="00BC11A2"/>
    <w:rsid w:val="00BC1280"/>
    <w:rsid w:val="00BC150B"/>
    <w:rsid w:val="00BC151F"/>
    <w:rsid w:val="00BC156F"/>
    <w:rsid w:val="00BC169E"/>
    <w:rsid w:val="00BC17A6"/>
    <w:rsid w:val="00BC1870"/>
    <w:rsid w:val="00BC1D05"/>
    <w:rsid w:val="00BC1D17"/>
    <w:rsid w:val="00BC2042"/>
    <w:rsid w:val="00BC2A50"/>
    <w:rsid w:val="00BC2CF7"/>
    <w:rsid w:val="00BC301B"/>
    <w:rsid w:val="00BC34EE"/>
    <w:rsid w:val="00BC3550"/>
    <w:rsid w:val="00BC3A15"/>
    <w:rsid w:val="00BC3A7D"/>
    <w:rsid w:val="00BC3BDB"/>
    <w:rsid w:val="00BC3E6D"/>
    <w:rsid w:val="00BC3F5D"/>
    <w:rsid w:val="00BC42BD"/>
    <w:rsid w:val="00BC42BE"/>
    <w:rsid w:val="00BC463D"/>
    <w:rsid w:val="00BC47FB"/>
    <w:rsid w:val="00BC4963"/>
    <w:rsid w:val="00BC4A6B"/>
    <w:rsid w:val="00BC4B65"/>
    <w:rsid w:val="00BC4BC5"/>
    <w:rsid w:val="00BC4BD2"/>
    <w:rsid w:val="00BC4C4A"/>
    <w:rsid w:val="00BC4DD1"/>
    <w:rsid w:val="00BC4E0A"/>
    <w:rsid w:val="00BC4F2D"/>
    <w:rsid w:val="00BC516A"/>
    <w:rsid w:val="00BC566E"/>
    <w:rsid w:val="00BC575C"/>
    <w:rsid w:val="00BC57E1"/>
    <w:rsid w:val="00BC5979"/>
    <w:rsid w:val="00BC5A29"/>
    <w:rsid w:val="00BC5AF3"/>
    <w:rsid w:val="00BC5B56"/>
    <w:rsid w:val="00BC5C92"/>
    <w:rsid w:val="00BC5E01"/>
    <w:rsid w:val="00BC606B"/>
    <w:rsid w:val="00BC620F"/>
    <w:rsid w:val="00BC62A2"/>
    <w:rsid w:val="00BC62F8"/>
    <w:rsid w:val="00BC653F"/>
    <w:rsid w:val="00BC675C"/>
    <w:rsid w:val="00BC6A54"/>
    <w:rsid w:val="00BC6F83"/>
    <w:rsid w:val="00BC6FAC"/>
    <w:rsid w:val="00BC710D"/>
    <w:rsid w:val="00BC72A1"/>
    <w:rsid w:val="00BC72BC"/>
    <w:rsid w:val="00BC7780"/>
    <w:rsid w:val="00BC78A3"/>
    <w:rsid w:val="00BC7E1E"/>
    <w:rsid w:val="00BC7F6A"/>
    <w:rsid w:val="00BC7FF6"/>
    <w:rsid w:val="00BD0041"/>
    <w:rsid w:val="00BD009D"/>
    <w:rsid w:val="00BD019A"/>
    <w:rsid w:val="00BD02EB"/>
    <w:rsid w:val="00BD0308"/>
    <w:rsid w:val="00BD0A3C"/>
    <w:rsid w:val="00BD0FD1"/>
    <w:rsid w:val="00BD1042"/>
    <w:rsid w:val="00BD10B5"/>
    <w:rsid w:val="00BD14AB"/>
    <w:rsid w:val="00BD1618"/>
    <w:rsid w:val="00BD1898"/>
    <w:rsid w:val="00BD1A87"/>
    <w:rsid w:val="00BD1D3E"/>
    <w:rsid w:val="00BD1D70"/>
    <w:rsid w:val="00BD1EBD"/>
    <w:rsid w:val="00BD1F4E"/>
    <w:rsid w:val="00BD2B94"/>
    <w:rsid w:val="00BD2BAB"/>
    <w:rsid w:val="00BD2CA9"/>
    <w:rsid w:val="00BD2D09"/>
    <w:rsid w:val="00BD30A2"/>
    <w:rsid w:val="00BD30CF"/>
    <w:rsid w:val="00BD316F"/>
    <w:rsid w:val="00BD32A0"/>
    <w:rsid w:val="00BD3537"/>
    <w:rsid w:val="00BD35A2"/>
    <w:rsid w:val="00BD3619"/>
    <w:rsid w:val="00BD3654"/>
    <w:rsid w:val="00BD3783"/>
    <w:rsid w:val="00BD3A03"/>
    <w:rsid w:val="00BD3BA4"/>
    <w:rsid w:val="00BD3C39"/>
    <w:rsid w:val="00BD406B"/>
    <w:rsid w:val="00BD420A"/>
    <w:rsid w:val="00BD42B6"/>
    <w:rsid w:val="00BD4407"/>
    <w:rsid w:val="00BD4503"/>
    <w:rsid w:val="00BD4594"/>
    <w:rsid w:val="00BD46B9"/>
    <w:rsid w:val="00BD46CF"/>
    <w:rsid w:val="00BD4714"/>
    <w:rsid w:val="00BD4914"/>
    <w:rsid w:val="00BD4BA1"/>
    <w:rsid w:val="00BD4D58"/>
    <w:rsid w:val="00BD5388"/>
    <w:rsid w:val="00BD5B73"/>
    <w:rsid w:val="00BD6005"/>
    <w:rsid w:val="00BD6318"/>
    <w:rsid w:val="00BD65F2"/>
    <w:rsid w:val="00BD6719"/>
    <w:rsid w:val="00BD6767"/>
    <w:rsid w:val="00BD680D"/>
    <w:rsid w:val="00BD69CE"/>
    <w:rsid w:val="00BD6BAC"/>
    <w:rsid w:val="00BD72AA"/>
    <w:rsid w:val="00BD730B"/>
    <w:rsid w:val="00BD75E5"/>
    <w:rsid w:val="00BD7602"/>
    <w:rsid w:val="00BD777D"/>
    <w:rsid w:val="00BD79E6"/>
    <w:rsid w:val="00BD7B77"/>
    <w:rsid w:val="00BD7BC1"/>
    <w:rsid w:val="00BD7BD7"/>
    <w:rsid w:val="00BD7CDC"/>
    <w:rsid w:val="00BD7D76"/>
    <w:rsid w:val="00BD7ED6"/>
    <w:rsid w:val="00BD7F2C"/>
    <w:rsid w:val="00BE01D7"/>
    <w:rsid w:val="00BE04C4"/>
    <w:rsid w:val="00BE06CA"/>
    <w:rsid w:val="00BE09E7"/>
    <w:rsid w:val="00BE0D9E"/>
    <w:rsid w:val="00BE0E26"/>
    <w:rsid w:val="00BE131E"/>
    <w:rsid w:val="00BE1532"/>
    <w:rsid w:val="00BE16DD"/>
    <w:rsid w:val="00BE170B"/>
    <w:rsid w:val="00BE170E"/>
    <w:rsid w:val="00BE18F6"/>
    <w:rsid w:val="00BE1A5F"/>
    <w:rsid w:val="00BE1AC5"/>
    <w:rsid w:val="00BE1C25"/>
    <w:rsid w:val="00BE1EF1"/>
    <w:rsid w:val="00BE21C5"/>
    <w:rsid w:val="00BE22BB"/>
    <w:rsid w:val="00BE243D"/>
    <w:rsid w:val="00BE2471"/>
    <w:rsid w:val="00BE25BF"/>
    <w:rsid w:val="00BE28FC"/>
    <w:rsid w:val="00BE2BBD"/>
    <w:rsid w:val="00BE2F57"/>
    <w:rsid w:val="00BE35D7"/>
    <w:rsid w:val="00BE3604"/>
    <w:rsid w:val="00BE361E"/>
    <w:rsid w:val="00BE36EE"/>
    <w:rsid w:val="00BE3775"/>
    <w:rsid w:val="00BE39CA"/>
    <w:rsid w:val="00BE3A26"/>
    <w:rsid w:val="00BE3B80"/>
    <w:rsid w:val="00BE3E51"/>
    <w:rsid w:val="00BE42EF"/>
    <w:rsid w:val="00BE449B"/>
    <w:rsid w:val="00BE458A"/>
    <w:rsid w:val="00BE4616"/>
    <w:rsid w:val="00BE4749"/>
    <w:rsid w:val="00BE4844"/>
    <w:rsid w:val="00BE49EA"/>
    <w:rsid w:val="00BE4AB4"/>
    <w:rsid w:val="00BE4D7E"/>
    <w:rsid w:val="00BE4E3B"/>
    <w:rsid w:val="00BE52D1"/>
    <w:rsid w:val="00BE53C8"/>
    <w:rsid w:val="00BE5459"/>
    <w:rsid w:val="00BE570C"/>
    <w:rsid w:val="00BE5A16"/>
    <w:rsid w:val="00BE6232"/>
    <w:rsid w:val="00BE6423"/>
    <w:rsid w:val="00BE65D8"/>
    <w:rsid w:val="00BE6688"/>
    <w:rsid w:val="00BE6765"/>
    <w:rsid w:val="00BE68EB"/>
    <w:rsid w:val="00BE69ED"/>
    <w:rsid w:val="00BE6A72"/>
    <w:rsid w:val="00BE6D0A"/>
    <w:rsid w:val="00BE6E68"/>
    <w:rsid w:val="00BE6ED7"/>
    <w:rsid w:val="00BE700B"/>
    <w:rsid w:val="00BE703C"/>
    <w:rsid w:val="00BE72C3"/>
    <w:rsid w:val="00BE73B8"/>
    <w:rsid w:val="00BE7569"/>
    <w:rsid w:val="00BE7881"/>
    <w:rsid w:val="00BE788C"/>
    <w:rsid w:val="00BE78F6"/>
    <w:rsid w:val="00BE79A4"/>
    <w:rsid w:val="00BE7AA7"/>
    <w:rsid w:val="00BE7B2C"/>
    <w:rsid w:val="00BE7B8E"/>
    <w:rsid w:val="00BE7D09"/>
    <w:rsid w:val="00BE7E75"/>
    <w:rsid w:val="00BE7F58"/>
    <w:rsid w:val="00BE7F9E"/>
    <w:rsid w:val="00BF00A1"/>
    <w:rsid w:val="00BF00F8"/>
    <w:rsid w:val="00BF01B7"/>
    <w:rsid w:val="00BF01CA"/>
    <w:rsid w:val="00BF03A9"/>
    <w:rsid w:val="00BF04A8"/>
    <w:rsid w:val="00BF04DA"/>
    <w:rsid w:val="00BF06FA"/>
    <w:rsid w:val="00BF08B5"/>
    <w:rsid w:val="00BF0A24"/>
    <w:rsid w:val="00BF0C60"/>
    <w:rsid w:val="00BF0D3E"/>
    <w:rsid w:val="00BF0D87"/>
    <w:rsid w:val="00BF1433"/>
    <w:rsid w:val="00BF1445"/>
    <w:rsid w:val="00BF1481"/>
    <w:rsid w:val="00BF14AF"/>
    <w:rsid w:val="00BF15D1"/>
    <w:rsid w:val="00BF170E"/>
    <w:rsid w:val="00BF1765"/>
    <w:rsid w:val="00BF1925"/>
    <w:rsid w:val="00BF1967"/>
    <w:rsid w:val="00BF19E9"/>
    <w:rsid w:val="00BF1AF8"/>
    <w:rsid w:val="00BF1B79"/>
    <w:rsid w:val="00BF1E56"/>
    <w:rsid w:val="00BF1F6D"/>
    <w:rsid w:val="00BF2024"/>
    <w:rsid w:val="00BF20D6"/>
    <w:rsid w:val="00BF23E5"/>
    <w:rsid w:val="00BF23F4"/>
    <w:rsid w:val="00BF245F"/>
    <w:rsid w:val="00BF26DE"/>
    <w:rsid w:val="00BF27C8"/>
    <w:rsid w:val="00BF29AA"/>
    <w:rsid w:val="00BF29CA"/>
    <w:rsid w:val="00BF2A2D"/>
    <w:rsid w:val="00BF2A64"/>
    <w:rsid w:val="00BF2BA4"/>
    <w:rsid w:val="00BF2BCB"/>
    <w:rsid w:val="00BF2E32"/>
    <w:rsid w:val="00BF2FB7"/>
    <w:rsid w:val="00BF31AD"/>
    <w:rsid w:val="00BF31DB"/>
    <w:rsid w:val="00BF330C"/>
    <w:rsid w:val="00BF359B"/>
    <w:rsid w:val="00BF36B1"/>
    <w:rsid w:val="00BF3856"/>
    <w:rsid w:val="00BF3A1B"/>
    <w:rsid w:val="00BF3D66"/>
    <w:rsid w:val="00BF3E36"/>
    <w:rsid w:val="00BF3F48"/>
    <w:rsid w:val="00BF3FBB"/>
    <w:rsid w:val="00BF4006"/>
    <w:rsid w:val="00BF41BD"/>
    <w:rsid w:val="00BF429F"/>
    <w:rsid w:val="00BF42A8"/>
    <w:rsid w:val="00BF4440"/>
    <w:rsid w:val="00BF4D1F"/>
    <w:rsid w:val="00BF4E40"/>
    <w:rsid w:val="00BF54CA"/>
    <w:rsid w:val="00BF55DF"/>
    <w:rsid w:val="00BF5677"/>
    <w:rsid w:val="00BF578C"/>
    <w:rsid w:val="00BF57AA"/>
    <w:rsid w:val="00BF5B76"/>
    <w:rsid w:val="00BF5DAA"/>
    <w:rsid w:val="00BF645C"/>
    <w:rsid w:val="00BF6479"/>
    <w:rsid w:val="00BF6637"/>
    <w:rsid w:val="00BF6922"/>
    <w:rsid w:val="00BF6DD0"/>
    <w:rsid w:val="00BF6E63"/>
    <w:rsid w:val="00BF7400"/>
    <w:rsid w:val="00BF7727"/>
    <w:rsid w:val="00C00086"/>
    <w:rsid w:val="00C0037F"/>
    <w:rsid w:val="00C0059F"/>
    <w:rsid w:val="00C005CB"/>
    <w:rsid w:val="00C0067C"/>
    <w:rsid w:val="00C006B2"/>
    <w:rsid w:val="00C007CD"/>
    <w:rsid w:val="00C0095A"/>
    <w:rsid w:val="00C009CD"/>
    <w:rsid w:val="00C00A3A"/>
    <w:rsid w:val="00C00C85"/>
    <w:rsid w:val="00C00FC1"/>
    <w:rsid w:val="00C01239"/>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A3C"/>
    <w:rsid w:val="00C03D87"/>
    <w:rsid w:val="00C03F6A"/>
    <w:rsid w:val="00C03FFC"/>
    <w:rsid w:val="00C041A2"/>
    <w:rsid w:val="00C041A5"/>
    <w:rsid w:val="00C043D5"/>
    <w:rsid w:val="00C0445C"/>
    <w:rsid w:val="00C0478A"/>
    <w:rsid w:val="00C047D8"/>
    <w:rsid w:val="00C047E3"/>
    <w:rsid w:val="00C04A96"/>
    <w:rsid w:val="00C04B28"/>
    <w:rsid w:val="00C04BC2"/>
    <w:rsid w:val="00C04C01"/>
    <w:rsid w:val="00C04CFD"/>
    <w:rsid w:val="00C04E3D"/>
    <w:rsid w:val="00C051B3"/>
    <w:rsid w:val="00C051F4"/>
    <w:rsid w:val="00C05229"/>
    <w:rsid w:val="00C052C3"/>
    <w:rsid w:val="00C052E0"/>
    <w:rsid w:val="00C052EE"/>
    <w:rsid w:val="00C0531B"/>
    <w:rsid w:val="00C054EB"/>
    <w:rsid w:val="00C055AD"/>
    <w:rsid w:val="00C056D4"/>
    <w:rsid w:val="00C057B0"/>
    <w:rsid w:val="00C05C01"/>
    <w:rsid w:val="00C05D17"/>
    <w:rsid w:val="00C06042"/>
    <w:rsid w:val="00C06489"/>
    <w:rsid w:val="00C065D4"/>
    <w:rsid w:val="00C065D7"/>
    <w:rsid w:val="00C06670"/>
    <w:rsid w:val="00C066A7"/>
    <w:rsid w:val="00C067E9"/>
    <w:rsid w:val="00C06991"/>
    <w:rsid w:val="00C06CE3"/>
    <w:rsid w:val="00C06D0B"/>
    <w:rsid w:val="00C06EAE"/>
    <w:rsid w:val="00C06F8A"/>
    <w:rsid w:val="00C07214"/>
    <w:rsid w:val="00C072E8"/>
    <w:rsid w:val="00C07474"/>
    <w:rsid w:val="00C07508"/>
    <w:rsid w:val="00C075C1"/>
    <w:rsid w:val="00C076CE"/>
    <w:rsid w:val="00C0776D"/>
    <w:rsid w:val="00C077C1"/>
    <w:rsid w:val="00C078D2"/>
    <w:rsid w:val="00C0795D"/>
    <w:rsid w:val="00C07DB5"/>
    <w:rsid w:val="00C10353"/>
    <w:rsid w:val="00C1042E"/>
    <w:rsid w:val="00C104AE"/>
    <w:rsid w:val="00C10633"/>
    <w:rsid w:val="00C1066B"/>
    <w:rsid w:val="00C109A3"/>
    <w:rsid w:val="00C10B80"/>
    <w:rsid w:val="00C10BE5"/>
    <w:rsid w:val="00C10FDF"/>
    <w:rsid w:val="00C11422"/>
    <w:rsid w:val="00C11544"/>
    <w:rsid w:val="00C119CC"/>
    <w:rsid w:val="00C11A81"/>
    <w:rsid w:val="00C11C65"/>
    <w:rsid w:val="00C11E52"/>
    <w:rsid w:val="00C120AF"/>
    <w:rsid w:val="00C12243"/>
    <w:rsid w:val="00C125B9"/>
    <w:rsid w:val="00C1274B"/>
    <w:rsid w:val="00C12974"/>
    <w:rsid w:val="00C129A8"/>
    <w:rsid w:val="00C12AA8"/>
    <w:rsid w:val="00C12AC8"/>
    <w:rsid w:val="00C12AC9"/>
    <w:rsid w:val="00C12B95"/>
    <w:rsid w:val="00C12CB7"/>
    <w:rsid w:val="00C12F81"/>
    <w:rsid w:val="00C12FCD"/>
    <w:rsid w:val="00C130D0"/>
    <w:rsid w:val="00C1311C"/>
    <w:rsid w:val="00C135F4"/>
    <w:rsid w:val="00C13646"/>
    <w:rsid w:val="00C137D3"/>
    <w:rsid w:val="00C139F9"/>
    <w:rsid w:val="00C13A2E"/>
    <w:rsid w:val="00C13A9D"/>
    <w:rsid w:val="00C13C38"/>
    <w:rsid w:val="00C142AD"/>
    <w:rsid w:val="00C144B8"/>
    <w:rsid w:val="00C1462D"/>
    <w:rsid w:val="00C14A10"/>
    <w:rsid w:val="00C14A7D"/>
    <w:rsid w:val="00C14BAC"/>
    <w:rsid w:val="00C14DFD"/>
    <w:rsid w:val="00C15345"/>
    <w:rsid w:val="00C15441"/>
    <w:rsid w:val="00C15623"/>
    <w:rsid w:val="00C157FA"/>
    <w:rsid w:val="00C158E0"/>
    <w:rsid w:val="00C159EF"/>
    <w:rsid w:val="00C15A9D"/>
    <w:rsid w:val="00C15E5D"/>
    <w:rsid w:val="00C16106"/>
    <w:rsid w:val="00C1632B"/>
    <w:rsid w:val="00C1653A"/>
    <w:rsid w:val="00C1658F"/>
    <w:rsid w:val="00C16621"/>
    <w:rsid w:val="00C1667E"/>
    <w:rsid w:val="00C167E8"/>
    <w:rsid w:val="00C16949"/>
    <w:rsid w:val="00C169D8"/>
    <w:rsid w:val="00C16CD1"/>
    <w:rsid w:val="00C16D5C"/>
    <w:rsid w:val="00C16F62"/>
    <w:rsid w:val="00C170CC"/>
    <w:rsid w:val="00C1724E"/>
    <w:rsid w:val="00C174D4"/>
    <w:rsid w:val="00C17605"/>
    <w:rsid w:val="00C17DCD"/>
    <w:rsid w:val="00C2002F"/>
    <w:rsid w:val="00C20047"/>
    <w:rsid w:val="00C200D9"/>
    <w:rsid w:val="00C20179"/>
    <w:rsid w:val="00C20493"/>
    <w:rsid w:val="00C204AE"/>
    <w:rsid w:val="00C2063C"/>
    <w:rsid w:val="00C20730"/>
    <w:rsid w:val="00C2079B"/>
    <w:rsid w:val="00C208D3"/>
    <w:rsid w:val="00C20937"/>
    <w:rsid w:val="00C20BEF"/>
    <w:rsid w:val="00C20C35"/>
    <w:rsid w:val="00C20D78"/>
    <w:rsid w:val="00C20E48"/>
    <w:rsid w:val="00C20E61"/>
    <w:rsid w:val="00C20F46"/>
    <w:rsid w:val="00C21119"/>
    <w:rsid w:val="00C211C6"/>
    <w:rsid w:val="00C213EE"/>
    <w:rsid w:val="00C215EB"/>
    <w:rsid w:val="00C21820"/>
    <w:rsid w:val="00C21965"/>
    <w:rsid w:val="00C21A65"/>
    <w:rsid w:val="00C21AD6"/>
    <w:rsid w:val="00C21CB4"/>
    <w:rsid w:val="00C21D70"/>
    <w:rsid w:val="00C21DE9"/>
    <w:rsid w:val="00C21EAF"/>
    <w:rsid w:val="00C21ECF"/>
    <w:rsid w:val="00C21F38"/>
    <w:rsid w:val="00C22168"/>
    <w:rsid w:val="00C221E2"/>
    <w:rsid w:val="00C223A2"/>
    <w:rsid w:val="00C2240F"/>
    <w:rsid w:val="00C2242F"/>
    <w:rsid w:val="00C227CE"/>
    <w:rsid w:val="00C2286D"/>
    <w:rsid w:val="00C2289E"/>
    <w:rsid w:val="00C228A4"/>
    <w:rsid w:val="00C229EA"/>
    <w:rsid w:val="00C22E4B"/>
    <w:rsid w:val="00C22F1B"/>
    <w:rsid w:val="00C231C8"/>
    <w:rsid w:val="00C2346A"/>
    <w:rsid w:val="00C2395C"/>
    <w:rsid w:val="00C239CA"/>
    <w:rsid w:val="00C239ED"/>
    <w:rsid w:val="00C23A21"/>
    <w:rsid w:val="00C23A8E"/>
    <w:rsid w:val="00C23BC6"/>
    <w:rsid w:val="00C23C3E"/>
    <w:rsid w:val="00C23CE8"/>
    <w:rsid w:val="00C23EC4"/>
    <w:rsid w:val="00C242D2"/>
    <w:rsid w:val="00C2446F"/>
    <w:rsid w:val="00C2456B"/>
    <w:rsid w:val="00C24606"/>
    <w:rsid w:val="00C24B2D"/>
    <w:rsid w:val="00C24D22"/>
    <w:rsid w:val="00C24F6F"/>
    <w:rsid w:val="00C2523A"/>
    <w:rsid w:val="00C25258"/>
    <w:rsid w:val="00C252E6"/>
    <w:rsid w:val="00C253F2"/>
    <w:rsid w:val="00C2543B"/>
    <w:rsid w:val="00C254A9"/>
    <w:rsid w:val="00C25961"/>
    <w:rsid w:val="00C259D0"/>
    <w:rsid w:val="00C25AAB"/>
    <w:rsid w:val="00C25DA0"/>
    <w:rsid w:val="00C26372"/>
    <w:rsid w:val="00C265A2"/>
    <w:rsid w:val="00C2661B"/>
    <w:rsid w:val="00C266D2"/>
    <w:rsid w:val="00C267FB"/>
    <w:rsid w:val="00C2680C"/>
    <w:rsid w:val="00C26823"/>
    <w:rsid w:val="00C26BF8"/>
    <w:rsid w:val="00C278DC"/>
    <w:rsid w:val="00C2793B"/>
    <w:rsid w:val="00C27977"/>
    <w:rsid w:val="00C279BC"/>
    <w:rsid w:val="00C27A0C"/>
    <w:rsid w:val="00C27F82"/>
    <w:rsid w:val="00C301CA"/>
    <w:rsid w:val="00C30340"/>
    <w:rsid w:val="00C305DA"/>
    <w:rsid w:val="00C3081B"/>
    <w:rsid w:val="00C30BE9"/>
    <w:rsid w:val="00C30E54"/>
    <w:rsid w:val="00C3106F"/>
    <w:rsid w:val="00C31627"/>
    <w:rsid w:val="00C31714"/>
    <w:rsid w:val="00C31770"/>
    <w:rsid w:val="00C31A13"/>
    <w:rsid w:val="00C31C47"/>
    <w:rsid w:val="00C31D8D"/>
    <w:rsid w:val="00C321E3"/>
    <w:rsid w:val="00C3221D"/>
    <w:rsid w:val="00C3234F"/>
    <w:rsid w:val="00C323B9"/>
    <w:rsid w:val="00C32422"/>
    <w:rsid w:val="00C324DB"/>
    <w:rsid w:val="00C325AB"/>
    <w:rsid w:val="00C32753"/>
    <w:rsid w:val="00C32A8B"/>
    <w:rsid w:val="00C32C40"/>
    <w:rsid w:val="00C32CC8"/>
    <w:rsid w:val="00C32DA0"/>
    <w:rsid w:val="00C331DA"/>
    <w:rsid w:val="00C331E2"/>
    <w:rsid w:val="00C3352E"/>
    <w:rsid w:val="00C3355F"/>
    <w:rsid w:val="00C335C9"/>
    <w:rsid w:val="00C3362D"/>
    <w:rsid w:val="00C336BA"/>
    <w:rsid w:val="00C336D6"/>
    <w:rsid w:val="00C337D9"/>
    <w:rsid w:val="00C33A33"/>
    <w:rsid w:val="00C33E01"/>
    <w:rsid w:val="00C33EDB"/>
    <w:rsid w:val="00C34341"/>
    <w:rsid w:val="00C343E3"/>
    <w:rsid w:val="00C34418"/>
    <w:rsid w:val="00C345A2"/>
    <w:rsid w:val="00C34607"/>
    <w:rsid w:val="00C3466D"/>
    <w:rsid w:val="00C3486A"/>
    <w:rsid w:val="00C34A70"/>
    <w:rsid w:val="00C34C3E"/>
    <w:rsid w:val="00C34CF2"/>
    <w:rsid w:val="00C34D53"/>
    <w:rsid w:val="00C34E9A"/>
    <w:rsid w:val="00C350A0"/>
    <w:rsid w:val="00C352D4"/>
    <w:rsid w:val="00C3548D"/>
    <w:rsid w:val="00C354E3"/>
    <w:rsid w:val="00C35512"/>
    <w:rsid w:val="00C3576E"/>
    <w:rsid w:val="00C35793"/>
    <w:rsid w:val="00C3593D"/>
    <w:rsid w:val="00C35AB5"/>
    <w:rsid w:val="00C35D00"/>
    <w:rsid w:val="00C361A3"/>
    <w:rsid w:val="00C361CA"/>
    <w:rsid w:val="00C36261"/>
    <w:rsid w:val="00C36453"/>
    <w:rsid w:val="00C36525"/>
    <w:rsid w:val="00C36560"/>
    <w:rsid w:val="00C367A3"/>
    <w:rsid w:val="00C36A35"/>
    <w:rsid w:val="00C36C73"/>
    <w:rsid w:val="00C36DFF"/>
    <w:rsid w:val="00C36F1C"/>
    <w:rsid w:val="00C37081"/>
    <w:rsid w:val="00C371FC"/>
    <w:rsid w:val="00C37587"/>
    <w:rsid w:val="00C375FC"/>
    <w:rsid w:val="00C37A0B"/>
    <w:rsid w:val="00C37B53"/>
    <w:rsid w:val="00C37C4C"/>
    <w:rsid w:val="00C37C9D"/>
    <w:rsid w:val="00C37CEC"/>
    <w:rsid w:val="00C37E84"/>
    <w:rsid w:val="00C4017D"/>
    <w:rsid w:val="00C401E2"/>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7DC"/>
    <w:rsid w:val="00C428E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7D"/>
    <w:rsid w:val="00C448A6"/>
    <w:rsid w:val="00C4497B"/>
    <w:rsid w:val="00C449BA"/>
    <w:rsid w:val="00C44AD0"/>
    <w:rsid w:val="00C44B91"/>
    <w:rsid w:val="00C44D4B"/>
    <w:rsid w:val="00C45008"/>
    <w:rsid w:val="00C451AF"/>
    <w:rsid w:val="00C456B2"/>
    <w:rsid w:val="00C456F5"/>
    <w:rsid w:val="00C45E26"/>
    <w:rsid w:val="00C45EA2"/>
    <w:rsid w:val="00C46316"/>
    <w:rsid w:val="00C4654D"/>
    <w:rsid w:val="00C46B4C"/>
    <w:rsid w:val="00C46BD0"/>
    <w:rsid w:val="00C47009"/>
    <w:rsid w:val="00C470EB"/>
    <w:rsid w:val="00C472D8"/>
    <w:rsid w:val="00C47378"/>
    <w:rsid w:val="00C47804"/>
    <w:rsid w:val="00C4796A"/>
    <w:rsid w:val="00C47C8C"/>
    <w:rsid w:val="00C47EFF"/>
    <w:rsid w:val="00C47F0F"/>
    <w:rsid w:val="00C47F25"/>
    <w:rsid w:val="00C47FE2"/>
    <w:rsid w:val="00C500F0"/>
    <w:rsid w:val="00C50504"/>
    <w:rsid w:val="00C50525"/>
    <w:rsid w:val="00C505B0"/>
    <w:rsid w:val="00C505C1"/>
    <w:rsid w:val="00C50692"/>
    <w:rsid w:val="00C506F7"/>
    <w:rsid w:val="00C50779"/>
    <w:rsid w:val="00C50C84"/>
    <w:rsid w:val="00C50C99"/>
    <w:rsid w:val="00C50CEE"/>
    <w:rsid w:val="00C510AC"/>
    <w:rsid w:val="00C515B7"/>
    <w:rsid w:val="00C51634"/>
    <w:rsid w:val="00C51A44"/>
    <w:rsid w:val="00C51BA2"/>
    <w:rsid w:val="00C51ECE"/>
    <w:rsid w:val="00C521DD"/>
    <w:rsid w:val="00C524E7"/>
    <w:rsid w:val="00C526E5"/>
    <w:rsid w:val="00C528B6"/>
    <w:rsid w:val="00C52908"/>
    <w:rsid w:val="00C5297C"/>
    <w:rsid w:val="00C52AD0"/>
    <w:rsid w:val="00C52C15"/>
    <w:rsid w:val="00C52F09"/>
    <w:rsid w:val="00C52F9E"/>
    <w:rsid w:val="00C52FED"/>
    <w:rsid w:val="00C5313E"/>
    <w:rsid w:val="00C5316D"/>
    <w:rsid w:val="00C531BA"/>
    <w:rsid w:val="00C537B0"/>
    <w:rsid w:val="00C537C6"/>
    <w:rsid w:val="00C53DBE"/>
    <w:rsid w:val="00C53E1B"/>
    <w:rsid w:val="00C53F0F"/>
    <w:rsid w:val="00C54050"/>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6C91"/>
    <w:rsid w:val="00C56F4E"/>
    <w:rsid w:val="00C571A5"/>
    <w:rsid w:val="00C5723B"/>
    <w:rsid w:val="00C5729D"/>
    <w:rsid w:val="00C572BA"/>
    <w:rsid w:val="00C57351"/>
    <w:rsid w:val="00C5738D"/>
    <w:rsid w:val="00C57654"/>
    <w:rsid w:val="00C577F6"/>
    <w:rsid w:val="00C57868"/>
    <w:rsid w:val="00C57DBD"/>
    <w:rsid w:val="00C57DE5"/>
    <w:rsid w:val="00C601A8"/>
    <w:rsid w:val="00C6031F"/>
    <w:rsid w:val="00C6064B"/>
    <w:rsid w:val="00C6069C"/>
    <w:rsid w:val="00C6075F"/>
    <w:rsid w:val="00C6088C"/>
    <w:rsid w:val="00C60C20"/>
    <w:rsid w:val="00C60D07"/>
    <w:rsid w:val="00C610E2"/>
    <w:rsid w:val="00C617D1"/>
    <w:rsid w:val="00C61BFB"/>
    <w:rsid w:val="00C61E27"/>
    <w:rsid w:val="00C61E29"/>
    <w:rsid w:val="00C61E2F"/>
    <w:rsid w:val="00C61E56"/>
    <w:rsid w:val="00C61E64"/>
    <w:rsid w:val="00C61F4F"/>
    <w:rsid w:val="00C62255"/>
    <w:rsid w:val="00C62419"/>
    <w:rsid w:val="00C62AED"/>
    <w:rsid w:val="00C631B9"/>
    <w:rsid w:val="00C63491"/>
    <w:rsid w:val="00C6352F"/>
    <w:rsid w:val="00C636FD"/>
    <w:rsid w:val="00C63A83"/>
    <w:rsid w:val="00C63C3B"/>
    <w:rsid w:val="00C63ED8"/>
    <w:rsid w:val="00C63F8E"/>
    <w:rsid w:val="00C64110"/>
    <w:rsid w:val="00C64144"/>
    <w:rsid w:val="00C64362"/>
    <w:rsid w:val="00C64502"/>
    <w:rsid w:val="00C6458C"/>
    <w:rsid w:val="00C6460C"/>
    <w:rsid w:val="00C646BE"/>
    <w:rsid w:val="00C647C4"/>
    <w:rsid w:val="00C647DD"/>
    <w:rsid w:val="00C6489F"/>
    <w:rsid w:val="00C6498C"/>
    <w:rsid w:val="00C64CF0"/>
    <w:rsid w:val="00C64D84"/>
    <w:rsid w:val="00C65224"/>
    <w:rsid w:val="00C65365"/>
    <w:rsid w:val="00C6540C"/>
    <w:rsid w:val="00C65885"/>
    <w:rsid w:val="00C659FB"/>
    <w:rsid w:val="00C66056"/>
    <w:rsid w:val="00C66063"/>
    <w:rsid w:val="00C66121"/>
    <w:rsid w:val="00C66162"/>
    <w:rsid w:val="00C6638E"/>
    <w:rsid w:val="00C663AE"/>
    <w:rsid w:val="00C6657A"/>
    <w:rsid w:val="00C6681C"/>
    <w:rsid w:val="00C668B3"/>
    <w:rsid w:val="00C668EB"/>
    <w:rsid w:val="00C669F2"/>
    <w:rsid w:val="00C66CB1"/>
    <w:rsid w:val="00C66F8A"/>
    <w:rsid w:val="00C6744F"/>
    <w:rsid w:val="00C67501"/>
    <w:rsid w:val="00C67567"/>
    <w:rsid w:val="00C675E9"/>
    <w:rsid w:val="00C675EB"/>
    <w:rsid w:val="00C67B04"/>
    <w:rsid w:val="00C67C3B"/>
    <w:rsid w:val="00C67CBA"/>
    <w:rsid w:val="00C700C2"/>
    <w:rsid w:val="00C702FA"/>
    <w:rsid w:val="00C70558"/>
    <w:rsid w:val="00C70597"/>
    <w:rsid w:val="00C70740"/>
    <w:rsid w:val="00C70760"/>
    <w:rsid w:val="00C70C93"/>
    <w:rsid w:val="00C71223"/>
    <w:rsid w:val="00C7138D"/>
    <w:rsid w:val="00C7152E"/>
    <w:rsid w:val="00C715DA"/>
    <w:rsid w:val="00C71637"/>
    <w:rsid w:val="00C71652"/>
    <w:rsid w:val="00C7171D"/>
    <w:rsid w:val="00C71837"/>
    <w:rsid w:val="00C71855"/>
    <w:rsid w:val="00C718B5"/>
    <w:rsid w:val="00C71CC3"/>
    <w:rsid w:val="00C71F0D"/>
    <w:rsid w:val="00C71F88"/>
    <w:rsid w:val="00C720E6"/>
    <w:rsid w:val="00C72569"/>
    <w:rsid w:val="00C7269B"/>
    <w:rsid w:val="00C72791"/>
    <w:rsid w:val="00C7279D"/>
    <w:rsid w:val="00C727E6"/>
    <w:rsid w:val="00C72A01"/>
    <w:rsid w:val="00C72A2B"/>
    <w:rsid w:val="00C72AFA"/>
    <w:rsid w:val="00C72C62"/>
    <w:rsid w:val="00C7306B"/>
    <w:rsid w:val="00C73150"/>
    <w:rsid w:val="00C7356A"/>
    <w:rsid w:val="00C73699"/>
    <w:rsid w:val="00C73738"/>
    <w:rsid w:val="00C739C1"/>
    <w:rsid w:val="00C73B10"/>
    <w:rsid w:val="00C73C5D"/>
    <w:rsid w:val="00C73DC0"/>
    <w:rsid w:val="00C73E26"/>
    <w:rsid w:val="00C73F47"/>
    <w:rsid w:val="00C74043"/>
    <w:rsid w:val="00C741A1"/>
    <w:rsid w:val="00C7421B"/>
    <w:rsid w:val="00C743AF"/>
    <w:rsid w:val="00C743C5"/>
    <w:rsid w:val="00C74487"/>
    <w:rsid w:val="00C74975"/>
    <w:rsid w:val="00C74B63"/>
    <w:rsid w:val="00C74CEC"/>
    <w:rsid w:val="00C74F17"/>
    <w:rsid w:val="00C754FB"/>
    <w:rsid w:val="00C75545"/>
    <w:rsid w:val="00C755A6"/>
    <w:rsid w:val="00C75949"/>
    <w:rsid w:val="00C75AC1"/>
    <w:rsid w:val="00C75B28"/>
    <w:rsid w:val="00C75B5A"/>
    <w:rsid w:val="00C75D6B"/>
    <w:rsid w:val="00C76849"/>
    <w:rsid w:val="00C76858"/>
    <w:rsid w:val="00C76C44"/>
    <w:rsid w:val="00C76DD2"/>
    <w:rsid w:val="00C77138"/>
    <w:rsid w:val="00C77308"/>
    <w:rsid w:val="00C774F8"/>
    <w:rsid w:val="00C77596"/>
    <w:rsid w:val="00C775D1"/>
    <w:rsid w:val="00C77832"/>
    <w:rsid w:val="00C77C45"/>
    <w:rsid w:val="00C77C6E"/>
    <w:rsid w:val="00C80132"/>
    <w:rsid w:val="00C80257"/>
    <w:rsid w:val="00C803FA"/>
    <w:rsid w:val="00C80571"/>
    <w:rsid w:val="00C806A1"/>
    <w:rsid w:val="00C8075A"/>
    <w:rsid w:val="00C80857"/>
    <w:rsid w:val="00C8093A"/>
    <w:rsid w:val="00C80942"/>
    <w:rsid w:val="00C80975"/>
    <w:rsid w:val="00C80B33"/>
    <w:rsid w:val="00C80C21"/>
    <w:rsid w:val="00C80C86"/>
    <w:rsid w:val="00C80D57"/>
    <w:rsid w:val="00C80DAC"/>
    <w:rsid w:val="00C80E99"/>
    <w:rsid w:val="00C80EF2"/>
    <w:rsid w:val="00C810CF"/>
    <w:rsid w:val="00C81336"/>
    <w:rsid w:val="00C81483"/>
    <w:rsid w:val="00C814F6"/>
    <w:rsid w:val="00C81580"/>
    <w:rsid w:val="00C8176F"/>
    <w:rsid w:val="00C817F4"/>
    <w:rsid w:val="00C81904"/>
    <w:rsid w:val="00C81922"/>
    <w:rsid w:val="00C81A02"/>
    <w:rsid w:val="00C81A4F"/>
    <w:rsid w:val="00C81ACD"/>
    <w:rsid w:val="00C81D51"/>
    <w:rsid w:val="00C81DB0"/>
    <w:rsid w:val="00C81E60"/>
    <w:rsid w:val="00C8204F"/>
    <w:rsid w:val="00C825AB"/>
    <w:rsid w:val="00C82BC3"/>
    <w:rsid w:val="00C82F0D"/>
    <w:rsid w:val="00C8303C"/>
    <w:rsid w:val="00C83255"/>
    <w:rsid w:val="00C834BF"/>
    <w:rsid w:val="00C836AE"/>
    <w:rsid w:val="00C836FF"/>
    <w:rsid w:val="00C83D40"/>
    <w:rsid w:val="00C83FD7"/>
    <w:rsid w:val="00C8452D"/>
    <w:rsid w:val="00C845CF"/>
    <w:rsid w:val="00C847F5"/>
    <w:rsid w:val="00C84968"/>
    <w:rsid w:val="00C84B15"/>
    <w:rsid w:val="00C84D31"/>
    <w:rsid w:val="00C84DCD"/>
    <w:rsid w:val="00C85335"/>
    <w:rsid w:val="00C854E0"/>
    <w:rsid w:val="00C8562C"/>
    <w:rsid w:val="00C8574F"/>
    <w:rsid w:val="00C85C23"/>
    <w:rsid w:val="00C85CDA"/>
    <w:rsid w:val="00C862B6"/>
    <w:rsid w:val="00C86820"/>
    <w:rsid w:val="00C868DC"/>
    <w:rsid w:val="00C86BD8"/>
    <w:rsid w:val="00C86C06"/>
    <w:rsid w:val="00C86C9B"/>
    <w:rsid w:val="00C86EAC"/>
    <w:rsid w:val="00C86FE9"/>
    <w:rsid w:val="00C87079"/>
    <w:rsid w:val="00C870D6"/>
    <w:rsid w:val="00C872FD"/>
    <w:rsid w:val="00C87373"/>
    <w:rsid w:val="00C8738B"/>
    <w:rsid w:val="00C87576"/>
    <w:rsid w:val="00C8777E"/>
    <w:rsid w:val="00C877C3"/>
    <w:rsid w:val="00C878D5"/>
    <w:rsid w:val="00C878E3"/>
    <w:rsid w:val="00C87F76"/>
    <w:rsid w:val="00C9014C"/>
    <w:rsid w:val="00C901E6"/>
    <w:rsid w:val="00C90512"/>
    <w:rsid w:val="00C905B3"/>
    <w:rsid w:val="00C905ED"/>
    <w:rsid w:val="00C90639"/>
    <w:rsid w:val="00C907C7"/>
    <w:rsid w:val="00C90A1A"/>
    <w:rsid w:val="00C90A6F"/>
    <w:rsid w:val="00C90C77"/>
    <w:rsid w:val="00C90E7E"/>
    <w:rsid w:val="00C91052"/>
    <w:rsid w:val="00C911E0"/>
    <w:rsid w:val="00C914B4"/>
    <w:rsid w:val="00C91504"/>
    <w:rsid w:val="00C91603"/>
    <w:rsid w:val="00C9160D"/>
    <w:rsid w:val="00C916EC"/>
    <w:rsid w:val="00C91794"/>
    <w:rsid w:val="00C917C7"/>
    <w:rsid w:val="00C9199F"/>
    <w:rsid w:val="00C91D91"/>
    <w:rsid w:val="00C91EC1"/>
    <w:rsid w:val="00C9298E"/>
    <w:rsid w:val="00C92E21"/>
    <w:rsid w:val="00C93112"/>
    <w:rsid w:val="00C931B2"/>
    <w:rsid w:val="00C93371"/>
    <w:rsid w:val="00C9344C"/>
    <w:rsid w:val="00C934D1"/>
    <w:rsid w:val="00C934D8"/>
    <w:rsid w:val="00C93550"/>
    <w:rsid w:val="00C93597"/>
    <w:rsid w:val="00C936B6"/>
    <w:rsid w:val="00C93B11"/>
    <w:rsid w:val="00C93C01"/>
    <w:rsid w:val="00C93CF6"/>
    <w:rsid w:val="00C93D9D"/>
    <w:rsid w:val="00C94191"/>
    <w:rsid w:val="00C9440C"/>
    <w:rsid w:val="00C947BB"/>
    <w:rsid w:val="00C947CB"/>
    <w:rsid w:val="00C94AB6"/>
    <w:rsid w:val="00C94B41"/>
    <w:rsid w:val="00C94F1D"/>
    <w:rsid w:val="00C951D0"/>
    <w:rsid w:val="00C953A9"/>
    <w:rsid w:val="00C954EC"/>
    <w:rsid w:val="00C95765"/>
    <w:rsid w:val="00C95A4E"/>
    <w:rsid w:val="00C95BF1"/>
    <w:rsid w:val="00C95EC5"/>
    <w:rsid w:val="00C96136"/>
    <w:rsid w:val="00C96384"/>
    <w:rsid w:val="00C963BF"/>
    <w:rsid w:val="00C9668F"/>
    <w:rsid w:val="00C96994"/>
    <w:rsid w:val="00C96BFE"/>
    <w:rsid w:val="00C96C53"/>
    <w:rsid w:val="00C96CDB"/>
    <w:rsid w:val="00C96D83"/>
    <w:rsid w:val="00C96FFB"/>
    <w:rsid w:val="00C973A5"/>
    <w:rsid w:val="00C973B3"/>
    <w:rsid w:val="00C97507"/>
    <w:rsid w:val="00C97AFB"/>
    <w:rsid w:val="00C97B3A"/>
    <w:rsid w:val="00C97F9F"/>
    <w:rsid w:val="00CA0213"/>
    <w:rsid w:val="00CA0613"/>
    <w:rsid w:val="00CA0615"/>
    <w:rsid w:val="00CA0721"/>
    <w:rsid w:val="00CA0819"/>
    <w:rsid w:val="00CA0B93"/>
    <w:rsid w:val="00CA0CAF"/>
    <w:rsid w:val="00CA0D6A"/>
    <w:rsid w:val="00CA0DE6"/>
    <w:rsid w:val="00CA0DED"/>
    <w:rsid w:val="00CA0EB1"/>
    <w:rsid w:val="00CA0F8F"/>
    <w:rsid w:val="00CA1290"/>
    <w:rsid w:val="00CA1533"/>
    <w:rsid w:val="00CA16D2"/>
    <w:rsid w:val="00CA1987"/>
    <w:rsid w:val="00CA1EBD"/>
    <w:rsid w:val="00CA22D4"/>
    <w:rsid w:val="00CA29ED"/>
    <w:rsid w:val="00CA2B18"/>
    <w:rsid w:val="00CA2C1B"/>
    <w:rsid w:val="00CA32D4"/>
    <w:rsid w:val="00CA3338"/>
    <w:rsid w:val="00CA34B4"/>
    <w:rsid w:val="00CA359D"/>
    <w:rsid w:val="00CA36AB"/>
    <w:rsid w:val="00CA3837"/>
    <w:rsid w:val="00CA3C13"/>
    <w:rsid w:val="00CA3C3C"/>
    <w:rsid w:val="00CA3D62"/>
    <w:rsid w:val="00CA3DA2"/>
    <w:rsid w:val="00CA400E"/>
    <w:rsid w:val="00CA40CF"/>
    <w:rsid w:val="00CA4398"/>
    <w:rsid w:val="00CA43CC"/>
    <w:rsid w:val="00CA47A0"/>
    <w:rsid w:val="00CA485D"/>
    <w:rsid w:val="00CA4C2B"/>
    <w:rsid w:val="00CA4D69"/>
    <w:rsid w:val="00CA4F1D"/>
    <w:rsid w:val="00CA52F0"/>
    <w:rsid w:val="00CA5513"/>
    <w:rsid w:val="00CA5905"/>
    <w:rsid w:val="00CA627A"/>
    <w:rsid w:val="00CA634B"/>
    <w:rsid w:val="00CA6361"/>
    <w:rsid w:val="00CA648C"/>
    <w:rsid w:val="00CA6504"/>
    <w:rsid w:val="00CA68E0"/>
    <w:rsid w:val="00CA6A50"/>
    <w:rsid w:val="00CA6B06"/>
    <w:rsid w:val="00CA6B1C"/>
    <w:rsid w:val="00CA6B99"/>
    <w:rsid w:val="00CA6CFB"/>
    <w:rsid w:val="00CA6DAA"/>
    <w:rsid w:val="00CA6DC6"/>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586"/>
    <w:rsid w:val="00CB16D8"/>
    <w:rsid w:val="00CB17F6"/>
    <w:rsid w:val="00CB1872"/>
    <w:rsid w:val="00CB1954"/>
    <w:rsid w:val="00CB1C4A"/>
    <w:rsid w:val="00CB1DC9"/>
    <w:rsid w:val="00CB1F80"/>
    <w:rsid w:val="00CB229E"/>
    <w:rsid w:val="00CB22BA"/>
    <w:rsid w:val="00CB2319"/>
    <w:rsid w:val="00CB237C"/>
    <w:rsid w:val="00CB286B"/>
    <w:rsid w:val="00CB2F38"/>
    <w:rsid w:val="00CB2F5E"/>
    <w:rsid w:val="00CB311A"/>
    <w:rsid w:val="00CB331E"/>
    <w:rsid w:val="00CB367D"/>
    <w:rsid w:val="00CB3B1C"/>
    <w:rsid w:val="00CB3CCF"/>
    <w:rsid w:val="00CB3F24"/>
    <w:rsid w:val="00CB405B"/>
    <w:rsid w:val="00CB409B"/>
    <w:rsid w:val="00CB41B4"/>
    <w:rsid w:val="00CB41B9"/>
    <w:rsid w:val="00CB450E"/>
    <w:rsid w:val="00CB4916"/>
    <w:rsid w:val="00CB4C3E"/>
    <w:rsid w:val="00CB4F35"/>
    <w:rsid w:val="00CB5171"/>
    <w:rsid w:val="00CB52BA"/>
    <w:rsid w:val="00CB566A"/>
    <w:rsid w:val="00CB592E"/>
    <w:rsid w:val="00CB59BB"/>
    <w:rsid w:val="00CB5C2C"/>
    <w:rsid w:val="00CB5CA6"/>
    <w:rsid w:val="00CB60CB"/>
    <w:rsid w:val="00CB6AEB"/>
    <w:rsid w:val="00CB6C0B"/>
    <w:rsid w:val="00CB6D6B"/>
    <w:rsid w:val="00CB7134"/>
    <w:rsid w:val="00CB72AB"/>
    <w:rsid w:val="00CB7926"/>
    <w:rsid w:val="00CB7B41"/>
    <w:rsid w:val="00CB7BC3"/>
    <w:rsid w:val="00CB7ECA"/>
    <w:rsid w:val="00CB7F3E"/>
    <w:rsid w:val="00CC02F7"/>
    <w:rsid w:val="00CC0656"/>
    <w:rsid w:val="00CC06E8"/>
    <w:rsid w:val="00CC07B6"/>
    <w:rsid w:val="00CC0C73"/>
    <w:rsid w:val="00CC0E3E"/>
    <w:rsid w:val="00CC0EBB"/>
    <w:rsid w:val="00CC1049"/>
    <w:rsid w:val="00CC11F1"/>
    <w:rsid w:val="00CC11F8"/>
    <w:rsid w:val="00CC12BC"/>
    <w:rsid w:val="00CC12FF"/>
    <w:rsid w:val="00CC1379"/>
    <w:rsid w:val="00CC1380"/>
    <w:rsid w:val="00CC15B0"/>
    <w:rsid w:val="00CC1A0D"/>
    <w:rsid w:val="00CC1AF3"/>
    <w:rsid w:val="00CC1C04"/>
    <w:rsid w:val="00CC1EE9"/>
    <w:rsid w:val="00CC23AA"/>
    <w:rsid w:val="00CC2446"/>
    <w:rsid w:val="00CC2513"/>
    <w:rsid w:val="00CC252F"/>
    <w:rsid w:val="00CC25B4"/>
    <w:rsid w:val="00CC25ED"/>
    <w:rsid w:val="00CC262A"/>
    <w:rsid w:val="00CC28E0"/>
    <w:rsid w:val="00CC28EF"/>
    <w:rsid w:val="00CC29B9"/>
    <w:rsid w:val="00CC2EBD"/>
    <w:rsid w:val="00CC3706"/>
    <w:rsid w:val="00CC3710"/>
    <w:rsid w:val="00CC39D2"/>
    <w:rsid w:val="00CC3B24"/>
    <w:rsid w:val="00CC3CE8"/>
    <w:rsid w:val="00CC3D48"/>
    <w:rsid w:val="00CC3DCE"/>
    <w:rsid w:val="00CC3DF6"/>
    <w:rsid w:val="00CC3E69"/>
    <w:rsid w:val="00CC40D3"/>
    <w:rsid w:val="00CC41F9"/>
    <w:rsid w:val="00CC4235"/>
    <w:rsid w:val="00CC42F5"/>
    <w:rsid w:val="00CC432A"/>
    <w:rsid w:val="00CC46DA"/>
    <w:rsid w:val="00CC48E0"/>
    <w:rsid w:val="00CC49DD"/>
    <w:rsid w:val="00CC4B67"/>
    <w:rsid w:val="00CC4C80"/>
    <w:rsid w:val="00CC4CF3"/>
    <w:rsid w:val="00CC4F5C"/>
    <w:rsid w:val="00CC4FAE"/>
    <w:rsid w:val="00CC5248"/>
    <w:rsid w:val="00CC52F8"/>
    <w:rsid w:val="00CC538A"/>
    <w:rsid w:val="00CC5871"/>
    <w:rsid w:val="00CC5C3E"/>
    <w:rsid w:val="00CC5D21"/>
    <w:rsid w:val="00CC5DE4"/>
    <w:rsid w:val="00CC61B8"/>
    <w:rsid w:val="00CC628B"/>
    <w:rsid w:val="00CC62B0"/>
    <w:rsid w:val="00CC65D0"/>
    <w:rsid w:val="00CC668A"/>
    <w:rsid w:val="00CC6752"/>
    <w:rsid w:val="00CC6B84"/>
    <w:rsid w:val="00CC6BA9"/>
    <w:rsid w:val="00CC6BB7"/>
    <w:rsid w:val="00CC6ECE"/>
    <w:rsid w:val="00CC707F"/>
    <w:rsid w:val="00CC7183"/>
    <w:rsid w:val="00CC72B0"/>
    <w:rsid w:val="00CC742B"/>
    <w:rsid w:val="00CC74F5"/>
    <w:rsid w:val="00CC796E"/>
    <w:rsid w:val="00CC7C27"/>
    <w:rsid w:val="00CD00D9"/>
    <w:rsid w:val="00CD01BB"/>
    <w:rsid w:val="00CD01F3"/>
    <w:rsid w:val="00CD03EF"/>
    <w:rsid w:val="00CD0755"/>
    <w:rsid w:val="00CD0A16"/>
    <w:rsid w:val="00CD0C51"/>
    <w:rsid w:val="00CD0C8F"/>
    <w:rsid w:val="00CD0D88"/>
    <w:rsid w:val="00CD1083"/>
    <w:rsid w:val="00CD120A"/>
    <w:rsid w:val="00CD1643"/>
    <w:rsid w:val="00CD1769"/>
    <w:rsid w:val="00CD1A4B"/>
    <w:rsid w:val="00CD1A55"/>
    <w:rsid w:val="00CD1CFA"/>
    <w:rsid w:val="00CD1D00"/>
    <w:rsid w:val="00CD1E2C"/>
    <w:rsid w:val="00CD1F7E"/>
    <w:rsid w:val="00CD213C"/>
    <w:rsid w:val="00CD22DE"/>
    <w:rsid w:val="00CD2354"/>
    <w:rsid w:val="00CD242D"/>
    <w:rsid w:val="00CD2BBC"/>
    <w:rsid w:val="00CD34DF"/>
    <w:rsid w:val="00CD3752"/>
    <w:rsid w:val="00CD39C9"/>
    <w:rsid w:val="00CD39CE"/>
    <w:rsid w:val="00CD39DD"/>
    <w:rsid w:val="00CD3A48"/>
    <w:rsid w:val="00CD3A50"/>
    <w:rsid w:val="00CD3A8D"/>
    <w:rsid w:val="00CD3B01"/>
    <w:rsid w:val="00CD3B0E"/>
    <w:rsid w:val="00CD3B36"/>
    <w:rsid w:val="00CD3E3D"/>
    <w:rsid w:val="00CD402E"/>
    <w:rsid w:val="00CD404D"/>
    <w:rsid w:val="00CD40A9"/>
    <w:rsid w:val="00CD410A"/>
    <w:rsid w:val="00CD4190"/>
    <w:rsid w:val="00CD42BD"/>
    <w:rsid w:val="00CD4350"/>
    <w:rsid w:val="00CD440E"/>
    <w:rsid w:val="00CD440F"/>
    <w:rsid w:val="00CD45E9"/>
    <w:rsid w:val="00CD465A"/>
    <w:rsid w:val="00CD46A3"/>
    <w:rsid w:val="00CD4A6B"/>
    <w:rsid w:val="00CD4B13"/>
    <w:rsid w:val="00CD4DA9"/>
    <w:rsid w:val="00CD4E24"/>
    <w:rsid w:val="00CD5096"/>
    <w:rsid w:val="00CD5805"/>
    <w:rsid w:val="00CD5AC3"/>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3AC"/>
    <w:rsid w:val="00CD74DC"/>
    <w:rsid w:val="00CD7541"/>
    <w:rsid w:val="00CD7B37"/>
    <w:rsid w:val="00CD7E40"/>
    <w:rsid w:val="00CE001D"/>
    <w:rsid w:val="00CE0032"/>
    <w:rsid w:val="00CE01DD"/>
    <w:rsid w:val="00CE07B4"/>
    <w:rsid w:val="00CE07D9"/>
    <w:rsid w:val="00CE0A5C"/>
    <w:rsid w:val="00CE0AA7"/>
    <w:rsid w:val="00CE133D"/>
    <w:rsid w:val="00CE1364"/>
    <w:rsid w:val="00CE146D"/>
    <w:rsid w:val="00CE158B"/>
    <w:rsid w:val="00CE191E"/>
    <w:rsid w:val="00CE1AB8"/>
    <w:rsid w:val="00CE1D4B"/>
    <w:rsid w:val="00CE1E7A"/>
    <w:rsid w:val="00CE1F31"/>
    <w:rsid w:val="00CE20A7"/>
    <w:rsid w:val="00CE23C1"/>
    <w:rsid w:val="00CE2819"/>
    <w:rsid w:val="00CE290F"/>
    <w:rsid w:val="00CE29F7"/>
    <w:rsid w:val="00CE2A06"/>
    <w:rsid w:val="00CE2B69"/>
    <w:rsid w:val="00CE2F55"/>
    <w:rsid w:val="00CE3289"/>
    <w:rsid w:val="00CE3324"/>
    <w:rsid w:val="00CE34CD"/>
    <w:rsid w:val="00CE3645"/>
    <w:rsid w:val="00CE36A9"/>
    <w:rsid w:val="00CE395A"/>
    <w:rsid w:val="00CE3B73"/>
    <w:rsid w:val="00CE3C58"/>
    <w:rsid w:val="00CE3F58"/>
    <w:rsid w:val="00CE3FE8"/>
    <w:rsid w:val="00CE4155"/>
    <w:rsid w:val="00CE4476"/>
    <w:rsid w:val="00CE4539"/>
    <w:rsid w:val="00CE45BB"/>
    <w:rsid w:val="00CE481A"/>
    <w:rsid w:val="00CE4820"/>
    <w:rsid w:val="00CE484F"/>
    <w:rsid w:val="00CE4889"/>
    <w:rsid w:val="00CE49B3"/>
    <w:rsid w:val="00CE4A7E"/>
    <w:rsid w:val="00CE4B67"/>
    <w:rsid w:val="00CE4D8A"/>
    <w:rsid w:val="00CE50BD"/>
    <w:rsid w:val="00CE5214"/>
    <w:rsid w:val="00CE547D"/>
    <w:rsid w:val="00CE54CD"/>
    <w:rsid w:val="00CE56B6"/>
    <w:rsid w:val="00CE5787"/>
    <w:rsid w:val="00CE5940"/>
    <w:rsid w:val="00CE5A83"/>
    <w:rsid w:val="00CE5B3A"/>
    <w:rsid w:val="00CE5D23"/>
    <w:rsid w:val="00CE618C"/>
    <w:rsid w:val="00CE62CD"/>
    <w:rsid w:val="00CE665C"/>
    <w:rsid w:val="00CE68CA"/>
    <w:rsid w:val="00CE7123"/>
    <w:rsid w:val="00CE7200"/>
    <w:rsid w:val="00CE727E"/>
    <w:rsid w:val="00CE7324"/>
    <w:rsid w:val="00CE74CD"/>
    <w:rsid w:val="00CE7541"/>
    <w:rsid w:val="00CE7720"/>
    <w:rsid w:val="00CE7759"/>
    <w:rsid w:val="00CE785E"/>
    <w:rsid w:val="00CE7931"/>
    <w:rsid w:val="00CE793E"/>
    <w:rsid w:val="00CE7B32"/>
    <w:rsid w:val="00CE7FBC"/>
    <w:rsid w:val="00CF03AA"/>
    <w:rsid w:val="00CF0B9C"/>
    <w:rsid w:val="00CF0C06"/>
    <w:rsid w:val="00CF0EC4"/>
    <w:rsid w:val="00CF1146"/>
    <w:rsid w:val="00CF131B"/>
    <w:rsid w:val="00CF175B"/>
    <w:rsid w:val="00CF198F"/>
    <w:rsid w:val="00CF1DD6"/>
    <w:rsid w:val="00CF2012"/>
    <w:rsid w:val="00CF2131"/>
    <w:rsid w:val="00CF213D"/>
    <w:rsid w:val="00CF2620"/>
    <w:rsid w:val="00CF2730"/>
    <w:rsid w:val="00CF2780"/>
    <w:rsid w:val="00CF2954"/>
    <w:rsid w:val="00CF2CF6"/>
    <w:rsid w:val="00CF2DCD"/>
    <w:rsid w:val="00CF2F04"/>
    <w:rsid w:val="00CF3011"/>
    <w:rsid w:val="00CF3089"/>
    <w:rsid w:val="00CF317F"/>
    <w:rsid w:val="00CF35CE"/>
    <w:rsid w:val="00CF3685"/>
    <w:rsid w:val="00CF380B"/>
    <w:rsid w:val="00CF3936"/>
    <w:rsid w:val="00CF3AAE"/>
    <w:rsid w:val="00CF3B43"/>
    <w:rsid w:val="00CF3CE3"/>
    <w:rsid w:val="00CF4787"/>
    <w:rsid w:val="00CF47A5"/>
    <w:rsid w:val="00CF483B"/>
    <w:rsid w:val="00CF4C9E"/>
    <w:rsid w:val="00CF4E9A"/>
    <w:rsid w:val="00CF4F15"/>
    <w:rsid w:val="00CF51A3"/>
    <w:rsid w:val="00CF55BC"/>
    <w:rsid w:val="00CF5947"/>
    <w:rsid w:val="00CF5AF7"/>
    <w:rsid w:val="00CF5C63"/>
    <w:rsid w:val="00CF5C9A"/>
    <w:rsid w:val="00CF5E8D"/>
    <w:rsid w:val="00CF6083"/>
    <w:rsid w:val="00CF60EB"/>
    <w:rsid w:val="00CF64B4"/>
    <w:rsid w:val="00CF6678"/>
    <w:rsid w:val="00CF6791"/>
    <w:rsid w:val="00CF6817"/>
    <w:rsid w:val="00CF68B1"/>
    <w:rsid w:val="00CF6CF3"/>
    <w:rsid w:val="00CF6FDB"/>
    <w:rsid w:val="00CF7012"/>
    <w:rsid w:val="00CF702F"/>
    <w:rsid w:val="00CF7102"/>
    <w:rsid w:val="00CF71E7"/>
    <w:rsid w:val="00CF794F"/>
    <w:rsid w:val="00CF7A8B"/>
    <w:rsid w:val="00CF7D1C"/>
    <w:rsid w:val="00CF7D80"/>
    <w:rsid w:val="00CF7DBF"/>
    <w:rsid w:val="00D00524"/>
    <w:rsid w:val="00D0054B"/>
    <w:rsid w:val="00D0059E"/>
    <w:rsid w:val="00D00A6F"/>
    <w:rsid w:val="00D00AE7"/>
    <w:rsid w:val="00D00B0B"/>
    <w:rsid w:val="00D00C25"/>
    <w:rsid w:val="00D00D5F"/>
    <w:rsid w:val="00D00DA2"/>
    <w:rsid w:val="00D00E0E"/>
    <w:rsid w:val="00D00F1B"/>
    <w:rsid w:val="00D00FD9"/>
    <w:rsid w:val="00D01051"/>
    <w:rsid w:val="00D0109D"/>
    <w:rsid w:val="00D01543"/>
    <w:rsid w:val="00D01578"/>
    <w:rsid w:val="00D01581"/>
    <w:rsid w:val="00D016E3"/>
    <w:rsid w:val="00D0180F"/>
    <w:rsid w:val="00D01907"/>
    <w:rsid w:val="00D02111"/>
    <w:rsid w:val="00D0242B"/>
    <w:rsid w:val="00D02581"/>
    <w:rsid w:val="00D02F04"/>
    <w:rsid w:val="00D030E3"/>
    <w:rsid w:val="00D031BD"/>
    <w:rsid w:val="00D0323D"/>
    <w:rsid w:val="00D032D4"/>
    <w:rsid w:val="00D03470"/>
    <w:rsid w:val="00D03500"/>
    <w:rsid w:val="00D035A4"/>
    <w:rsid w:val="00D0360D"/>
    <w:rsid w:val="00D03616"/>
    <w:rsid w:val="00D036E9"/>
    <w:rsid w:val="00D03705"/>
    <w:rsid w:val="00D0371C"/>
    <w:rsid w:val="00D038D5"/>
    <w:rsid w:val="00D03929"/>
    <w:rsid w:val="00D0399E"/>
    <w:rsid w:val="00D03AA8"/>
    <w:rsid w:val="00D03CD3"/>
    <w:rsid w:val="00D03E98"/>
    <w:rsid w:val="00D03F40"/>
    <w:rsid w:val="00D04023"/>
    <w:rsid w:val="00D0403C"/>
    <w:rsid w:val="00D044E4"/>
    <w:rsid w:val="00D0452E"/>
    <w:rsid w:val="00D04688"/>
    <w:rsid w:val="00D048CD"/>
    <w:rsid w:val="00D04A94"/>
    <w:rsid w:val="00D051D7"/>
    <w:rsid w:val="00D05225"/>
    <w:rsid w:val="00D05277"/>
    <w:rsid w:val="00D054B9"/>
    <w:rsid w:val="00D05782"/>
    <w:rsid w:val="00D05A38"/>
    <w:rsid w:val="00D05A52"/>
    <w:rsid w:val="00D05D21"/>
    <w:rsid w:val="00D06370"/>
    <w:rsid w:val="00D068C8"/>
    <w:rsid w:val="00D06926"/>
    <w:rsid w:val="00D06C25"/>
    <w:rsid w:val="00D06E63"/>
    <w:rsid w:val="00D074C1"/>
    <w:rsid w:val="00D074D8"/>
    <w:rsid w:val="00D0768D"/>
    <w:rsid w:val="00D07742"/>
    <w:rsid w:val="00D07755"/>
    <w:rsid w:val="00D0786B"/>
    <w:rsid w:val="00D07BB5"/>
    <w:rsid w:val="00D101AB"/>
    <w:rsid w:val="00D1024A"/>
    <w:rsid w:val="00D102B9"/>
    <w:rsid w:val="00D1062F"/>
    <w:rsid w:val="00D1077C"/>
    <w:rsid w:val="00D10978"/>
    <w:rsid w:val="00D109F2"/>
    <w:rsid w:val="00D109F8"/>
    <w:rsid w:val="00D10B0E"/>
    <w:rsid w:val="00D10B8D"/>
    <w:rsid w:val="00D10D27"/>
    <w:rsid w:val="00D10FE0"/>
    <w:rsid w:val="00D1111D"/>
    <w:rsid w:val="00D11124"/>
    <w:rsid w:val="00D113D1"/>
    <w:rsid w:val="00D1152D"/>
    <w:rsid w:val="00D1181A"/>
    <w:rsid w:val="00D1189E"/>
    <w:rsid w:val="00D11D5D"/>
    <w:rsid w:val="00D11FE2"/>
    <w:rsid w:val="00D121D5"/>
    <w:rsid w:val="00D1235E"/>
    <w:rsid w:val="00D12654"/>
    <w:rsid w:val="00D12A40"/>
    <w:rsid w:val="00D12AF4"/>
    <w:rsid w:val="00D12CB3"/>
    <w:rsid w:val="00D12D8B"/>
    <w:rsid w:val="00D12EE5"/>
    <w:rsid w:val="00D12F47"/>
    <w:rsid w:val="00D131B0"/>
    <w:rsid w:val="00D134A8"/>
    <w:rsid w:val="00D13658"/>
    <w:rsid w:val="00D1365A"/>
    <w:rsid w:val="00D1382A"/>
    <w:rsid w:val="00D13CEC"/>
    <w:rsid w:val="00D13F0F"/>
    <w:rsid w:val="00D143F3"/>
    <w:rsid w:val="00D144E2"/>
    <w:rsid w:val="00D145AA"/>
    <w:rsid w:val="00D145BB"/>
    <w:rsid w:val="00D146AB"/>
    <w:rsid w:val="00D14871"/>
    <w:rsid w:val="00D14A3C"/>
    <w:rsid w:val="00D14A9F"/>
    <w:rsid w:val="00D14D06"/>
    <w:rsid w:val="00D14E58"/>
    <w:rsid w:val="00D14E83"/>
    <w:rsid w:val="00D14F16"/>
    <w:rsid w:val="00D15131"/>
    <w:rsid w:val="00D151A5"/>
    <w:rsid w:val="00D155C0"/>
    <w:rsid w:val="00D15662"/>
    <w:rsid w:val="00D156D3"/>
    <w:rsid w:val="00D15812"/>
    <w:rsid w:val="00D15A93"/>
    <w:rsid w:val="00D15AC6"/>
    <w:rsid w:val="00D15C09"/>
    <w:rsid w:val="00D15D17"/>
    <w:rsid w:val="00D15D33"/>
    <w:rsid w:val="00D15EF5"/>
    <w:rsid w:val="00D16122"/>
    <w:rsid w:val="00D16262"/>
    <w:rsid w:val="00D1626A"/>
    <w:rsid w:val="00D16274"/>
    <w:rsid w:val="00D165D6"/>
    <w:rsid w:val="00D16CAD"/>
    <w:rsid w:val="00D1703C"/>
    <w:rsid w:val="00D1707C"/>
    <w:rsid w:val="00D17125"/>
    <w:rsid w:val="00D1739D"/>
    <w:rsid w:val="00D1741F"/>
    <w:rsid w:val="00D17BF9"/>
    <w:rsid w:val="00D17D56"/>
    <w:rsid w:val="00D17E21"/>
    <w:rsid w:val="00D17E29"/>
    <w:rsid w:val="00D17FB6"/>
    <w:rsid w:val="00D17FF6"/>
    <w:rsid w:val="00D205D1"/>
    <w:rsid w:val="00D206FC"/>
    <w:rsid w:val="00D20BD2"/>
    <w:rsid w:val="00D20DED"/>
    <w:rsid w:val="00D20E5E"/>
    <w:rsid w:val="00D211A2"/>
    <w:rsid w:val="00D213CE"/>
    <w:rsid w:val="00D217A9"/>
    <w:rsid w:val="00D217B2"/>
    <w:rsid w:val="00D21808"/>
    <w:rsid w:val="00D21ADB"/>
    <w:rsid w:val="00D21BCE"/>
    <w:rsid w:val="00D21D00"/>
    <w:rsid w:val="00D21ECA"/>
    <w:rsid w:val="00D220B7"/>
    <w:rsid w:val="00D22931"/>
    <w:rsid w:val="00D22A1C"/>
    <w:rsid w:val="00D22E0B"/>
    <w:rsid w:val="00D2358C"/>
    <w:rsid w:val="00D2395D"/>
    <w:rsid w:val="00D23ED0"/>
    <w:rsid w:val="00D240A0"/>
    <w:rsid w:val="00D24156"/>
    <w:rsid w:val="00D2416A"/>
    <w:rsid w:val="00D2423F"/>
    <w:rsid w:val="00D242F6"/>
    <w:rsid w:val="00D2471C"/>
    <w:rsid w:val="00D2472C"/>
    <w:rsid w:val="00D248AF"/>
    <w:rsid w:val="00D24A40"/>
    <w:rsid w:val="00D24ED5"/>
    <w:rsid w:val="00D250EA"/>
    <w:rsid w:val="00D2565C"/>
    <w:rsid w:val="00D25749"/>
    <w:rsid w:val="00D259A7"/>
    <w:rsid w:val="00D25A88"/>
    <w:rsid w:val="00D25AFC"/>
    <w:rsid w:val="00D25BEE"/>
    <w:rsid w:val="00D25BFE"/>
    <w:rsid w:val="00D25CB2"/>
    <w:rsid w:val="00D25D94"/>
    <w:rsid w:val="00D25E60"/>
    <w:rsid w:val="00D25F3B"/>
    <w:rsid w:val="00D261AA"/>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72"/>
    <w:rsid w:val="00D279FE"/>
    <w:rsid w:val="00D27A80"/>
    <w:rsid w:val="00D27BD0"/>
    <w:rsid w:val="00D27C4E"/>
    <w:rsid w:val="00D27D24"/>
    <w:rsid w:val="00D27F07"/>
    <w:rsid w:val="00D27F24"/>
    <w:rsid w:val="00D27FCB"/>
    <w:rsid w:val="00D3062F"/>
    <w:rsid w:val="00D30BFB"/>
    <w:rsid w:val="00D30F74"/>
    <w:rsid w:val="00D31075"/>
    <w:rsid w:val="00D31264"/>
    <w:rsid w:val="00D312BC"/>
    <w:rsid w:val="00D312D0"/>
    <w:rsid w:val="00D314C2"/>
    <w:rsid w:val="00D3153E"/>
    <w:rsid w:val="00D31B05"/>
    <w:rsid w:val="00D31B85"/>
    <w:rsid w:val="00D31D9A"/>
    <w:rsid w:val="00D31DEA"/>
    <w:rsid w:val="00D3220A"/>
    <w:rsid w:val="00D327BE"/>
    <w:rsid w:val="00D32AE1"/>
    <w:rsid w:val="00D32DB7"/>
    <w:rsid w:val="00D32DCA"/>
    <w:rsid w:val="00D32E8F"/>
    <w:rsid w:val="00D32EC0"/>
    <w:rsid w:val="00D3304B"/>
    <w:rsid w:val="00D33104"/>
    <w:rsid w:val="00D331B4"/>
    <w:rsid w:val="00D33509"/>
    <w:rsid w:val="00D3358C"/>
    <w:rsid w:val="00D336C9"/>
    <w:rsid w:val="00D33889"/>
    <w:rsid w:val="00D3391A"/>
    <w:rsid w:val="00D33A8C"/>
    <w:rsid w:val="00D33C50"/>
    <w:rsid w:val="00D33C8A"/>
    <w:rsid w:val="00D33DE3"/>
    <w:rsid w:val="00D33DF8"/>
    <w:rsid w:val="00D33E23"/>
    <w:rsid w:val="00D340CA"/>
    <w:rsid w:val="00D34117"/>
    <w:rsid w:val="00D34356"/>
    <w:rsid w:val="00D34670"/>
    <w:rsid w:val="00D34861"/>
    <w:rsid w:val="00D349FE"/>
    <w:rsid w:val="00D34A5A"/>
    <w:rsid w:val="00D34BCB"/>
    <w:rsid w:val="00D34CC7"/>
    <w:rsid w:val="00D34D97"/>
    <w:rsid w:val="00D34F63"/>
    <w:rsid w:val="00D35098"/>
    <w:rsid w:val="00D3528F"/>
    <w:rsid w:val="00D352F0"/>
    <w:rsid w:val="00D357ED"/>
    <w:rsid w:val="00D35B49"/>
    <w:rsid w:val="00D36026"/>
    <w:rsid w:val="00D360FF"/>
    <w:rsid w:val="00D3610A"/>
    <w:rsid w:val="00D36323"/>
    <w:rsid w:val="00D3646F"/>
    <w:rsid w:val="00D368F7"/>
    <w:rsid w:val="00D36940"/>
    <w:rsid w:val="00D36BD5"/>
    <w:rsid w:val="00D36D7E"/>
    <w:rsid w:val="00D371DE"/>
    <w:rsid w:val="00D372F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600"/>
    <w:rsid w:val="00D40922"/>
    <w:rsid w:val="00D40A77"/>
    <w:rsid w:val="00D40B82"/>
    <w:rsid w:val="00D40B9A"/>
    <w:rsid w:val="00D40D2A"/>
    <w:rsid w:val="00D40DE4"/>
    <w:rsid w:val="00D4101D"/>
    <w:rsid w:val="00D41088"/>
    <w:rsid w:val="00D41221"/>
    <w:rsid w:val="00D41831"/>
    <w:rsid w:val="00D4184F"/>
    <w:rsid w:val="00D4188D"/>
    <w:rsid w:val="00D419DF"/>
    <w:rsid w:val="00D41F1B"/>
    <w:rsid w:val="00D42379"/>
    <w:rsid w:val="00D423E3"/>
    <w:rsid w:val="00D427EB"/>
    <w:rsid w:val="00D428AD"/>
    <w:rsid w:val="00D428F5"/>
    <w:rsid w:val="00D42C71"/>
    <w:rsid w:val="00D42ED5"/>
    <w:rsid w:val="00D42FEA"/>
    <w:rsid w:val="00D43198"/>
    <w:rsid w:val="00D4354B"/>
    <w:rsid w:val="00D435AF"/>
    <w:rsid w:val="00D435E7"/>
    <w:rsid w:val="00D437B1"/>
    <w:rsid w:val="00D437B2"/>
    <w:rsid w:val="00D43865"/>
    <w:rsid w:val="00D43942"/>
    <w:rsid w:val="00D439C3"/>
    <w:rsid w:val="00D43AB3"/>
    <w:rsid w:val="00D43AB4"/>
    <w:rsid w:val="00D43BD0"/>
    <w:rsid w:val="00D43D21"/>
    <w:rsid w:val="00D44014"/>
    <w:rsid w:val="00D4401D"/>
    <w:rsid w:val="00D440F1"/>
    <w:rsid w:val="00D4417C"/>
    <w:rsid w:val="00D44282"/>
    <w:rsid w:val="00D44534"/>
    <w:rsid w:val="00D44778"/>
    <w:rsid w:val="00D4482B"/>
    <w:rsid w:val="00D44D78"/>
    <w:rsid w:val="00D44DB2"/>
    <w:rsid w:val="00D450B9"/>
    <w:rsid w:val="00D45584"/>
    <w:rsid w:val="00D4575F"/>
    <w:rsid w:val="00D4596F"/>
    <w:rsid w:val="00D45B7D"/>
    <w:rsid w:val="00D45D95"/>
    <w:rsid w:val="00D45DAC"/>
    <w:rsid w:val="00D45E8C"/>
    <w:rsid w:val="00D46022"/>
    <w:rsid w:val="00D465AF"/>
    <w:rsid w:val="00D46622"/>
    <w:rsid w:val="00D46E45"/>
    <w:rsid w:val="00D47153"/>
    <w:rsid w:val="00D474E1"/>
    <w:rsid w:val="00D47814"/>
    <w:rsid w:val="00D4797B"/>
    <w:rsid w:val="00D47B9A"/>
    <w:rsid w:val="00D47BF0"/>
    <w:rsid w:val="00D47CCD"/>
    <w:rsid w:val="00D47D5B"/>
    <w:rsid w:val="00D47EC1"/>
    <w:rsid w:val="00D5037E"/>
    <w:rsid w:val="00D50640"/>
    <w:rsid w:val="00D5067B"/>
    <w:rsid w:val="00D509A8"/>
    <w:rsid w:val="00D50AE4"/>
    <w:rsid w:val="00D50BFE"/>
    <w:rsid w:val="00D50DF8"/>
    <w:rsid w:val="00D50DF9"/>
    <w:rsid w:val="00D511EC"/>
    <w:rsid w:val="00D5140D"/>
    <w:rsid w:val="00D5173F"/>
    <w:rsid w:val="00D51972"/>
    <w:rsid w:val="00D51B5E"/>
    <w:rsid w:val="00D5238A"/>
    <w:rsid w:val="00D525E6"/>
    <w:rsid w:val="00D52743"/>
    <w:rsid w:val="00D528DA"/>
    <w:rsid w:val="00D52C39"/>
    <w:rsid w:val="00D52C7F"/>
    <w:rsid w:val="00D52C92"/>
    <w:rsid w:val="00D52F8E"/>
    <w:rsid w:val="00D52FE1"/>
    <w:rsid w:val="00D5348F"/>
    <w:rsid w:val="00D535CA"/>
    <w:rsid w:val="00D53A17"/>
    <w:rsid w:val="00D53A22"/>
    <w:rsid w:val="00D53BEE"/>
    <w:rsid w:val="00D53CDA"/>
    <w:rsid w:val="00D54301"/>
    <w:rsid w:val="00D5431F"/>
    <w:rsid w:val="00D54322"/>
    <w:rsid w:val="00D5438B"/>
    <w:rsid w:val="00D54525"/>
    <w:rsid w:val="00D5483E"/>
    <w:rsid w:val="00D54892"/>
    <w:rsid w:val="00D54E0D"/>
    <w:rsid w:val="00D550FD"/>
    <w:rsid w:val="00D5512F"/>
    <w:rsid w:val="00D551C0"/>
    <w:rsid w:val="00D55298"/>
    <w:rsid w:val="00D553B9"/>
    <w:rsid w:val="00D5543E"/>
    <w:rsid w:val="00D55547"/>
    <w:rsid w:val="00D55683"/>
    <w:rsid w:val="00D556FC"/>
    <w:rsid w:val="00D557A0"/>
    <w:rsid w:val="00D5592F"/>
    <w:rsid w:val="00D559F9"/>
    <w:rsid w:val="00D55A49"/>
    <w:rsid w:val="00D55E02"/>
    <w:rsid w:val="00D55F34"/>
    <w:rsid w:val="00D5625C"/>
    <w:rsid w:val="00D566C7"/>
    <w:rsid w:val="00D56750"/>
    <w:rsid w:val="00D5680B"/>
    <w:rsid w:val="00D56BA2"/>
    <w:rsid w:val="00D56EAD"/>
    <w:rsid w:val="00D5702F"/>
    <w:rsid w:val="00D57049"/>
    <w:rsid w:val="00D570B7"/>
    <w:rsid w:val="00D570F0"/>
    <w:rsid w:val="00D5710A"/>
    <w:rsid w:val="00D572CE"/>
    <w:rsid w:val="00D572DE"/>
    <w:rsid w:val="00D573D9"/>
    <w:rsid w:val="00D5762F"/>
    <w:rsid w:val="00D57643"/>
    <w:rsid w:val="00D57F1C"/>
    <w:rsid w:val="00D57F89"/>
    <w:rsid w:val="00D6020A"/>
    <w:rsid w:val="00D60244"/>
    <w:rsid w:val="00D602F5"/>
    <w:rsid w:val="00D60A02"/>
    <w:rsid w:val="00D60B04"/>
    <w:rsid w:val="00D60C0E"/>
    <w:rsid w:val="00D6127F"/>
    <w:rsid w:val="00D61329"/>
    <w:rsid w:val="00D61332"/>
    <w:rsid w:val="00D6145A"/>
    <w:rsid w:val="00D615CF"/>
    <w:rsid w:val="00D6178A"/>
    <w:rsid w:val="00D61797"/>
    <w:rsid w:val="00D61864"/>
    <w:rsid w:val="00D61DB1"/>
    <w:rsid w:val="00D61FAB"/>
    <w:rsid w:val="00D6223F"/>
    <w:rsid w:val="00D626F8"/>
    <w:rsid w:val="00D6276A"/>
    <w:rsid w:val="00D6276B"/>
    <w:rsid w:val="00D62CE5"/>
    <w:rsid w:val="00D62D13"/>
    <w:rsid w:val="00D62F8E"/>
    <w:rsid w:val="00D63001"/>
    <w:rsid w:val="00D63278"/>
    <w:rsid w:val="00D632A7"/>
    <w:rsid w:val="00D633A7"/>
    <w:rsid w:val="00D6343C"/>
    <w:rsid w:val="00D634C5"/>
    <w:rsid w:val="00D6365B"/>
    <w:rsid w:val="00D63797"/>
    <w:rsid w:val="00D63B50"/>
    <w:rsid w:val="00D63B9B"/>
    <w:rsid w:val="00D63BB0"/>
    <w:rsid w:val="00D63EE7"/>
    <w:rsid w:val="00D63F7C"/>
    <w:rsid w:val="00D6430F"/>
    <w:rsid w:val="00D6439D"/>
    <w:rsid w:val="00D6445E"/>
    <w:rsid w:val="00D645F1"/>
    <w:rsid w:val="00D6478C"/>
    <w:rsid w:val="00D648ED"/>
    <w:rsid w:val="00D64AF3"/>
    <w:rsid w:val="00D64CB6"/>
    <w:rsid w:val="00D64CF4"/>
    <w:rsid w:val="00D64D0B"/>
    <w:rsid w:val="00D64D5F"/>
    <w:rsid w:val="00D64F47"/>
    <w:rsid w:val="00D651A4"/>
    <w:rsid w:val="00D651E2"/>
    <w:rsid w:val="00D654F4"/>
    <w:rsid w:val="00D65534"/>
    <w:rsid w:val="00D65996"/>
    <w:rsid w:val="00D65A59"/>
    <w:rsid w:val="00D65B0A"/>
    <w:rsid w:val="00D65BE7"/>
    <w:rsid w:val="00D6634F"/>
    <w:rsid w:val="00D66360"/>
    <w:rsid w:val="00D6641F"/>
    <w:rsid w:val="00D66731"/>
    <w:rsid w:val="00D668BF"/>
    <w:rsid w:val="00D66A2A"/>
    <w:rsid w:val="00D66C29"/>
    <w:rsid w:val="00D66D1F"/>
    <w:rsid w:val="00D66D7F"/>
    <w:rsid w:val="00D67761"/>
    <w:rsid w:val="00D67A07"/>
    <w:rsid w:val="00D67B39"/>
    <w:rsid w:val="00D67BAB"/>
    <w:rsid w:val="00D67BF6"/>
    <w:rsid w:val="00D67C1C"/>
    <w:rsid w:val="00D67D27"/>
    <w:rsid w:val="00D67DFC"/>
    <w:rsid w:val="00D67E26"/>
    <w:rsid w:val="00D67E7C"/>
    <w:rsid w:val="00D67EBC"/>
    <w:rsid w:val="00D67F02"/>
    <w:rsid w:val="00D70017"/>
    <w:rsid w:val="00D70069"/>
    <w:rsid w:val="00D70492"/>
    <w:rsid w:val="00D7065D"/>
    <w:rsid w:val="00D70676"/>
    <w:rsid w:val="00D706E0"/>
    <w:rsid w:val="00D70768"/>
    <w:rsid w:val="00D70A3E"/>
    <w:rsid w:val="00D70D9B"/>
    <w:rsid w:val="00D70DDD"/>
    <w:rsid w:val="00D70E99"/>
    <w:rsid w:val="00D70FA9"/>
    <w:rsid w:val="00D71012"/>
    <w:rsid w:val="00D713DE"/>
    <w:rsid w:val="00D714DA"/>
    <w:rsid w:val="00D71649"/>
    <w:rsid w:val="00D71857"/>
    <w:rsid w:val="00D718E5"/>
    <w:rsid w:val="00D7196E"/>
    <w:rsid w:val="00D71A8F"/>
    <w:rsid w:val="00D71DE3"/>
    <w:rsid w:val="00D7217C"/>
    <w:rsid w:val="00D7235A"/>
    <w:rsid w:val="00D7236C"/>
    <w:rsid w:val="00D726E7"/>
    <w:rsid w:val="00D72768"/>
    <w:rsid w:val="00D7287C"/>
    <w:rsid w:val="00D728C4"/>
    <w:rsid w:val="00D72A79"/>
    <w:rsid w:val="00D72B28"/>
    <w:rsid w:val="00D72BC3"/>
    <w:rsid w:val="00D72BF5"/>
    <w:rsid w:val="00D72C92"/>
    <w:rsid w:val="00D72EA0"/>
    <w:rsid w:val="00D72F44"/>
    <w:rsid w:val="00D7325F"/>
    <w:rsid w:val="00D734A3"/>
    <w:rsid w:val="00D734F6"/>
    <w:rsid w:val="00D7351D"/>
    <w:rsid w:val="00D7379C"/>
    <w:rsid w:val="00D737B7"/>
    <w:rsid w:val="00D7383A"/>
    <w:rsid w:val="00D73B96"/>
    <w:rsid w:val="00D73CBF"/>
    <w:rsid w:val="00D73DFB"/>
    <w:rsid w:val="00D73E1B"/>
    <w:rsid w:val="00D7402C"/>
    <w:rsid w:val="00D740DE"/>
    <w:rsid w:val="00D742C8"/>
    <w:rsid w:val="00D742EA"/>
    <w:rsid w:val="00D74438"/>
    <w:rsid w:val="00D744AF"/>
    <w:rsid w:val="00D744DC"/>
    <w:rsid w:val="00D74639"/>
    <w:rsid w:val="00D747F7"/>
    <w:rsid w:val="00D74979"/>
    <w:rsid w:val="00D74D82"/>
    <w:rsid w:val="00D74D92"/>
    <w:rsid w:val="00D75063"/>
    <w:rsid w:val="00D75070"/>
    <w:rsid w:val="00D75533"/>
    <w:rsid w:val="00D7563A"/>
    <w:rsid w:val="00D75669"/>
    <w:rsid w:val="00D756F4"/>
    <w:rsid w:val="00D7576B"/>
    <w:rsid w:val="00D75A34"/>
    <w:rsid w:val="00D75AFB"/>
    <w:rsid w:val="00D75B5F"/>
    <w:rsid w:val="00D75BC0"/>
    <w:rsid w:val="00D75E5C"/>
    <w:rsid w:val="00D75F9F"/>
    <w:rsid w:val="00D75FCF"/>
    <w:rsid w:val="00D7609D"/>
    <w:rsid w:val="00D7648B"/>
    <w:rsid w:val="00D764AD"/>
    <w:rsid w:val="00D76525"/>
    <w:rsid w:val="00D767C2"/>
    <w:rsid w:val="00D767DF"/>
    <w:rsid w:val="00D768C6"/>
    <w:rsid w:val="00D76A01"/>
    <w:rsid w:val="00D76ADA"/>
    <w:rsid w:val="00D76C71"/>
    <w:rsid w:val="00D76E11"/>
    <w:rsid w:val="00D76EAE"/>
    <w:rsid w:val="00D77000"/>
    <w:rsid w:val="00D771F3"/>
    <w:rsid w:val="00D772AB"/>
    <w:rsid w:val="00D772C0"/>
    <w:rsid w:val="00D7752E"/>
    <w:rsid w:val="00D77560"/>
    <w:rsid w:val="00D775BE"/>
    <w:rsid w:val="00D776EC"/>
    <w:rsid w:val="00D776F1"/>
    <w:rsid w:val="00D77769"/>
    <w:rsid w:val="00D77832"/>
    <w:rsid w:val="00D77894"/>
    <w:rsid w:val="00D7790C"/>
    <w:rsid w:val="00D77A69"/>
    <w:rsid w:val="00D77C7B"/>
    <w:rsid w:val="00D77DDF"/>
    <w:rsid w:val="00D803F2"/>
    <w:rsid w:val="00D803F7"/>
    <w:rsid w:val="00D80404"/>
    <w:rsid w:val="00D80482"/>
    <w:rsid w:val="00D80602"/>
    <w:rsid w:val="00D8079B"/>
    <w:rsid w:val="00D80852"/>
    <w:rsid w:val="00D8087A"/>
    <w:rsid w:val="00D80D5D"/>
    <w:rsid w:val="00D80EBB"/>
    <w:rsid w:val="00D81067"/>
    <w:rsid w:val="00D81117"/>
    <w:rsid w:val="00D8132E"/>
    <w:rsid w:val="00D819EA"/>
    <w:rsid w:val="00D81D43"/>
    <w:rsid w:val="00D81F1B"/>
    <w:rsid w:val="00D8200D"/>
    <w:rsid w:val="00D822DB"/>
    <w:rsid w:val="00D826CC"/>
    <w:rsid w:val="00D82705"/>
    <w:rsid w:val="00D82BF7"/>
    <w:rsid w:val="00D8301D"/>
    <w:rsid w:val="00D83051"/>
    <w:rsid w:val="00D8308D"/>
    <w:rsid w:val="00D8312B"/>
    <w:rsid w:val="00D836B3"/>
    <w:rsid w:val="00D836BE"/>
    <w:rsid w:val="00D83751"/>
    <w:rsid w:val="00D83815"/>
    <w:rsid w:val="00D83E12"/>
    <w:rsid w:val="00D83E24"/>
    <w:rsid w:val="00D83F36"/>
    <w:rsid w:val="00D84130"/>
    <w:rsid w:val="00D8413E"/>
    <w:rsid w:val="00D8439D"/>
    <w:rsid w:val="00D8456D"/>
    <w:rsid w:val="00D84A23"/>
    <w:rsid w:val="00D84CA5"/>
    <w:rsid w:val="00D84EE0"/>
    <w:rsid w:val="00D850ED"/>
    <w:rsid w:val="00D851EC"/>
    <w:rsid w:val="00D851F9"/>
    <w:rsid w:val="00D8540B"/>
    <w:rsid w:val="00D8541E"/>
    <w:rsid w:val="00D857BC"/>
    <w:rsid w:val="00D85806"/>
    <w:rsid w:val="00D85AB7"/>
    <w:rsid w:val="00D85B31"/>
    <w:rsid w:val="00D8616B"/>
    <w:rsid w:val="00D86178"/>
    <w:rsid w:val="00D861B5"/>
    <w:rsid w:val="00D86352"/>
    <w:rsid w:val="00D866F7"/>
    <w:rsid w:val="00D867DB"/>
    <w:rsid w:val="00D86B9F"/>
    <w:rsid w:val="00D86C2C"/>
    <w:rsid w:val="00D86E17"/>
    <w:rsid w:val="00D86F4D"/>
    <w:rsid w:val="00D870FD"/>
    <w:rsid w:val="00D8714E"/>
    <w:rsid w:val="00D871A8"/>
    <w:rsid w:val="00D873B0"/>
    <w:rsid w:val="00D87455"/>
    <w:rsid w:val="00D875FC"/>
    <w:rsid w:val="00D87AC1"/>
    <w:rsid w:val="00D87ACC"/>
    <w:rsid w:val="00D87BC9"/>
    <w:rsid w:val="00D87DB4"/>
    <w:rsid w:val="00D87FA0"/>
    <w:rsid w:val="00D87FF1"/>
    <w:rsid w:val="00D908E5"/>
    <w:rsid w:val="00D90960"/>
    <w:rsid w:val="00D90B63"/>
    <w:rsid w:val="00D90CA6"/>
    <w:rsid w:val="00D90D76"/>
    <w:rsid w:val="00D91023"/>
    <w:rsid w:val="00D91069"/>
    <w:rsid w:val="00D91416"/>
    <w:rsid w:val="00D91606"/>
    <w:rsid w:val="00D917EC"/>
    <w:rsid w:val="00D91970"/>
    <w:rsid w:val="00D91AA1"/>
    <w:rsid w:val="00D91BD1"/>
    <w:rsid w:val="00D92041"/>
    <w:rsid w:val="00D92315"/>
    <w:rsid w:val="00D9235D"/>
    <w:rsid w:val="00D9242B"/>
    <w:rsid w:val="00D9256A"/>
    <w:rsid w:val="00D9261B"/>
    <w:rsid w:val="00D926F6"/>
    <w:rsid w:val="00D92BAD"/>
    <w:rsid w:val="00D92E1B"/>
    <w:rsid w:val="00D9314D"/>
    <w:rsid w:val="00D931DC"/>
    <w:rsid w:val="00D9337A"/>
    <w:rsid w:val="00D936FD"/>
    <w:rsid w:val="00D93727"/>
    <w:rsid w:val="00D93CD7"/>
    <w:rsid w:val="00D93DE2"/>
    <w:rsid w:val="00D93F6F"/>
    <w:rsid w:val="00D940AB"/>
    <w:rsid w:val="00D94126"/>
    <w:rsid w:val="00D94B58"/>
    <w:rsid w:val="00D94C83"/>
    <w:rsid w:val="00D950E1"/>
    <w:rsid w:val="00D9527D"/>
    <w:rsid w:val="00D95441"/>
    <w:rsid w:val="00D95468"/>
    <w:rsid w:val="00D95490"/>
    <w:rsid w:val="00D95492"/>
    <w:rsid w:val="00D954E9"/>
    <w:rsid w:val="00D95691"/>
    <w:rsid w:val="00D95810"/>
    <w:rsid w:val="00D958F6"/>
    <w:rsid w:val="00D95B21"/>
    <w:rsid w:val="00D95C28"/>
    <w:rsid w:val="00D95E0A"/>
    <w:rsid w:val="00D968F5"/>
    <w:rsid w:val="00D96A14"/>
    <w:rsid w:val="00D96DDD"/>
    <w:rsid w:val="00D96DE7"/>
    <w:rsid w:val="00D96E1F"/>
    <w:rsid w:val="00D96E71"/>
    <w:rsid w:val="00D97178"/>
    <w:rsid w:val="00D976F5"/>
    <w:rsid w:val="00D978DC"/>
    <w:rsid w:val="00D979D5"/>
    <w:rsid w:val="00D97B98"/>
    <w:rsid w:val="00D97D6D"/>
    <w:rsid w:val="00D97DC8"/>
    <w:rsid w:val="00D97E95"/>
    <w:rsid w:val="00DA00DF"/>
    <w:rsid w:val="00DA04A6"/>
    <w:rsid w:val="00DA05B9"/>
    <w:rsid w:val="00DA066D"/>
    <w:rsid w:val="00DA06D0"/>
    <w:rsid w:val="00DA07D9"/>
    <w:rsid w:val="00DA0A98"/>
    <w:rsid w:val="00DA0B5B"/>
    <w:rsid w:val="00DA0BBD"/>
    <w:rsid w:val="00DA0BD9"/>
    <w:rsid w:val="00DA0BFF"/>
    <w:rsid w:val="00DA0C48"/>
    <w:rsid w:val="00DA0F72"/>
    <w:rsid w:val="00DA1081"/>
    <w:rsid w:val="00DA1145"/>
    <w:rsid w:val="00DA193D"/>
    <w:rsid w:val="00DA1CD7"/>
    <w:rsid w:val="00DA1DD0"/>
    <w:rsid w:val="00DA1F4D"/>
    <w:rsid w:val="00DA26B1"/>
    <w:rsid w:val="00DA2A2B"/>
    <w:rsid w:val="00DA2B0D"/>
    <w:rsid w:val="00DA2BD9"/>
    <w:rsid w:val="00DA2BE0"/>
    <w:rsid w:val="00DA2BF9"/>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3DA"/>
    <w:rsid w:val="00DA54D6"/>
    <w:rsid w:val="00DA579F"/>
    <w:rsid w:val="00DA5AAA"/>
    <w:rsid w:val="00DA5B04"/>
    <w:rsid w:val="00DA5BCF"/>
    <w:rsid w:val="00DA5E29"/>
    <w:rsid w:val="00DA6004"/>
    <w:rsid w:val="00DA6710"/>
    <w:rsid w:val="00DA67DB"/>
    <w:rsid w:val="00DA6825"/>
    <w:rsid w:val="00DA6AAC"/>
    <w:rsid w:val="00DA6EB3"/>
    <w:rsid w:val="00DA72CD"/>
    <w:rsid w:val="00DA72E2"/>
    <w:rsid w:val="00DA73A4"/>
    <w:rsid w:val="00DA73AD"/>
    <w:rsid w:val="00DA7518"/>
    <w:rsid w:val="00DA7643"/>
    <w:rsid w:val="00DA768E"/>
    <w:rsid w:val="00DA78BB"/>
    <w:rsid w:val="00DA79BF"/>
    <w:rsid w:val="00DA7B03"/>
    <w:rsid w:val="00DA7D78"/>
    <w:rsid w:val="00DA7D85"/>
    <w:rsid w:val="00DA7F64"/>
    <w:rsid w:val="00DB005E"/>
    <w:rsid w:val="00DB0130"/>
    <w:rsid w:val="00DB0160"/>
    <w:rsid w:val="00DB01AF"/>
    <w:rsid w:val="00DB0205"/>
    <w:rsid w:val="00DB02C8"/>
    <w:rsid w:val="00DB03F4"/>
    <w:rsid w:val="00DB05AC"/>
    <w:rsid w:val="00DB0707"/>
    <w:rsid w:val="00DB0D23"/>
    <w:rsid w:val="00DB0E51"/>
    <w:rsid w:val="00DB1401"/>
    <w:rsid w:val="00DB16C3"/>
    <w:rsid w:val="00DB16FE"/>
    <w:rsid w:val="00DB1D37"/>
    <w:rsid w:val="00DB2351"/>
    <w:rsid w:val="00DB24AE"/>
    <w:rsid w:val="00DB2994"/>
    <w:rsid w:val="00DB299D"/>
    <w:rsid w:val="00DB29E7"/>
    <w:rsid w:val="00DB2A64"/>
    <w:rsid w:val="00DB2A69"/>
    <w:rsid w:val="00DB2D8D"/>
    <w:rsid w:val="00DB30B7"/>
    <w:rsid w:val="00DB32CC"/>
    <w:rsid w:val="00DB32EB"/>
    <w:rsid w:val="00DB338C"/>
    <w:rsid w:val="00DB34AA"/>
    <w:rsid w:val="00DB3B1E"/>
    <w:rsid w:val="00DB3C33"/>
    <w:rsid w:val="00DB3D17"/>
    <w:rsid w:val="00DB3E1A"/>
    <w:rsid w:val="00DB3F46"/>
    <w:rsid w:val="00DB4051"/>
    <w:rsid w:val="00DB40A3"/>
    <w:rsid w:val="00DB4256"/>
    <w:rsid w:val="00DB43A7"/>
    <w:rsid w:val="00DB4904"/>
    <w:rsid w:val="00DB4BCB"/>
    <w:rsid w:val="00DB4CAD"/>
    <w:rsid w:val="00DB4D7E"/>
    <w:rsid w:val="00DB4FD6"/>
    <w:rsid w:val="00DB50A5"/>
    <w:rsid w:val="00DB5227"/>
    <w:rsid w:val="00DB52C5"/>
    <w:rsid w:val="00DB551F"/>
    <w:rsid w:val="00DB5A05"/>
    <w:rsid w:val="00DB5B0D"/>
    <w:rsid w:val="00DB5B99"/>
    <w:rsid w:val="00DB5C14"/>
    <w:rsid w:val="00DB5FF0"/>
    <w:rsid w:val="00DB6166"/>
    <w:rsid w:val="00DB674D"/>
    <w:rsid w:val="00DB6876"/>
    <w:rsid w:val="00DB69DC"/>
    <w:rsid w:val="00DB6AAE"/>
    <w:rsid w:val="00DB6ABD"/>
    <w:rsid w:val="00DB70B7"/>
    <w:rsid w:val="00DB711C"/>
    <w:rsid w:val="00DB7336"/>
    <w:rsid w:val="00DB769A"/>
    <w:rsid w:val="00DB77E7"/>
    <w:rsid w:val="00DB7B2D"/>
    <w:rsid w:val="00DB7D04"/>
    <w:rsid w:val="00DB7D64"/>
    <w:rsid w:val="00DB7E2E"/>
    <w:rsid w:val="00DB7EA2"/>
    <w:rsid w:val="00DB7FC5"/>
    <w:rsid w:val="00DC00E3"/>
    <w:rsid w:val="00DC0258"/>
    <w:rsid w:val="00DC05B0"/>
    <w:rsid w:val="00DC07B4"/>
    <w:rsid w:val="00DC0A04"/>
    <w:rsid w:val="00DC0CA2"/>
    <w:rsid w:val="00DC10AE"/>
    <w:rsid w:val="00DC1328"/>
    <w:rsid w:val="00DC14E1"/>
    <w:rsid w:val="00DC1708"/>
    <w:rsid w:val="00DC1854"/>
    <w:rsid w:val="00DC1938"/>
    <w:rsid w:val="00DC1C2C"/>
    <w:rsid w:val="00DC1C6C"/>
    <w:rsid w:val="00DC2108"/>
    <w:rsid w:val="00DC2378"/>
    <w:rsid w:val="00DC28DF"/>
    <w:rsid w:val="00DC2930"/>
    <w:rsid w:val="00DC29A2"/>
    <w:rsid w:val="00DC2B19"/>
    <w:rsid w:val="00DC2B72"/>
    <w:rsid w:val="00DC2C58"/>
    <w:rsid w:val="00DC2ECD"/>
    <w:rsid w:val="00DC3154"/>
    <w:rsid w:val="00DC32DA"/>
    <w:rsid w:val="00DC32F9"/>
    <w:rsid w:val="00DC32FF"/>
    <w:rsid w:val="00DC3436"/>
    <w:rsid w:val="00DC37D0"/>
    <w:rsid w:val="00DC380F"/>
    <w:rsid w:val="00DC3C60"/>
    <w:rsid w:val="00DC3D23"/>
    <w:rsid w:val="00DC3E54"/>
    <w:rsid w:val="00DC4075"/>
    <w:rsid w:val="00DC41BE"/>
    <w:rsid w:val="00DC4290"/>
    <w:rsid w:val="00DC44A6"/>
    <w:rsid w:val="00DC45B7"/>
    <w:rsid w:val="00DC4827"/>
    <w:rsid w:val="00DC4980"/>
    <w:rsid w:val="00DC4B10"/>
    <w:rsid w:val="00DC4C89"/>
    <w:rsid w:val="00DC4D0E"/>
    <w:rsid w:val="00DC4F78"/>
    <w:rsid w:val="00DC5009"/>
    <w:rsid w:val="00DC514B"/>
    <w:rsid w:val="00DC557E"/>
    <w:rsid w:val="00DC56FB"/>
    <w:rsid w:val="00DC58EF"/>
    <w:rsid w:val="00DC5A11"/>
    <w:rsid w:val="00DC5BC8"/>
    <w:rsid w:val="00DC5C42"/>
    <w:rsid w:val="00DC5D06"/>
    <w:rsid w:val="00DC60F3"/>
    <w:rsid w:val="00DC672D"/>
    <w:rsid w:val="00DC699C"/>
    <w:rsid w:val="00DC69B1"/>
    <w:rsid w:val="00DC6BBF"/>
    <w:rsid w:val="00DC6E79"/>
    <w:rsid w:val="00DC6F58"/>
    <w:rsid w:val="00DC6FA0"/>
    <w:rsid w:val="00DC70A7"/>
    <w:rsid w:val="00DC7130"/>
    <w:rsid w:val="00DC736A"/>
    <w:rsid w:val="00DC7408"/>
    <w:rsid w:val="00DC79C5"/>
    <w:rsid w:val="00DC7D0B"/>
    <w:rsid w:val="00DD015B"/>
    <w:rsid w:val="00DD016B"/>
    <w:rsid w:val="00DD03A4"/>
    <w:rsid w:val="00DD03FB"/>
    <w:rsid w:val="00DD07B6"/>
    <w:rsid w:val="00DD0A4A"/>
    <w:rsid w:val="00DD0F46"/>
    <w:rsid w:val="00DD1042"/>
    <w:rsid w:val="00DD104A"/>
    <w:rsid w:val="00DD114E"/>
    <w:rsid w:val="00DD1716"/>
    <w:rsid w:val="00DD1A47"/>
    <w:rsid w:val="00DD1BAC"/>
    <w:rsid w:val="00DD1FCC"/>
    <w:rsid w:val="00DD21DE"/>
    <w:rsid w:val="00DD23D7"/>
    <w:rsid w:val="00DD2427"/>
    <w:rsid w:val="00DD244C"/>
    <w:rsid w:val="00DD265E"/>
    <w:rsid w:val="00DD2DCE"/>
    <w:rsid w:val="00DD2E90"/>
    <w:rsid w:val="00DD2EFD"/>
    <w:rsid w:val="00DD30FE"/>
    <w:rsid w:val="00DD335C"/>
    <w:rsid w:val="00DD33F4"/>
    <w:rsid w:val="00DD368C"/>
    <w:rsid w:val="00DD3947"/>
    <w:rsid w:val="00DD3C28"/>
    <w:rsid w:val="00DD3DB0"/>
    <w:rsid w:val="00DD3DBB"/>
    <w:rsid w:val="00DD3E3D"/>
    <w:rsid w:val="00DD3EB3"/>
    <w:rsid w:val="00DD3F06"/>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830"/>
    <w:rsid w:val="00DD5C25"/>
    <w:rsid w:val="00DD5FEC"/>
    <w:rsid w:val="00DD60CE"/>
    <w:rsid w:val="00DD61FA"/>
    <w:rsid w:val="00DD63B1"/>
    <w:rsid w:val="00DD63B3"/>
    <w:rsid w:val="00DD646C"/>
    <w:rsid w:val="00DD6526"/>
    <w:rsid w:val="00DD661E"/>
    <w:rsid w:val="00DD67A6"/>
    <w:rsid w:val="00DD67B2"/>
    <w:rsid w:val="00DD67C7"/>
    <w:rsid w:val="00DD6844"/>
    <w:rsid w:val="00DD6BF6"/>
    <w:rsid w:val="00DD6D49"/>
    <w:rsid w:val="00DD6E14"/>
    <w:rsid w:val="00DD6F95"/>
    <w:rsid w:val="00DD71E1"/>
    <w:rsid w:val="00DD7438"/>
    <w:rsid w:val="00DD74EC"/>
    <w:rsid w:val="00DD7A6D"/>
    <w:rsid w:val="00DD7BA8"/>
    <w:rsid w:val="00DD7E96"/>
    <w:rsid w:val="00DD7F3A"/>
    <w:rsid w:val="00DD7FC0"/>
    <w:rsid w:val="00DE045C"/>
    <w:rsid w:val="00DE0562"/>
    <w:rsid w:val="00DE0771"/>
    <w:rsid w:val="00DE0833"/>
    <w:rsid w:val="00DE0F3F"/>
    <w:rsid w:val="00DE0FC2"/>
    <w:rsid w:val="00DE1032"/>
    <w:rsid w:val="00DE1406"/>
    <w:rsid w:val="00DE149C"/>
    <w:rsid w:val="00DE14A4"/>
    <w:rsid w:val="00DE1644"/>
    <w:rsid w:val="00DE170B"/>
    <w:rsid w:val="00DE17AF"/>
    <w:rsid w:val="00DE1B2F"/>
    <w:rsid w:val="00DE1E71"/>
    <w:rsid w:val="00DE2095"/>
    <w:rsid w:val="00DE2341"/>
    <w:rsid w:val="00DE24DF"/>
    <w:rsid w:val="00DE25F9"/>
    <w:rsid w:val="00DE273D"/>
    <w:rsid w:val="00DE2749"/>
    <w:rsid w:val="00DE27D2"/>
    <w:rsid w:val="00DE27EE"/>
    <w:rsid w:val="00DE27F8"/>
    <w:rsid w:val="00DE2838"/>
    <w:rsid w:val="00DE2A31"/>
    <w:rsid w:val="00DE2C4A"/>
    <w:rsid w:val="00DE3016"/>
    <w:rsid w:val="00DE353C"/>
    <w:rsid w:val="00DE38A6"/>
    <w:rsid w:val="00DE38FC"/>
    <w:rsid w:val="00DE395E"/>
    <w:rsid w:val="00DE3B82"/>
    <w:rsid w:val="00DE3B9D"/>
    <w:rsid w:val="00DE3E8D"/>
    <w:rsid w:val="00DE40F4"/>
    <w:rsid w:val="00DE425C"/>
    <w:rsid w:val="00DE457D"/>
    <w:rsid w:val="00DE495F"/>
    <w:rsid w:val="00DE49C5"/>
    <w:rsid w:val="00DE4A1E"/>
    <w:rsid w:val="00DE4BE8"/>
    <w:rsid w:val="00DE4F1B"/>
    <w:rsid w:val="00DE5025"/>
    <w:rsid w:val="00DE50CD"/>
    <w:rsid w:val="00DE5170"/>
    <w:rsid w:val="00DE51A2"/>
    <w:rsid w:val="00DE5578"/>
    <w:rsid w:val="00DE5692"/>
    <w:rsid w:val="00DE5C98"/>
    <w:rsid w:val="00DE5DAB"/>
    <w:rsid w:val="00DE5F3D"/>
    <w:rsid w:val="00DE61EE"/>
    <w:rsid w:val="00DE65C0"/>
    <w:rsid w:val="00DE6672"/>
    <w:rsid w:val="00DE673B"/>
    <w:rsid w:val="00DE68F0"/>
    <w:rsid w:val="00DE6D1F"/>
    <w:rsid w:val="00DE6D60"/>
    <w:rsid w:val="00DE6D61"/>
    <w:rsid w:val="00DE6D6B"/>
    <w:rsid w:val="00DE6EFB"/>
    <w:rsid w:val="00DE7075"/>
    <w:rsid w:val="00DE71D7"/>
    <w:rsid w:val="00DE7575"/>
    <w:rsid w:val="00DE75A9"/>
    <w:rsid w:val="00DE75D9"/>
    <w:rsid w:val="00DE76D0"/>
    <w:rsid w:val="00DE792B"/>
    <w:rsid w:val="00DE79A3"/>
    <w:rsid w:val="00DE7A8F"/>
    <w:rsid w:val="00DE7B27"/>
    <w:rsid w:val="00DE7C20"/>
    <w:rsid w:val="00DE7C5C"/>
    <w:rsid w:val="00DE7D34"/>
    <w:rsid w:val="00DE7E7C"/>
    <w:rsid w:val="00DF0567"/>
    <w:rsid w:val="00DF05B1"/>
    <w:rsid w:val="00DF09CF"/>
    <w:rsid w:val="00DF0AEF"/>
    <w:rsid w:val="00DF0BE7"/>
    <w:rsid w:val="00DF0F26"/>
    <w:rsid w:val="00DF1A71"/>
    <w:rsid w:val="00DF1AC1"/>
    <w:rsid w:val="00DF1B79"/>
    <w:rsid w:val="00DF1F91"/>
    <w:rsid w:val="00DF1FB6"/>
    <w:rsid w:val="00DF203F"/>
    <w:rsid w:val="00DF23EC"/>
    <w:rsid w:val="00DF28A7"/>
    <w:rsid w:val="00DF2BF1"/>
    <w:rsid w:val="00DF3076"/>
    <w:rsid w:val="00DF3230"/>
    <w:rsid w:val="00DF35CF"/>
    <w:rsid w:val="00DF3690"/>
    <w:rsid w:val="00DF3A50"/>
    <w:rsid w:val="00DF3B17"/>
    <w:rsid w:val="00DF3B40"/>
    <w:rsid w:val="00DF3FB7"/>
    <w:rsid w:val="00DF40C4"/>
    <w:rsid w:val="00DF40F6"/>
    <w:rsid w:val="00DF41DF"/>
    <w:rsid w:val="00DF4236"/>
    <w:rsid w:val="00DF4258"/>
    <w:rsid w:val="00DF44E9"/>
    <w:rsid w:val="00DF4560"/>
    <w:rsid w:val="00DF4759"/>
    <w:rsid w:val="00DF4A73"/>
    <w:rsid w:val="00DF4A89"/>
    <w:rsid w:val="00DF4C82"/>
    <w:rsid w:val="00DF4FA0"/>
    <w:rsid w:val="00DF4FE2"/>
    <w:rsid w:val="00DF5406"/>
    <w:rsid w:val="00DF5444"/>
    <w:rsid w:val="00DF549F"/>
    <w:rsid w:val="00DF54E8"/>
    <w:rsid w:val="00DF557D"/>
    <w:rsid w:val="00DF56B6"/>
    <w:rsid w:val="00DF57B5"/>
    <w:rsid w:val="00DF57FF"/>
    <w:rsid w:val="00DF595E"/>
    <w:rsid w:val="00DF5A2E"/>
    <w:rsid w:val="00DF5B04"/>
    <w:rsid w:val="00DF5C20"/>
    <w:rsid w:val="00DF631E"/>
    <w:rsid w:val="00DF63E0"/>
    <w:rsid w:val="00DF66CB"/>
    <w:rsid w:val="00DF6B1F"/>
    <w:rsid w:val="00DF719A"/>
    <w:rsid w:val="00DF7250"/>
    <w:rsid w:val="00DF727D"/>
    <w:rsid w:val="00DF7389"/>
    <w:rsid w:val="00DF74D7"/>
    <w:rsid w:val="00DF74FF"/>
    <w:rsid w:val="00DF767D"/>
    <w:rsid w:val="00DF77D0"/>
    <w:rsid w:val="00DF7946"/>
    <w:rsid w:val="00DF7B27"/>
    <w:rsid w:val="00DF7B45"/>
    <w:rsid w:val="00DF7B9C"/>
    <w:rsid w:val="00DF7E72"/>
    <w:rsid w:val="00E00150"/>
    <w:rsid w:val="00E0045F"/>
    <w:rsid w:val="00E004FD"/>
    <w:rsid w:val="00E007AC"/>
    <w:rsid w:val="00E00A9D"/>
    <w:rsid w:val="00E00EF2"/>
    <w:rsid w:val="00E00F95"/>
    <w:rsid w:val="00E01172"/>
    <w:rsid w:val="00E011BD"/>
    <w:rsid w:val="00E0133B"/>
    <w:rsid w:val="00E013F7"/>
    <w:rsid w:val="00E01C27"/>
    <w:rsid w:val="00E01D34"/>
    <w:rsid w:val="00E020B7"/>
    <w:rsid w:val="00E02127"/>
    <w:rsid w:val="00E02249"/>
    <w:rsid w:val="00E0228C"/>
    <w:rsid w:val="00E02350"/>
    <w:rsid w:val="00E026A1"/>
    <w:rsid w:val="00E02804"/>
    <w:rsid w:val="00E02D01"/>
    <w:rsid w:val="00E03003"/>
    <w:rsid w:val="00E03117"/>
    <w:rsid w:val="00E0340F"/>
    <w:rsid w:val="00E03796"/>
    <w:rsid w:val="00E037C4"/>
    <w:rsid w:val="00E039E3"/>
    <w:rsid w:val="00E03A3B"/>
    <w:rsid w:val="00E03FA1"/>
    <w:rsid w:val="00E04097"/>
    <w:rsid w:val="00E042D8"/>
    <w:rsid w:val="00E04379"/>
    <w:rsid w:val="00E043AC"/>
    <w:rsid w:val="00E0442F"/>
    <w:rsid w:val="00E044CB"/>
    <w:rsid w:val="00E046EF"/>
    <w:rsid w:val="00E04948"/>
    <w:rsid w:val="00E04B38"/>
    <w:rsid w:val="00E04DED"/>
    <w:rsid w:val="00E04F8D"/>
    <w:rsid w:val="00E051DA"/>
    <w:rsid w:val="00E051EB"/>
    <w:rsid w:val="00E05274"/>
    <w:rsid w:val="00E053C8"/>
    <w:rsid w:val="00E054A9"/>
    <w:rsid w:val="00E05699"/>
    <w:rsid w:val="00E057DD"/>
    <w:rsid w:val="00E059B4"/>
    <w:rsid w:val="00E05AA3"/>
    <w:rsid w:val="00E05B67"/>
    <w:rsid w:val="00E05C2A"/>
    <w:rsid w:val="00E05CCD"/>
    <w:rsid w:val="00E05E37"/>
    <w:rsid w:val="00E062C5"/>
    <w:rsid w:val="00E0681E"/>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E60"/>
    <w:rsid w:val="00E10F48"/>
    <w:rsid w:val="00E11154"/>
    <w:rsid w:val="00E11248"/>
    <w:rsid w:val="00E1124D"/>
    <w:rsid w:val="00E1131D"/>
    <w:rsid w:val="00E11535"/>
    <w:rsid w:val="00E1182D"/>
    <w:rsid w:val="00E11862"/>
    <w:rsid w:val="00E11A68"/>
    <w:rsid w:val="00E11C55"/>
    <w:rsid w:val="00E11D73"/>
    <w:rsid w:val="00E11DBF"/>
    <w:rsid w:val="00E12108"/>
    <w:rsid w:val="00E12130"/>
    <w:rsid w:val="00E121C9"/>
    <w:rsid w:val="00E128CC"/>
    <w:rsid w:val="00E12AA7"/>
    <w:rsid w:val="00E12D57"/>
    <w:rsid w:val="00E12FBD"/>
    <w:rsid w:val="00E13174"/>
    <w:rsid w:val="00E13408"/>
    <w:rsid w:val="00E13B81"/>
    <w:rsid w:val="00E13FD5"/>
    <w:rsid w:val="00E140E9"/>
    <w:rsid w:val="00E14259"/>
    <w:rsid w:val="00E142DF"/>
    <w:rsid w:val="00E1463A"/>
    <w:rsid w:val="00E146F0"/>
    <w:rsid w:val="00E148A2"/>
    <w:rsid w:val="00E1499C"/>
    <w:rsid w:val="00E1511C"/>
    <w:rsid w:val="00E15234"/>
    <w:rsid w:val="00E152D6"/>
    <w:rsid w:val="00E15311"/>
    <w:rsid w:val="00E154F7"/>
    <w:rsid w:val="00E1560D"/>
    <w:rsid w:val="00E158F5"/>
    <w:rsid w:val="00E15C33"/>
    <w:rsid w:val="00E15D29"/>
    <w:rsid w:val="00E15E88"/>
    <w:rsid w:val="00E1629D"/>
    <w:rsid w:val="00E1631B"/>
    <w:rsid w:val="00E16637"/>
    <w:rsid w:val="00E1677B"/>
    <w:rsid w:val="00E1689D"/>
    <w:rsid w:val="00E169CE"/>
    <w:rsid w:val="00E16BA9"/>
    <w:rsid w:val="00E16BBD"/>
    <w:rsid w:val="00E16CA5"/>
    <w:rsid w:val="00E16E3A"/>
    <w:rsid w:val="00E16F1B"/>
    <w:rsid w:val="00E1707D"/>
    <w:rsid w:val="00E175C7"/>
    <w:rsid w:val="00E178E8"/>
    <w:rsid w:val="00E17B34"/>
    <w:rsid w:val="00E17C4F"/>
    <w:rsid w:val="00E17D3E"/>
    <w:rsid w:val="00E20308"/>
    <w:rsid w:val="00E20477"/>
    <w:rsid w:val="00E20558"/>
    <w:rsid w:val="00E208D8"/>
    <w:rsid w:val="00E20967"/>
    <w:rsid w:val="00E20B62"/>
    <w:rsid w:val="00E20F4B"/>
    <w:rsid w:val="00E219DD"/>
    <w:rsid w:val="00E21CAD"/>
    <w:rsid w:val="00E21D70"/>
    <w:rsid w:val="00E21D83"/>
    <w:rsid w:val="00E21E4B"/>
    <w:rsid w:val="00E222BB"/>
    <w:rsid w:val="00E2268B"/>
    <w:rsid w:val="00E226A5"/>
    <w:rsid w:val="00E22745"/>
    <w:rsid w:val="00E228DA"/>
    <w:rsid w:val="00E22945"/>
    <w:rsid w:val="00E22A0C"/>
    <w:rsid w:val="00E22ACA"/>
    <w:rsid w:val="00E22CDD"/>
    <w:rsid w:val="00E23038"/>
    <w:rsid w:val="00E234DC"/>
    <w:rsid w:val="00E23533"/>
    <w:rsid w:val="00E2397E"/>
    <w:rsid w:val="00E23B3E"/>
    <w:rsid w:val="00E23D5E"/>
    <w:rsid w:val="00E23F1B"/>
    <w:rsid w:val="00E24085"/>
    <w:rsid w:val="00E244A0"/>
    <w:rsid w:val="00E24683"/>
    <w:rsid w:val="00E24686"/>
    <w:rsid w:val="00E246A3"/>
    <w:rsid w:val="00E24756"/>
    <w:rsid w:val="00E2485A"/>
    <w:rsid w:val="00E248C8"/>
    <w:rsid w:val="00E24901"/>
    <w:rsid w:val="00E24C36"/>
    <w:rsid w:val="00E24F9A"/>
    <w:rsid w:val="00E2506A"/>
    <w:rsid w:val="00E25350"/>
    <w:rsid w:val="00E25A7F"/>
    <w:rsid w:val="00E25AE5"/>
    <w:rsid w:val="00E25C38"/>
    <w:rsid w:val="00E25DF0"/>
    <w:rsid w:val="00E25FB5"/>
    <w:rsid w:val="00E2624B"/>
    <w:rsid w:val="00E26432"/>
    <w:rsid w:val="00E266FB"/>
    <w:rsid w:val="00E2677F"/>
    <w:rsid w:val="00E267C4"/>
    <w:rsid w:val="00E268EF"/>
    <w:rsid w:val="00E26AAE"/>
    <w:rsid w:val="00E26CE6"/>
    <w:rsid w:val="00E26E72"/>
    <w:rsid w:val="00E26F77"/>
    <w:rsid w:val="00E27439"/>
    <w:rsid w:val="00E2746C"/>
    <w:rsid w:val="00E27596"/>
    <w:rsid w:val="00E2766B"/>
    <w:rsid w:val="00E279C1"/>
    <w:rsid w:val="00E27B4B"/>
    <w:rsid w:val="00E27E42"/>
    <w:rsid w:val="00E3003D"/>
    <w:rsid w:val="00E3052E"/>
    <w:rsid w:val="00E3065F"/>
    <w:rsid w:val="00E3078F"/>
    <w:rsid w:val="00E3085B"/>
    <w:rsid w:val="00E30B02"/>
    <w:rsid w:val="00E30CB8"/>
    <w:rsid w:val="00E30EAB"/>
    <w:rsid w:val="00E30EE9"/>
    <w:rsid w:val="00E311FD"/>
    <w:rsid w:val="00E313AC"/>
    <w:rsid w:val="00E31457"/>
    <w:rsid w:val="00E3145C"/>
    <w:rsid w:val="00E315F5"/>
    <w:rsid w:val="00E31872"/>
    <w:rsid w:val="00E31933"/>
    <w:rsid w:val="00E31B33"/>
    <w:rsid w:val="00E31BA7"/>
    <w:rsid w:val="00E31E8D"/>
    <w:rsid w:val="00E31EED"/>
    <w:rsid w:val="00E31F33"/>
    <w:rsid w:val="00E31F5D"/>
    <w:rsid w:val="00E321F4"/>
    <w:rsid w:val="00E323CC"/>
    <w:rsid w:val="00E32440"/>
    <w:rsid w:val="00E32816"/>
    <w:rsid w:val="00E32945"/>
    <w:rsid w:val="00E32AB4"/>
    <w:rsid w:val="00E32C42"/>
    <w:rsid w:val="00E32D06"/>
    <w:rsid w:val="00E33097"/>
    <w:rsid w:val="00E331CE"/>
    <w:rsid w:val="00E33204"/>
    <w:rsid w:val="00E334E6"/>
    <w:rsid w:val="00E3370C"/>
    <w:rsid w:val="00E339F2"/>
    <w:rsid w:val="00E33B1D"/>
    <w:rsid w:val="00E33C9E"/>
    <w:rsid w:val="00E33D83"/>
    <w:rsid w:val="00E34036"/>
    <w:rsid w:val="00E341C6"/>
    <w:rsid w:val="00E3451D"/>
    <w:rsid w:val="00E34851"/>
    <w:rsid w:val="00E34BEC"/>
    <w:rsid w:val="00E34CA6"/>
    <w:rsid w:val="00E34DD5"/>
    <w:rsid w:val="00E35042"/>
    <w:rsid w:val="00E35119"/>
    <w:rsid w:val="00E351CD"/>
    <w:rsid w:val="00E35242"/>
    <w:rsid w:val="00E352DD"/>
    <w:rsid w:val="00E35477"/>
    <w:rsid w:val="00E354EB"/>
    <w:rsid w:val="00E3552E"/>
    <w:rsid w:val="00E355DA"/>
    <w:rsid w:val="00E3563B"/>
    <w:rsid w:val="00E356D2"/>
    <w:rsid w:val="00E35870"/>
    <w:rsid w:val="00E358A4"/>
    <w:rsid w:val="00E3597B"/>
    <w:rsid w:val="00E35A69"/>
    <w:rsid w:val="00E35BCB"/>
    <w:rsid w:val="00E35DCB"/>
    <w:rsid w:val="00E35E78"/>
    <w:rsid w:val="00E35EED"/>
    <w:rsid w:val="00E360B7"/>
    <w:rsid w:val="00E3638C"/>
    <w:rsid w:val="00E3638F"/>
    <w:rsid w:val="00E364E2"/>
    <w:rsid w:val="00E36796"/>
    <w:rsid w:val="00E368A4"/>
    <w:rsid w:val="00E368F7"/>
    <w:rsid w:val="00E36983"/>
    <w:rsid w:val="00E36AF7"/>
    <w:rsid w:val="00E36B17"/>
    <w:rsid w:val="00E37325"/>
    <w:rsid w:val="00E37413"/>
    <w:rsid w:val="00E374D4"/>
    <w:rsid w:val="00E37771"/>
    <w:rsid w:val="00E37812"/>
    <w:rsid w:val="00E37BEE"/>
    <w:rsid w:val="00E37C98"/>
    <w:rsid w:val="00E400B2"/>
    <w:rsid w:val="00E4025C"/>
    <w:rsid w:val="00E40877"/>
    <w:rsid w:val="00E40A72"/>
    <w:rsid w:val="00E40AD0"/>
    <w:rsid w:val="00E40C80"/>
    <w:rsid w:val="00E40DF4"/>
    <w:rsid w:val="00E4101B"/>
    <w:rsid w:val="00E41335"/>
    <w:rsid w:val="00E41413"/>
    <w:rsid w:val="00E4171F"/>
    <w:rsid w:val="00E417A7"/>
    <w:rsid w:val="00E41880"/>
    <w:rsid w:val="00E4198A"/>
    <w:rsid w:val="00E41B82"/>
    <w:rsid w:val="00E41BA0"/>
    <w:rsid w:val="00E41C4D"/>
    <w:rsid w:val="00E41E8C"/>
    <w:rsid w:val="00E4214C"/>
    <w:rsid w:val="00E424D6"/>
    <w:rsid w:val="00E42651"/>
    <w:rsid w:val="00E429C0"/>
    <w:rsid w:val="00E42D17"/>
    <w:rsid w:val="00E42D76"/>
    <w:rsid w:val="00E42E47"/>
    <w:rsid w:val="00E4329F"/>
    <w:rsid w:val="00E433AF"/>
    <w:rsid w:val="00E43516"/>
    <w:rsid w:val="00E435F3"/>
    <w:rsid w:val="00E4374E"/>
    <w:rsid w:val="00E4375A"/>
    <w:rsid w:val="00E43DBC"/>
    <w:rsid w:val="00E43FAC"/>
    <w:rsid w:val="00E44169"/>
    <w:rsid w:val="00E44488"/>
    <w:rsid w:val="00E44671"/>
    <w:rsid w:val="00E4480D"/>
    <w:rsid w:val="00E44EBC"/>
    <w:rsid w:val="00E450A6"/>
    <w:rsid w:val="00E4532A"/>
    <w:rsid w:val="00E45334"/>
    <w:rsid w:val="00E457CD"/>
    <w:rsid w:val="00E45A45"/>
    <w:rsid w:val="00E45ACC"/>
    <w:rsid w:val="00E45B06"/>
    <w:rsid w:val="00E45D9B"/>
    <w:rsid w:val="00E45E5E"/>
    <w:rsid w:val="00E45F0E"/>
    <w:rsid w:val="00E45FB6"/>
    <w:rsid w:val="00E460E9"/>
    <w:rsid w:val="00E46117"/>
    <w:rsid w:val="00E46342"/>
    <w:rsid w:val="00E4650C"/>
    <w:rsid w:val="00E46677"/>
    <w:rsid w:val="00E46F2E"/>
    <w:rsid w:val="00E46FEF"/>
    <w:rsid w:val="00E47251"/>
    <w:rsid w:val="00E47389"/>
    <w:rsid w:val="00E473ED"/>
    <w:rsid w:val="00E4740A"/>
    <w:rsid w:val="00E47467"/>
    <w:rsid w:val="00E474CA"/>
    <w:rsid w:val="00E474E1"/>
    <w:rsid w:val="00E47C40"/>
    <w:rsid w:val="00E47CF2"/>
    <w:rsid w:val="00E47EDD"/>
    <w:rsid w:val="00E5007B"/>
    <w:rsid w:val="00E50233"/>
    <w:rsid w:val="00E50234"/>
    <w:rsid w:val="00E5028B"/>
    <w:rsid w:val="00E50473"/>
    <w:rsid w:val="00E5055D"/>
    <w:rsid w:val="00E505B0"/>
    <w:rsid w:val="00E505D7"/>
    <w:rsid w:val="00E506C6"/>
    <w:rsid w:val="00E507CF"/>
    <w:rsid w:val="00E5089D"/>
    <w:rsid w:val="00E50D44"/>
    <w:rsid w:val="00E50E8A"/>
    <w:rsid w:val="00E51065"/>
    <w:rsid w:val="00E5117B"/>
    <w:rsid w:val="00E51469"/>
    <w:rsid w:val="00E516A8"/>
    <w:rsid w:val="00E51708"/>
    <w:rsid w:val="00E51AAF"/>
    <w:rsid w:val="00E51B70"/>
    <w:rsid w:val="00E51EA3"/>
    <w:rsid w:val="00E52188"/>
    <w:rsid w:val="00E525E0"/>
    <w:rsid w:val="00E52860"/>
    <w:rsid w:val="00E52A19"/>
    <w:rsid w:val="00E52A5D"/>
    <w:rsid w:val="00E52A8F"/>
    <w:rsid w:val="00E52AA6"/>
    <w:rsid w:val="00E52F7B"/>
    <w:rsid w:val="00E5321E"/>
    <w:rsid w:val="00E533B2"/>
    <w:rsid w:val="00E5343C"/>
    <w:rsid w:val="00E53749"/>
    <w:rsid w:val="00E537C2"/>
    <w:rsid w:val="00E5388C"/>
    <w:rsid w:val="00E538CD"/>
    <w:rsid w:val="00E53BA6"/>
    <w:rsid w:val="00E53D11"/>
    <w:rsid w:val="00E53DE0"/>
    <w:rsid w:val="00E54013"/>
    <w:rsid w:val="00E5430E"/>
    <w:rsid w:val="00E5448E"/>
    <w:rsid w:val="00E544F7"/>
    <w:rsid w:val="00E54714"/>
    <w:rsid w:val="00E54781"/>
    <w:rsid w:val="00E54ACE"/>
    <w:rsid w:val="00E54BF1"/>
    <w:rsid w:val="00E54C9A"/>
    <w:rsid w:val="00E54D15"/>
    <w:rsid w:val="00E54D5A"/>
    <w:rsid w:val="00E55501"/>
    <w:rsid w:val="00E5564F"/>
    <w:rsid w:val="00E55656"/>
    <w:rsid w:val="00E5586E"/>
    <w:rsid w:val="00E558BA"/>
    <w:rsid w:val="00E55A16"/>
    <w:rsid w:val="00E55FAF"/>
    <w:rsid w:val="00E56045"/>
    <w:rsid w:val="00E560B0"/>
    <w:rsid w:val="00E560B3"/>
    <w:rsid w:val="00E56547"/>
    <w:rsid w:val="00E565D4"/>
    <w:rsid w:val="00E566BB"/>
    <w:rsid w:val="00E56738"/>
    <w:rsid w:val="00E568D5"/>
    <w:rsid w:val="00E569EF"/>
    <w:rsid w:val="00E56C12"/>
    <w:rsid w:val="00E56DE5"/>
    <w:rsid w:val="00E56F35"/>
    <w:rsid w:val="00E57357"/>
    <w:rsid w:val="00E573A0"/>
    <w:rsid w:val="00E575B1"/>
    <w:rsid w:val="00E576E6"/>
    <w:rsid w:val="00E57941"/>
    <w:rsid w:val="00E57C94"/>
    <w:rsid w:val="00E57DE5"/>
    <w:rsid w:val="00E57FF4"/>
    <w:rsid w:val="00E601AA"/>
    <w:rsid w:val="00E60ADD"/>
    <w:rsid w:val="00E60B6E"/>
    <w:rsid w:val="00E60B93"/>
    <w:rsid w:val="00E60D73"/>
    <w:rsid w:val="00E60E66"/>
    <w:rsid w:val="00E61303"/>
    <w:rsid w:val="00E614C4"/>
    <w:rsid w:val="00E616A6"/>
    <w:rsid w:val="00E6176A"/>
    <w:rsid w:val="00E61850"/>
    <w:rsid w:val="00E6193B"/>
    <w:rsid w:val="00E619FB"/>
    <w:rsid w:val="00E61D6D"/>
    <w:rsid w:val="00E61FFE"/>
    <w:rsid w:val="00E620DE"/>
    <w:rsid w:val="00E62271"/>
    <w:rsid w:val="00E622E2"/>
    <w:rsid w:val="00E62594"/>
    <w:rsid w:val="00E62A52"/>
    <w:rsid w:val="00E62A93"/>
    <w:rsid w:val="00E62C7D"/>
    <w:rsid w:val="00E62CB8"/>
    <w:rsid w:val="00E63149"/>
    <w:rsid w:val="00E63274"/>
    <w:rsid w:val="00E632E0"/>
    <w:rsid w:val="00E633FC"/>
    <w:rsid w:val="00E634F0"/>
    <w:rsid w:val="00E63639"/>
    <w:rsid w:val="00E63651"/>
    <w:rsid w:val="00E63735"/>
    <w:rsid w:val="00E63748"/>
    <w:rsid w:val="00E63996"/>
    <w:rsid w:val="00E63BB4"/>
    <w:rsid w:val="00E63CD7"/>
    <w:rsid w:val="00E63D32"/>
    <w:rsid w:val="00E63D6D"/>
    <w:rsid w:val="00E63DAC"/>
    <w:rsid w:val="00E64011"/>
    <w:rsid w:val="00E6404B"/>
    <w:rsid w:val="00E6456B"/>
    <w:rsid w:val="00E64899"/>
    <w:rsid w:val="00E64B65"/>
    <w:rsid w:val="00E64C65"/>
    <w:rsid w:val="00E64CDA"/>
    <w:rsid w:val="00E64DAD"/>
    <w:rsid w:val="00E64FC1"/>
    <w:rsid w:val="00E65137"/>
    <w:rsid w:val="00E651A1"/>
    <w:rsid w:val="00E65224"/>
    <w:rsid w:val="00E65345"/>
    <w:rsid w:val="00E6540F"/>
    <w:rsid w:val="00E6550B"/>
    <w:rsid w:val="00E65544"/>
    <w:rsid w:val="00E65567"/>
    <w:rsid w:val="00E65700"/>
    <w:rsid w:val="00E6587A"/>
    <w:rsid w:val="00E65A4A"/>
    <w:rsid w:val="00E6611E"/>
    <w:rsid w:val="00E66175"/>
    <w:rsid w:val="00E662D5"/>
    <w:rsid w:val="00E663F1"/>
    <w:rsid w:val="00E6674F"/>
    <w:rsid w:val="00E66763"/>
    <w:rsid w:val="00E668BE"/>
    <w:rsid w:val="00E670FC"/>
    <w:rsid w:val="00E672E1"/>
    <w:rsid w:val="00E67711"/>
    <w:rsid w:val="00E67794"/>
    <w:rsid w:val="00E677B0"/>
    <w:rsid w:val="00E678E5"/>
    <w:rsid w:val="00E679DB"/>
    <w:rsid w:val="00E67B1B"/>
    <w:rsid w:val="00E67B9B"/>
    <w:rsid w:val="00E67CB3"/>
    <w:rsid w:val="00E67D80"/>
    <w:rsid w:val="00E67EE2"/>
    <w:rsid w:val="00E67F94"/>
    <w:rsid w:val="00E70096"/>
    <w:rsid w:val="00E70195"/>
    <w:rsid w:val="00E7021C"/>
    <w:rsid w:val="00E70677"/>
    <w:rsid w:val="00E70B49"/>
    <w:rsid w:val="00E70C75"/>
    <w:rsid w:val="00E70E23"/>
    <w:rsid w:val="00E70E94"/>
    <w:rsid w:val="00E70EDC"/>
    <w:rsid w:val="00E713C8"/>
    <w:rsid w:val="00E7140C"/>
    <w:rsid w:val="00E71558"/>
    <w:rsid w:val="00E716DB"/>
    <w:rsid w:val="00E71874"/>
    <w:rsid w:val="00E719E9"/>
    <w:rsid w:val="00E71A4F"/>
    <w:rsid w:val="00E71BCB"/>
    <w:rsid w:val="00E71C32"/>
    <w:rsid w:val="00E72403"/>
    <w:rsid w:val="00E727C0"/>
    <w:rsid w:val="00E7280F"/>
    <w:rsid w:val="00E72BB9"/>
    <w:rsid w:val="00E72C15"/>
    <w:rsid w:val="00E72C46"/>
    <w:rsid w:val="00E72E09"/>
    <w:rsid w:val="00E72ED6"/>
    <w:rsid w:val="00E72F83"/>
    <w:rsid w:val="00E72FB2"/>
    <w:rsid w:val="00E73428"/>
    <w:rsid w:val="00E734DB"/>
    <w:rsid w:val="00E73560"/>
    <w:rsid w:val="00E739FC"/>
    <w:rsid w:val="00E73AE4"/>
    <w:rsid w:val="00E73DF5"/>
    <w:rsid w:val="00E74177"/>
    <w:rsid w:val="00E742AD"/>
    <w:rsid w:val="00E7441D"/>
    <w:rsid w:val="00E74679"/>
    <w:rsid w:val="00E747F1"/>
    <w:rsid w:val="00E74ABF"/>
    <w:rsid w:val="00E74BA6"/>
    <w:rsid w:val="00E74F6D"/>
    <w:rsid w:val="00E74FA2"/>
    <w:rsid w:val="00E7500A"/>
    <w:rsid w:val="00E75379"/>
    <w:rsid w:val="00E754CD"/>
    <w:rsid w:val="00E7569C"/>
    <w:rsid w:val="00E75834"/>
    <w:rsid w:val="00E7596F"/>
    <w:rsid w:val="00E75AA2"/>
    <w:rsid w:val="00E75C32"/>
    <w:rsid w:val="00E75EB5"/>
    <w:rsid w:val="00E7608B"/>
    <w:rsid w:val="00E76205"/>
    <w:rsid w:val="00E7634E"/>
    <w:rsid w:val="00E76402"/>
    <w:rsid w:val="00E76474"/>
    <w:rsid w:val="00E764C5"/>
    <w:rsid w:val="00E7659A"/>
    <w:rsid w:val="00E768C0"/>
    <w:rsid w:val="00E76A91"/>
    <w:rsid w:val="00E76F04"/>
    <w:rsid w:val="00E77042"/>
    <w:rsid w:val="00E7731D"/>
    <w:rsid w:val="00E77398"/>
    <w:rsid w:val="00E77623"/>
    <w:rsid w:val="00E779CF"/>
    <w:rsid w:val="00E77B54"/>
    <w:rsid w:val="00E77B5E"/>
    <w:rsid w:val="00E77C90"/>
    <w:rsid w:val="00E8043E"/>
    <w:rsid w:val="00E807CF"/>
    <w:rsid w:val="00E80949"/>
    <w:rsid w:val="00E80AF9"/>
    <w:rsid w:val="00E80C06"/>
    <w:rsid w:val="00E80F21"/>
    <w:rsid w:val="00E81115"/>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C0B"/>
    <w:rsid w:val="00E82D60"/>
    <w:rsid w:val="00E82ED0"/>
    <w:rsid w:val="00E834CA"/>
    <w:rsid w:val="00E83512"/>
    <w:rsid w:val="00E8356B"/>
    <w:rsid w:val="00E83B5A"/>
    <w:rsid w:val="00E83C6C"/>
    <w:rsid w:val="00E841D1"/>
    <w:rsid w:val="00E841EE"/>
    <w:rsid w:val="00E845A5"/>
    <w:rsid w:val="00E8477C"/>
    <w:rsid w:val="00E84876"/>
    <w:rsid w:val="00E848F9"/>
    <w:rsid w:val="00E84AA3"/>
    <w:rsid w:val="00E84D60"/>
    <w:rsid w:val="00E84DD5"/>
    <w:rsid w:val="00E84E1A"/>
    <w:rsid w:val="00E84EF3"/>
    <w:rsid w:val="00E850FE"/>
    <w:rsid w:val="00E85583"/>
    <w:rsid w:val="00E85668"/>
    <w:rsid w:val="00E85A5D"/>
    <w:rsid w:val="00E85D21"/>
    <w:rsid w:val="00E8601D"/>
    <w:rsid w:val="00E8625F"/>
    <w:rsid w:val="00E86273"/>
    <w:rsid w:val="00E86455"/>
    <w:rsid w:val="00E8654E"/>
    <w:rsid w:val="00E865DE"/>
    <w:rsid w:val="00E865EF"/>
    <w:rsid w:val="00E866AE"/>
    <w:rsid w:val="00E86956"/>
    <w:rsid w:val="00E86AD2"/>
    <w:rsid w:val="00E86DF9"/>
    <w:rsid w:val="00E86FAB"/>
    <w:rsid w:val="00E86FBE"/>
    <w:rsid w:val="00E874B8"/>
    <w:rsid w:val="00E877C9"/>
    <w:rsid w:val="00E8794C"/>
    <w:rsid w:val="00E87C3F"/>
    <w:rsid w:val="00E87DAA"/>
    <w:rsid w:val="00E90105"/>
    <w:rsid w:val="00E90205"/>
    <w:rsid w:val="00E906F7"/>
    <w:rsid w:val="00E90784"/>
    <w:rsid w:val="00E9092E"/>
    <w:rsid w:val="00E9094D"/>
    <w:rsid w:val="00E90A07"/>
    <w:rsid w:val="00E90C80"/>
    <w:rsid w:val="00E91154"/>
    <w:rsid w:val="00E91378"/>
    <w:rsid w:val="00E913C9"/>
    <w:rsid w:val="00E9140D"/>
    <w:rsid w:val="00E9154C"/>
    <w:rsid w:val="00E91566"/>
    <w:rsid w:val="00E9169E"/>
    <w:rsid w:val="00E916ED"/>
    <w:rsid w:val="00E9194E"/>
    <w:rsid w:val="00E91C1C"/>
    <w:rsid w:val="00E91E14"/>
    <w:rsid w:val="00E9203C"/>
    <w:rsid w:val="00E924C7"/>
    <w:rsid w:val="00E925C8"/>
    <w:rsid w:val="00E925CA"/>
    <w:rsid w:val="00E9263D"/>
    <w:rsid w:val="00E92848"/>
    <w:rsid w:val="00E92A8E"/>
    <w:rsid w:val="00E92AA5"/>
    <w:rsid w:val="00E92AE9"/>
    <w:rsid w:val="00E92EB1"/>
    <w:rsid w:val="00E93013"/>
    <w:rsid w:val="00E932FC"/>
    <w:rsid w:val="00E9330E"/>
    <w:rsid w:val="00E933E4"/>
    <w:rsid w:val="00E93548"/>
    <w:rsid w:val="00E9373B"/>
    <w:rsid w:val="00E9387C"/>
    <w:rsid w:val="00E939FD"/>
    <w:rsid w:val="00E93FAD"/>
    <w:rsid w:val="00E942B9"/>
    <w:rsid w:val="00E94462"/>
    <w:rsid w:val="00E944EC"/>
    <w:rsid w:val="00E9458A"/>
    <w:rsid w:val="00E946D0"/>
    <w:rsid w:val="00E9498C"/>
    <w:rsid w:val="00E95429"/>
    <w:rsid w:val="00E9556D"/>
    <w:rsid w:val="00E955DF"/>
    <w:rsid w:val="00E957A8"/>
    <w:rsid w:val="00E95E73"/>
    <w:rsid w:val="00E95E8F"/>
    <w:rsid w:val="00E95FF9"/>
    <w:rsid w:val="00E96010"/>
    <w:rsid w:val="00E96065"/>
    <w:rsid w:val="00E96129"/>
    <w:rsid w:val="00E96346"/>
    <w:rsid w:val="00E96361"/>
    <w:rsid w:val="00E963FC"/>
    <w:rsid w:val="00E96A25"/>
    <w:rsid w:val="00E96A59"/>
    <w:rsid w:val="00E96B1B"/>
    <w:rsid w:val="00E96E60"/>
    <w:rsid w:val="00E96EF7"/>
    <w:rsid w:val="00E9722C"/>
    <w:rsid w:val="00E972D4"/>
    <w:rsid w:val="00E9733C"/>
    <w:rsid w:val="00E975BF"/>
    <w:rsid w:val="00E977B2"/>
    <w:rsid w:val="00E978D8"/>
    <w:rsid w:val="00E9795D"/>
    <w:rsid w:val="00E97F5F"/>
    <w:rsid w:val="00EA0257"/>
    <w:rsid w:val="00EA0525"/>
    <w:rsid w:val="00EA0533"/>
    <w:rsid w:val="00EA0734"/>
    <w:rsid w:val="00EA09B7"/>
    <w:rsid w:val="00EA09E1"/>
    <w:rsid w:val="00EA0C81"/>
    <w:rsid w:val="00EA0CCC"/>
    <w:rsid w:val="00EA0D90"/>
    <w:rsid w:val="00EA0E0E"/>
    <w:rsid w:val="00EA1194"/>
    <w:rsid w:val="00EA13C0"/>
    <w:rsid w:val="00EA1454"/>
    <w:rsid w:val="00EA1582"/>
    <w:rsid w:val="00EA1639"/>
    <w:rsid w:val="00EA168D"/>
    <w:rsid w:val="00EA1750"/>
    <w:rsid w:val="00EA175E"/>
    <w:rsid w:val="00EA1925"/>
    <w:rsid w:val="00EA19A4"/>
    <w:rsid w:val="00EA1BBE"/>
    <w:rsid w:val="00EA1C6C"/>
    <w:rsid w:val="00EA2406"/>
    <w:rsid w:val="00EA255E"/>
    <w:rsid w:val="00EA2719"/>
    <w:rsid w:val="00EA2735"/>
    <w:rsid w:val="00EA2794"/>
    <w:rsid w:val="00EA27F1"/>
    <w:rsid w:val="00EA2DBB"/>
    <w:rsid w:val="00EA2EDC"/>
    <w:rsid w:val="00EA2F2B"/>
    <w:rsid w:val="00EA3167"/>
    <w:rsid w:val="00EA338A"/>
    <w:rsid w:val="00EA350F"/>
    <w:rsid w:val="00EA3525"/>
    <w:rsid w:val="00EA361C"/>
    <w:rsid w:val="00EA3836"/>
    <w:rsid w:val="00EA394E"/>
    <w:rsid w:val="00EA39BD"/>
    <w:rsid w:val="00EA39E6"/>
    <w:rsid w:val="00EA3AB7"/>
    <w:rsid w:val="00EA412A"/>
    <w:rsid w:val="00EA432D"/>
    <w:rsid w:val="00EA4476"/>
    <w:rsid w:val="00EA44E4"/>
    <w:rsid w:val="00EA468C"/>
    <w:rsid w:val="00EA4864"/>
    <w:rsid w:val="00EA4B0C"/>
    <w:rsid w:val="00EA4B85"/>
    <w:rsid w:val="00EA4B97"/>
    <w:rsid w:val="00EA4CF9"/>
    <w:rsid w:val="00EA5108"/>
    <w:rsid w:val="00EA510A"/>
    <w:rsid w:val="00EA5135"/>
    <w:rsid w:val="00EA5389"/>
    <w:rsid w:val="00EA58E4"/>
    <w:rsid w:val="00EA598A"/>
    <w:rsid w:val="00EA59D3"/>
    <w:rsid w:val="00EA5C60"/>
    <w:rsid w:val="00EA654F"/>
    <w:rsid w:val="00EA6852"/>
    <w:rsid w:val="00EA6C6E"/>
    <w:rsid w:val="00EA6CD0"/>
    <w:rsid w:val="00EA6F31"/>
    <w:rsid w:val="00EA7214"/>
    <w:rsid w:val="00EA739B"/>
    <w:rsid w:val="00EA77EC"/>
    <w:rsid w:val="00EA794B"/>
    <w:rsid w:val="00EA79FB"/>
    <w:rsid w:val="00EA7FD2"/>
    <w:rsid w:val="00EB019A"/>
    <w:rsid w:val="00EB0277"/>
    <w:rsid w:val="00EB049B"/>
    <w:rsid w:val="00EB0709"/>
    <w:rsid w:val="00EB0873"/>
    <w:rsid w:val="00EB0997"/>
    <w:rsid w:val="00EB0A61"/>
    <w:rsid w:val="00EB0AC0"/>
    <w:rsid w:val="00EB0F4D"/>
    <w:rsid w:val="00EB1096"/>
    <w:rsid w:val="00EB12F0"/>
    <w:rsid w:val="00EB136B"/>
    <w:rsid w:val="00EB136E"/>
    <w:rsid w:val="00EB1811"/>
    <w:rsid w:val="00EB1915"/>
    <w:rsid w:val="00EB19C0"/>
    <w:rsid w:val="00EB1CAE"/>
    <w:rsid w:val="00EB1CF5"/>
    <w:rsid w:val="00EB2032"/>
    <w:rsid w:val="00EB22F8"/>
    <w:rsid w:val="00EB25AC"/>
    <w:rsid w:val="00EB2B72"/>
    <w:rsid w:val="00EB2C38"/>
    <w:rsid w:val="00EB2D1B"/>
    <w:rsid w:val="00EB2EC9"/>
    <w:rsid w:val="00EB2F5D"/>
    <w:rsid w:val="00EB3035"/>
    <w:rsid w:val="00EB313D"/>
    <w:rsid w:val="00EB32A8"/>
    <w:rsid w:val="00EB3364"/>
    <w:rsid w:val="00EB351D"/>
    <w:rsid w:val="00EB3AD6"/>
    <w:rsid w:val="00EB3BE0"/>
    <w:rsid w:val="00EB3C22"/>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C39"/>
    <w:rsid w:val="00EB5FF3"/>
    <w:rsid w:val="00EB61E0"/>
    <w:rsid w:val="00EB62D8"/>
    <w:rsid w:val="00EB6508"/>
    <w:rsid w:val="00EB6625"/>
    <w:rsid w:val="00EB66A2"/>
    <w:rsid w:val="00EB67FE"/>
    <w:rsid w:val="00EB6ACF"/>
    <w:rsid w:val="00EB6BDE"/>
    <w:rsid w:val="00EB6DF2"/>
    <w:rsid w:val="00EB711B"/>
    <w:rsid w:val="00EB72DF"/>
    <w:rsid w:val="00EB75C9"/>
    <w:rsid w:val="00EB7626"/>
    <w:rsid w:val="00EB778E"/>
    <w:rsid w:val="00EB7950"/>
    <w:rsid w:val="00EB7B0F"/>
    <w:rsid w:val="00EB7F04"/>
    <w:rsid w:val="00EB7F9D"/>
    <w:rsid w:val="00EC0017"/>
    <w:rsid w:val="00EC0111"/>
    <w:rsid w:val="00EC02F7"/>
    <w:rsid w:val="00EC0E20"/>
    <w:rsid w:val="00EC0E77"/>
    <w:rsid w:val="00EC0F56"/>
    <w:rsid w:val="00EC1042"/>
    <w:rsid w:val="00EC11C1"/>
    <w:rsid w:val="00EC13AB"/>
    <w:rsid w:val="00EC18C7"/>
    <w:rsid w:val="00EC2060"/>
    <w:rsid w:val="00EC20E9"/>
    <w:rsid w:val="00EC2317"/>
    <w:rsid w:val="00EC2446"/>
    <w:rsid w:val="00EC2734"/>
    <w:rsid w:val="00EC281E"/>
    <w:rsid w:val="00EC29AD"/>
    <w:rsid w:val="00EC2A3F"/>
    <w:rsid w:val="00EC2B58"/>
    <w:rsid w:val="00EC2D21"/>
    <w:rsid w:val="00EC2D6D"/>
    <w:rsid w:val="00EC2DC7"/>
    <w:rsid w:val="00EC2E9F"/>
    <w:rsid w:val="00EC30DE"/>
    <w:rsid w:val="00EC3145"/>
    <w:rsid w:val="00EC3163"/>
    <w:rsid w:val="00EC3536"/>
    <w:rsid w:val="00EC362B"/>
    <w:rsid w:val="00EC3727"/>
    <w:rsid w:val="00EC3757"/>
    <w:rsid w:val="00EC3AFB"/>
    <w:rsid w:val="00EC41B9"/>
    <w:rsid w:val="00EC41E2"/>
    <w:rsid w:val="00EC4498"/>
    <w:rsid w:val="00EC45D5"/>
    <w:rsid w:val="00EC481F"/>
    <w:rsid w:val="00EC499F"/>
    <w:rsid w:val="00EC4CB4"/>
    <w:rsid w:val="00EC5063"/>
    <w:rsid w:val="00EC5294"/>
    <w:rsid w:val="00EC5304"/>
    <w:rsid w:val="00EC536C"/>
    <w:rsid w:val="00EC53FF"/>
    <w:rsid w:val="00EC54FD"/>
    <w:rsid w:val="00EC576D"/>
    <w:rsid w:val="00EC58AD"/>
    <w:rsid w:val="00EC591F"/>
    <w:rsid w:val="00EC5CAC"/>
    <w:rsid w:val="00EC5CEE"/>
    <w:rsid w:val="00EC5DF5"/>
    <w:rsid w:val="00EC5FA6"/>
    <w:rsid w:val="00EC5FB9"/>
    <w:rsid w:val="00EC5FC6"/>
    <w:rsid w:val="00EC62D3"/>
    <w:rsid w:val="00EC6334"/>
    <w:rsid w:val="00EC64EC"/>
    <w:rsid w:val="00EC67D7"/>
    <w:rsid w:val="00EC682D"/>
    <w:rsid w:val="00EC6863"/>
    <w:rsid w:val="00EC6974"/>
    <w:rsid w:val="00EC6A57"/>
    <w:rsid w:val="00EC6A69"/>
    <w:rsid w:val="00EC6C68"/>
    <w:rsid w:val="00EC6F7B"/>
    <w:rsid w:val="00EC71B0"/>
    <w:rsid w:val="00EC737C"/>
    <w:rsid w:val="00EC7384"/>
    <w:rsid w:val="00EC73C3"/>
    <w:rsid w:val="00EC73F9"/>
    <w:rsid w:val="00EC74EF"/>
    <w:rsid w:val="00EC782D"/>
    <w:rsid w:val="00EC7912"/>
    <w:rsid w:val="00EC7AA1"/>
    <w:rsid w:val="00EC7C3F"/>
    <w:rsid w:val="00ED0444"/>
    <w:rsid w:val="00ED0900"/>
    <w:rsid w:val="00ED0903"/>
    <w:rsid w:val="00ED09A4"/>
    <w:rsid w:val="00ED0C6D"/>
    <w:rsid w:val="00ED1401"/>
    <w:rsid w:val="00ED144A"/>
    <w:rsid w:val="00ED1634"/>
    <w:rsid w:val="00ED1703"/>
    <w:rsid w:val="00ED17DA"/>
    <w:rsid w:val="00ED18A5"/>
    <w:rsid w:val="00ED1990"/>
    <w:rsid w:val="00ED19C5"/>
    <w:rsid w:val="00ED1AF3"/>
    <w:rsid w:val="00ED2073"/>
    <w:rsid w:val="00ED209E"/>
    <w:rsid w:val="00ED2459"/>
    <w:rsid w:val="00ED25DF"/>
    <w:rsid w:val="00ED2E69"/>
    <w:rsid w:val="00ED2E9E"/>
    <w:rsid w:val="00ED3157"/>
    <w:rsid w:val="00ED33BB"/>
    <w:rsid w:val="00ED358A"/>
    <w:rsid w:val="00ED37A4"/>
    <w:rsid w:val="00ED37B3"/>
    <w:rsid w:val="00ED3B5B"/>
    <w:rsid w:val="00ED3B6A"/>
    <w:rsid w:val="00ED3BD8"/>
    <w:rsid w:val="00ED404C"/>
    <w:rsid w:val="00ED4092"/>
    <w:rsid w:val="00ED410C"/>
    <w:rsid w:val="00ED41CB"/>
    <w:rsid w:val="00ED4586"/>
    <w:rsid w:val="00ED4650"/>
    <w:rsid w:val="00ED47B1"/>
    <w:rsid w:val="00ED492A"/>
    <w:rsid w:val="00ED49F1"/>
    <w:rsid w:val="00ED4A4A"/>
    <w:rsid w:val="00ED4C52"/>
    <w:rsid w:val="00ED4C7F"/>
    <w:rsid w:val="00ED4EBD"/>
    <w:rsid w:val="00ED4FB9"/>
    <w:rsid w:val="00ED4FF3"/>
    <w:rsid w:val="00ED534B"/>
    <w:rsid w:val="00ED53CA"/>
    <w:rsid w:val="00ED547F"/>
    <w:rsid w:val="00ED55CB"/>
    <w:rsid w:val="00ED5CF3"/>
    <w:rsid w:val="00ED633C"/>
    <w:rsid w:val="00ED634E"/>
    <w:rsid w:val="00ED64D2"/>
    <w:rsid w:val="00ED678B"/>
    <w:rsid w:val="00ED6A39"/>
    <w:rsid w:val="00ED6A9D"/>
    <w:rsid w:val="00ED6B6A"/>
    <w:rsid w:val="00ED6BD3"/>
    <w:rsid w:val="00ED6D25"/>
    <w:rsid w:val="00ED6EDE"/>
    <w:rsid w:val="00ED6F16"/>
    <w:rsid w:val="00ED6F4E"/>
    <w:rsid w:val="00ED6F6C"/>
    <w:rsid w:val="00ED7602"/>
    <w:rsid w:val="00ED7E21"/>
    <w:rsid w:val="00ED7EA5"/>
    <w:rsid w:val="00ED7EFA"/>
    <w:rsid w:val="00ED7F88"/>
    <w:rsid w:val="00EE00F4"/>
    <w:rsid w:val="00EE0159"/>
    <w:rsid w:val="00EE0439"/>
    <w:rsid w:val="00EE044B"/>
    <w:rsid w:val="00EE04A0"/>
    <w:rsid w:val="00EE0AC7"/>
    <w:rsid w:val="00EE0B21"/>
    <w:rsid w:val="00EE0DB2"/>
    <w:rsid w:val="00EE0E54"/>
    <w:rsid w:val="00EE11FF"/>
    <w:rsid w:val="00EE1244"/>
    <w:rsid w:val="00EE12E1"/>
    <w:rsid w:val="00EE1476"/>
    <w:rsid w:val="00EE1793"/>
    <w:rsid w:val="00EE17C3"/>
    <w:rsid w:val="00EE1A02"/>
    <w:rsid w:val="00EE1D7E"/>
    <w:rsid w:val="00EE1E51"/>
    <w:rsid w:val="00EE2022"/>
    <w:rsid w:val="00EE2059"/>
    <w:rsid w:val="00EE22E9"/>
    <w:rsid w:val="00EE2492"/>
    <w:rsid w:val="00EE24C3"/>
    <w:rsid w:val="00EE2516"/>
    <w:rsid w:val="00EE25FE"/>
    <w:rsid w:val="00EE2689"/>
    <w:rsid w:val="00EE2798"/>
    <w:rsid w:val="00EE2D31"/>
    <w:rsid w:val="00EE2DC4"/>
    <w:rsid w:val="00EE2E7F"/>
    <w:rsid w:val="00EE2EE0"/>
    <w:rsid w:val="00EE2F05"/>
    <w:rsid w:val="00EE31EC"/>
    <w:rsid w:val="00EE3401"/>
    <w:rsid w:val="00EE34AC"/>
    <w:rsid w:val="00EE360B"/>
    <w:rsid w:val="00EE3721"/>
    <w:rsid w:val="00EE3981"/>
    <w:rsid w:val="00EE39BD"/>
    <w:rsid w:val="00EE3D09"/>
    <w:rsid w:val="00EE3DEC"/>
    <w:rsid w:val="00EE4288"/>
    <w:rsid w:val="00EE43DD"/>
    <w:rsid w:val="00EE44C2"/>
    <w:rsid w:val="00EE4994"/>
    <w:rsid w:val="00EE4B08"/>
    <w:rsid w:val="00EE4B78"/>
    <w:rsid w:val="00EE4BE4"/>
    <w:rsid w:val="00EE4C93"/>
    <w:rsid w:val="00EE5140"/>
    <w:rsid w:val="00EE541E"/>
    <w:rsid w:val="00EE5580"/>
    <w:rsid w:val="00EE575F"/>
    <w:rsid w:val="00EE5822"/>
    <w:rsid w:val="00EE5D6E"/>
    <w:rsid w:val="00EE5F32"/>
    <w:rsid w:val="00EE5FD8"/>
    <w:rsid w:val="00EE632D"/>
    <w:rsid w:val="00EE64D7"/>
    <w:rsid w:val="00EE64DE"/>
    <w:rsid w:val="00EE660F"/>
    <w:rsid w:val="00EE6668"/>
    <w:rsid w:val="00EE68A0"/>
    <w:rsid w:val="00EE6C23"/>
    <w:rsid w:val="00EE6C8F"/>
    <w:rsid w:val="00EE6CE4"/>
    <w:rsid w:val="00EE6DC2"/>
    <w:rsid w:val="00EE6F31"/>
    <w:rsid w:val="00EE7397"/>
    <w:rsid w:val="00EE7427"/>
    <w:rsid w:val="00EE7911"/>
    <w:rsid w:val="00EE7A7D"/>
    <w:rsid w:val="00EE7C3D"/>
    <w:rsid w:val="00EE7CE8"/>
    <w:rsid w:val="00EF008B"/>
    <w:rsid w:val="00EF0225"/>
    <w:rsid w:val="00EF05F0"/>
    <w:rsid w:val="00EF05F2"/>
    <w:rsid w:val="00EF066A"/>
    <w:rsid w:val="00EF0688"/>
    <w:rsid w:val="00EF06C2"/>
    <w:rsid w:val="00EF07B0"/>
    <w:rsid w:val="00EF08A3"/>
    <w:rsid w:val="00EF0932"/>
    <w:rsid w:val="00EF0933"/>
    <w:rsid w:val="00EF0A6D"/>
    <w:rsid w:val="00EF0CFF"/>
    <w:rsid w:val="00EF0F84"/>
    <w:rsid w:val="00EF10E8"/>
    <w:rsid w:val="00EF11A9"/>
    <w:rsid w:val="00EF11BC"/>
    <w:rsid w:val="00EF1515"/>
    <w:rsid w:val="00EF16A3"/>
    <w:rsid w:val="00EF16AE"/>
    <w:rsid w:val="00EF1A5B"/>
    <w:rsid w:val="00EF1FD2"/>
    <w:rsid w:val="00EF2177"/>
    <w:rsid w:val="00EF21F6"/>
    <w:rsid w:val="00EF237D"/>
    <w:rsid w:val="00EF24C4"/>
    <w:rsid w:val="00EF258E"/>
    <w:rsid w:val="00EF2768"/>
    <w:rsid w:val="00EF276A"/>
    <w:rsid w:val="00EF2972"/>
    <w:rsid w:val="00EF2C7C"/>
    <w:rsid w:val="00EF2D68"/>
    <w:rsid w:val="00EF2DD1"/>
    <w:rsid w:val="00EF2E31"/>
    <w:rsid w:val="00EF3240"/>
    <w:rsid w:val="00EF3256"/>
    <w:rsid w:val="00EF3353"/>
    <w:rsid w:val="00EF338F"/>
    <w:rsid w:val="00EF3434"/>
    <w:rsid w:val="00EF354C"/>
    <w:rsid w:val="00EF3826"/>
    <w:rsid w:val="00EF39DE"/>
    <w:rsid w:val="00EF3A87"/>
    <w:rsid w:val="00EF3AED"/>
    <w:rsid w:val="00EF3F48"/>
    <w:rsid w:val="00EF4053"/>
    <w:rsid w:val="00EF40F6"/>
    <w:rsid w:val="00EF41B8"/>
    <w:rsid w:val="00EF43A3"/>
    <w:rsid w:val="00EF4451"/>
    <w:rsid w:val="00EF44D7"/>
    <w:rsid w:val="00EF4867"/>
    <w:rsid w:val="00EF501F"/>
    <w:rsid w:val="00EF5126"/>
    <w:rsid w:val="00EF527F"/>
    <w:rsid w:val="00EF5406"/>
    <w:rsid w:val="00EF59DA"/>
    <w:rsid w:val="00EF5C14"/>
    <w:rsid w:val="00EF5CE4"/>
    <w:rsid w:val="00EF5D13"/>
    <w:rsid w:val="00EF5D27"/>
    <w:rsid w:val="00EF5F21"/>
    <w:rsid w:val="00EF61BA"/>
    <w:rsid w:val="00EF6707"/>
    <w:rsid w:val="00EF6855"/>
    <w:rsid w:val="00EF6E9E"/>
    <w:rsid w:val="00EF70E4"/>
    <w:rsid w:val="00EF7299"/>
    <w:rsid w:val="00EF767B"/>
    <w:rsid w:val="00EF76E2"/>
    <w:rsid w:val="00EF7710"/>
    <w:rsid w:val="00EF7934"/>
    <w:rsid w:val="00EF795D"/>
    <w:rsid w:val="00EF7E1E"/>
    <w:rsid w:val="00F002CE"/>
    <w:rsid w:val="00F00856"/>
    <w:rsid w:val="00F008C1"/>
    <w:rsid w:val="00F00C58"/>
    <w:rsid w:val="00F01112"/>
    <w:rsid w:val="00F012B9"/>
    <w:rsid w:val="00F01491"/>
    <w:rsid w:val="00F015E9"/>
    <w:rsid w:val="00F0185D"/>
    <w:rsid w:val="00F019AC"/>
    <w:rsid w:val="00F01E54"/>
    <w:rsid w:val="00F02014"/>
    <w:rsid w:val="00F0213A"/>
    <w:rsid w:val="00F0215E"/>
    <w:rsid w:val="00F021FA"/>
    <w:rsid w:val="00F024D5"/>
    <w:rsid w:val="00F02607"/>
    <w:rsid w:val="00F02889"/>
    <w:rsid w:val="00F02890"/>
    <w:rsid w:val="00F02D10"/>
    <w:rsid w:val="00F0312F"/>
    <w:rsid w:val="00F0321C"/>
    <w:rsid w:val="00F03223"/>
    <w:rsid w:val="00F032D2"/>
    <w:rsid w:val="00F03349"/>
    <w:rsid w:val="00F0355A"/>
    <w:rsid w:val="00F03774"/>
    <w:rsid w:val="00F03A3C"/>
    <w:rsid w:val="00F03B15"/>
    <w:rsid w:val="00F03B59"/>
    <w:rsid w:val="00F03C5E"/>
    <w:rsid w:val="00F03D77"/>
    <w:rsid w:val="00F03F23"/>
    <w:rsid w:val="00F0401C"/>
    <w:rsid w:val="00F04059"/>
    <w:rsid w:val="00F044D2"/>
    <w:rsid w:val="00F04605"/>
    <w:rsid w:val="00F0488A"/>
    <w:rsid w:val="00F04A16"/>
    <w:rsid w:val="00F04A4F"/>
    <w:rsid w:val="00F04B5A"/>
    <w:rsid w:val="00F04DC0"/>
    <w:rsid w:val="00F05252"/>
    <w:rsid w:val="00F0527F"/>
    <w:rsid w:val="00F05289"/>
    <w:rsid w:val="00F052D0"/>
    <w:rsid w:val="00F053D0"/>
    <w:rsid w:val="00F0541E"/>
    <w:rsid w:val="00F05501"/>
    <w:rsid w:val="00F05591"/>
    <w:rsid w:val="00F05630"/>
    <w:rsid w:val="00F058C3"/>
    <w:rsid w:val="00F0594C"/>
    <w:rsid w:val="00F05E78"/>
    <w:rsid w:val="00F05EB6"/>
    <w:rsid w:val="00F05F3B"/>
    <w:rsid w:val="00F0613C"/>
    <w:rsid w:val="00F063F6"/>
    <w:rsid w:val="00F064E5"/>
    <w:rsid w:val="00F06A64"/>
    <w:rsid w:val="00F06C7F"/>
    <w:rsid w:val="00F06D1F"/>
    <w:rsid w:val="00F06DBF"/>
    <w:rsid w:val="00F06DF0"/>
    <w:rsid w:val="00F06F14"/>
    <w:rsid w:val="00F07293"/>
    <w:rsid w:val="00F072BD"/>
    <w:rsid w:val="00F072F1"/>
    <w:rsid w:val="00F0761F"/>
    <w:rsid w:val="00F077A9"/>
    <w:rsid w:val="00F07897"/>
    <w:rsid w:val="00F07A4E"/>
    <w:rsid w:val="00F10041"/>
    <w:rsid w:val="00F10260"/>
    <w:rsid w:val="00F105A7"/>
    <w:rsid w:val="00F1072A"/>
    <w:rsid w:val="00F108CF"/>
    <w:rsid w:val="00F109C0"/>
    <w:rsid w:val="00F10A80"/>
    <w:rsid w:val="00F10D0E"/>
    <w:rsid w:val="00F10E7A"/>
    <w:rsid w:val="00F10F68"/>
    <w:rsid w:val="00F111B7"/>
    <w:rsid w:val="00F111CF"/>
    <w:rsid w:val="00F1128A"/>
    <w:rsid w:val="00F1129A"/>
    <w:rsid w:val="00F1138F"/>
    <w:rsid w:val="00F1155E"/>
    <w:rsid w:val="00F1170F"/>
    <w:rsid w:val="00F117E2"/>
    <w:rsid w:val="00F117F1"/>
    <w:rsid w:val="00F11939"/>
    <w:rsid w:val="00F11BAD"/>
    <w:rsid w:val="00F11D48"/>
    <w:rsid w:val="00F11E3B"/>
    <w:rsid w:val="00F11E6E"/>
    <w:rsid w:val="00F123BC"/>
    <w:rsid w:val="00F12452"/>
    <w:rsid w:val="00F12941"/>
    <w:rsid w:val="00F129C7"/>
    <w:rsid w:val="00F12DE5"/>
    <w:rsid w:val="00F1309E"/>
    <w:rsid w:val="00F1349A"/>
    <w:rsid w:val="00F1349F"/>
    <w:rsid w:val="00F13533"/>
    <w:rsid w:val="00F135FA"/>
    <w:rsid w:val="00F13789"/>
    <w:rsid w:val="00F13820"/>
    <w:rsid w:val="00F1382C"/>
    <w:rsid w:val="00F139F0"/>
    <w:rsid w:val="00F13B4E"/>
    <w:rsid w:val="00F13BF2"/>
    <w:rsid w:val="00F13C97"/>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25"/>
    <w:rsid w:val="00F156E4"/>
    <w:rsid w:val="00F15C3D"/>
    <w:rsid w:val="00F15C9A"/>
    <w:rsid w:val="00F15EED"/>
    <w:rsid w:val="00F16090"/>
    <w:rsid w:val="00F160F9"/>
    <w:rsid w:val="00F16346"/>
    <w:rsid w:val="00F16608"/>
    <w:rsid w:val="00F1759B"/>
    <w:rsid w:val="00F178B1"/>
    <w:rsid w:val="00F17958"/>
    <w:rsid w:val="00F17BE2"/>
    <w:rsid w:val="00F17D9A"/>
    <w:rsid w:val="00F17E24"/>
    <w:rsid w:val="00F20042"/>
    <w:rsid w:val="00F200B9"/>
    <w:rsid w:val="00F201A2"/>
    <w:rsid w:val="00F202C1"/>
    <w:rsid w:val="00F20346"/>
    <w:rsid w:val="00F203CD"/>
    <w:rsid w:val="00F20509"/>
    <w:rsid w:val="00F2082E"/>
    <w:rsid w:val="00F20964"/>
    <w:rsid w:val="00F20AF5"/>
    <w:rsid w:val="00F20DAA"/>
    <w:rsid w:val="00F20E00"/>
    <w:rsid w:val="00F20E55"/>
    <w:rsid w:val="00F20FCB"/>
    <w:rsid w:val="00F21759"/>
    <w:rsid w:val="00F217F3"/>
    <w:rsid w:val="00F21881"/>
    <w:rsid w:val="00F21B11"/>
    <w:rsid w:val="00F21F69"/>
    <w:rsid w:val="00F21FA5"/>
    <w:rsid w:val="00F221B4"/>
    <w:rsid w:val="00F221CF"/>
    <w:rsid w:val="00F22320"/>
    <w:rsid w:val="00F223BB"/>
    <w:rsid w:val="00F224FB"/>
    <w:rsid w:val="00F226AD"/>
    <w:rsid w:val="00F226B2"/>
    <w:rsid w:val="00F2275E"/>
    <w:rsid w:val="00F228F9"/>
    <w:rsid w:val="00F22972"/>
    <w:rsid w:val="00F22C33"/>
    <w:rsid w:val="00F22D69"/>
    <w:rsid w:val="00F22EC0"/>
    <w:rsid w:val="00F22F53"/>
    <w:rsid w:val="00F232EC"/>
    <w:rsid w:val="00F233A5"/>
    <w:rsid w:val="00F235A2"/>
    <w:rsid w:val="00F236BE"/>
    <w:rsid w:val="00F23714"/>
    <w:rsid w:val="00F23777"/>
    <w:rsid w:val="00F23842"/>
    <w:rsid w:val="00F23A7B"/>
    <w:rsid w:val="00F23C04"/>
    <w:rsid w:val="00F23F71"/>
    <w:rsid w:val="00F240F7"/>
    <w:rsid w:val="00F2453C"/>
    <w:rsid w:val="00F245A4"/>
    <w:rsid w:val="00F249AC"/>
    <w:rsid w:val="00F24B2D"/>
    <w:rsid w:val="00F24B91"/>
    <w:rsid w:val="00F24F44"/>
    <w:rsid w:val="00F250B8"/>
    <w:rsid w:val="00F25236"/>
    <w:rsid w:val="00F2526F"/>
    <w:rsid w:val="00F257D2"/>
    <w:rsid w:val="00F259B2"/>
    <w:rsid w:val="00F25A42"/>
    <w:rsid w:val="00F25DEC"/>
    <w:rsid w:val="00F26026"/>
    <w:rsid w:val="00F26119"/>
    <w:rsid w:val="00F26469"/>
    <w:rsid w:val="00F26522"/>
    <w:rsid w:val="00F2664B"/>
    <w:rsid w:val="00F2687D"/>
    <w:rsid w:val="00F2687F"/>
    <w:rsid w:val="00F26D6D"/>
    <w:rsid w:val="00F26F5F"/>
    <w:rsid w:val="00F26FE7"/>
    <w:rsid w:val="00F27395"/>
    <w:rsid w:val="00F273B5"/>
    <w:rsid w:val="00F27400"/>
    <w:rsid w:val="00F27768"/>
    <w:rsid w:val="00F278E9"/>
    <w:rsid w:val="00F27927"/>
    <w:rsid w:val="00F279FC"/>
    <w:rsid w:val="00F27AFF"/>
    <w:rsid w:val="00F27D11"/>
    <w:rsid w:val="00F300CC"/>
    <w:rsid w:val="00F30237"/>
    <w:rsid w:val="00F3046C"/>
    <w:rsid w:val="00F305BC"/>
    <w:rsid w:val="00F3068A"/>
    <w:rsid w:val="00F30723"/>
    <w:rsid w:val="00F30B44"/>
    <w:rsid w:val="00F30CD6"/>
    <w:rsid w:val="00F30DB6"/>
    <w:rsid w:val="00F3116B"/>
    <w:rsid w:val="00F311AA"/>
    <w:rsid w:val="00F3126D"/>
    <w:rsid w:val="00F312D8"/>
    <w:rsid w:val="00F3130E"/>
    <w:rsid w:val="00F313D8"/>
    <w:rsid w:val="00F31536"/>
    <w:rsid w:val="00F316DD"/>
    <w:rsid w:val="00F31764"/>
    <w:rsid w:val="00F317FD"/>
    <w:rsid w:val="00F319D5"/>
    <w:rsid w:val="00F31B3C"/>
    <w:rsid w:val="00F31B85"/>
    <w:rsid w:val="00F31C8C"/>
    <w:rsid w:val="00F31CF4"/>
    <w:rsid w:val="00F31F60"/>
    <w:rsid w:val="00F31FA4"/>
    <w:rsid w:val="00F32004"/>
    <w:rsid w:val="00F3232B"/>
    <w:rsid w:val="00F32497"/>
    <w:rsid w:val="00F32680"/>
    <w:rsid w:val="00F32742"/>
    <w:rsid w:val="00F32893"/>
    <w:rsid w:val="00F3295B"/>
    <w:rsid w:val="00F32C27"/>
    <w:rsid w:val="00F32F63"/>
    <w:rsid w:val="00F3346B"/>
    <w:rsid w:val="00F33995"/>
    <w:rsid w:val="00F33A56"/>
    <w:rsid w:val="00F33C95"/>
    <w:rsid w:val="00F33EEC"/>
    <w:rsid w:val="00F34137"/>
    <w:rsid w:val="00F34279"/>
    <w:rsid w:val="00F3436B"/>
    <w:rsid w:val="00F34387"/>
    <w:rsid w:val="00F34399"/>
    <w:rsid w:val="00F34473"/>
    <w:rsid w:val="00F345B2"/>
    <w:rsid w:val="00F347E1"/>
    <w:rsid w:val="00F34900"/>
    <w:rsid w:val="00F34A76"/>
    <w:rsid w:val="00F34DB2"/>
    <w:rsid w:val="00F34E76"/>
    <w:rsid w:val="00F34E94"/>
    <w:rsid w:val="00F34FF4"/>
    <w:rsid w:val="00F35086"/>
    <w:rsid w:val="00F35174"/>
    <w:rsid w:val="00F35641"/>
    <w:rsid w:val="00F358B7"/>
    <w:rsid w:val="00F359AB"/>
    <w:rsid w:val="00F35A36"/>
    <w:rsid w:val="00F35A73"/>
    <w:rsid w:val="00F35B67"/>
    <w:rsid w:val="00F35D8A"/>
    <w:rsid w:val="00F35DDC"/>
    <w:rsid w:val="00F35F09"/>
    <w:rsid w:val="00F36198"/>
    <w:rsid w:val="00F36C61"/>
    <w:rsid w:val="00F36FAF"/>
    <w:rsid w:val="00F371FD"/>
    <w:rsid w:val="00F372A3"/>
    <w:rsid w:val="00F37852"/>
    <w:rsid w:val="00F37979"/>
    <w:rsid w:val="00F37BA3"/>
    <w:rsid w:val="00F37F38"/>
    <w:rsid w:val="00F37FA8"/>
    <w:rsid w:val="00F401D0"/>
    <w:rsid w:val="00F40261"/>
    <w:rsid w:val="00F405BF"/>
    <w:rsid w:val="00F405D4"/>
    <w:rsid w:val="00F406EA"/>
    <w:rsid w:val="00F4076B"/>
    <w:rsid w:val="00F40842"/>
    <w:rsid w:val="00F408DE"/>
    <w:rsid w:val="00F408F3"/>
    <w:rsid w:val="00F40A29"/>
    <w:rsid w:val="00F410D5"/>
    <w:rsid w:val="00F41176"/>
    <w:rsid w:val="00F41203"/>
    <w:rsid w:val="00F41378"/>
    <w:rsid w:val="00F415BB"/>
    <w:rsid w:val="00F416FA"/>
    <w:rsid w:val="00F41AE0"/>
    <w:rsid w:val="00F41BE0"/>
    <w:rsid w:val="00F42092"/>
    <w:rsid w:val="00F420CC"/>
    <w:rsid w:val="00F42177"/>
    <w:rsid w:val="00F42306"/>
    <w:rsid w:val="00F4262E"/>
    <w:rsid w:val="00F426D6"/>
    <w:rsid w:val="00F4285A"/>
    <w:rsid w:val="00F429F0"/>
    <w:rsid w:val="00F42C0C"/>
    <w:rsid w:val="00F4306F"/>
    <w:rsid w:val="00F43303"/>
    <w:rsid w:val="00F43362"/>
    <w:rsid w:val="00F433B1"/>
    <w:rsid w:val="00F43525"/>
    <w:rsid w:val="00F43624"/>
    <w:rsid w:val="00F436AD"/>
    <w:rsid w:val="00F43966"/>
    <w:rsid w:val="00F43985"/>
    <w:rsid w:val="00F43C47"/>
    <w:rsid w:val="00F43F4A"/>
    <w:rsid w:val="00F44003"/>
    <w:rsid w:val="00F441D9"/>
    <w:rsid w:val="00F44705"/>
    <w:rsid w:val="00F448B2"/>
    <w:rsid w:val="00F44991"/>
    <w:rsid w:val="00F449DE"/>
    <w:rsid w:val="00F44C85"/>
    <w:rsid w:val="00F44F56"/>
    <w:rsid w:val="00F45038"/>
    <w:rsid w:val="00F45139"/>
    <w:rsid w:val="00F458F4"/>
    <w:rsid w:val="00F45D91"/>
    <w:rsid w:val="00F45FF7"/>
    <w:rsid w:val="00F461FE"/>
    <w:rsid w:val="00F46369"/>
    <w:rsid w:val="00F463CC"/>
    <w:rsid w:val="00F46450"/>
    <w:rsid w:val="00F465CC"/>
    <w:rsid w:val="00F4669C"/>
    <w:rsid w:val="00F4691D"/>
    <w:rsid w:val="00F46A9F"/>
    <w:rsid w:val="00F46F44"/>
    <w:rsid w:val="00F47100"/>
    <w:rsid w:val="00F4711D"/>
    <w:rsid w:val="00F47187"/>
    <w:rsid w:val="00F472E9"/>
    <w:rsid w:val="00F474D4"/>
    <w:rsid w:val="00F47690"/>
    <w:rsid w:val="00F47A04"/>
    <w:rsid w:val="00F47C47"/>
    <w:rsid w:val="00F47D90"/>
    <w:rsid w:val="00F47DB4"/>
    <w:rsid w:val="00F47E41"/>
    <w:rsid w:val="00F50018"/>
    <w:rsid w:val="00F502DD"/>
    <w:rsid w:val="00F5073E"/>
    <w:rsid w:val="00F507DF"/>
    <w:rsid w:val="00F50838"/>
    <w:rsid w:val="00F50900"/>
    <w:rsid w:val="00F50D03"/>
    <w:rsid w:val="00F50FFE"/>
    <w:rsid w:val="00F5103E"/>
    <w:rsid w:val="00F51422"/>
    <w:rsid w:val="00F51580"/>
    <w:rsid w:val="00F5159F"/>
    <w:rsid w:val="00F51A5F"/>
    <w:rsid w:val="00F51C93"/>
    <w:rsid w:val="00F51E37"/>
    <w:rsid w:val="00F52097"/>
    <w:rsid w:val="00F520BD"/>
    <w:rsid w:val="00F522AB"/>
    <w:rsid w:val="00F52527"/>
    <w:rsid w:val="00F525BD"/>
    <w:rsid w:val="00F52652"/>
    <w:rsid w:val="00F52A87"/>
    <w:rsid w:val="00F52C13"/>
    <w:rsid w:val="00F52E31"/>
    <w:rsid w:val="00F52F6D"/>
    <w:rsid w:val="00F530B8"/>
    <w:rsid w:val="00F53313"/>
    <w:rsid w:val="00F533EF"/>
    <w:rsid w:val="00F53431"/>
    <w:rsid w:val="00F53503"/>
    <w:rsid w:val="00F53688"/>
    <w:rsid w:val="00F53834"/>
    <w:rsid w:val="00F539E2"/>
    <w:rsid w:val="00F53BEF"/>
    <w:rsid w:val="00F53CB3"/>
    <w:rsid w:val="00F53D84"/>
    <w:rsid w:val="00F53FBA"/>
    <w:rsid w:val="00F54211"/>
    <w:rsid w:val="00F5432D"/>
    <w:rsid w:val="00F5441F"/>
    <w:rsid w:val="00F54516"/>
    <w:rsid w:val="00F547AE"/>
    <w:rsid w:val="00F549EE"/>
    <w:rsid w:val="00F557D6"/>
    <w:rsid w:val="00F55B51"/>
    <w:rsid w:val="00F55C47"/>
    <w:rsid w:val="00F55CC1"/>
    <w:rsid w:val="00F55CE6"/>
    <w:rsid w:val="00F55D85"/>
    <w:rsid w:val="00F56193"/>
    <w:rsid w:val="00F56287"/>
    <w:rsid w:val="00F56419"/>
    <w:rsid w:val="00F5645E"/>
    <w:rsid w:val="00F567CA"/>
    <w:rsid w:val="00F56863"/>
    <w:rsid w:val="00F56AC1"/>
    <w:rsid w:val="00F56B11"/>
    <w:rsid w:val="00F56B4F"/>
    <w:rsid w:val="00F56BAA"/>
    <w:rsid w:val="00F56F9F"/>
    <w:rsid w:val="00F5702B"/>
    <w:rsid w:val="00F570F7"/>
    <w:rsid w:val="00F5718C"/>
    <w:rsid w:val="00F57251"/>
    <w:rsid w:val="00F57443"/>
    <w:rsid w:val="00F5745F"/>
    <w:rsid w:val="00F5748D"/>
    <w:rsid w:val="00F5766E"/>
    <w:rsid w:val="00F5774F"/>
    <w:rsid w:val="00F57E91"/>
    <w:rsid w:val="00F57FC2"/>
    <w:rsid w:val="00F60070"/>
    <w:rsid w:val="00F601EE"/>
    <w:rsid w:val="00F602B4"/>
    <w:rsid w:val="00F604F1"/>
    <w:rsid w:val="00F60527"/>
    <w:rsid w:val="00F605F1"/>
    <w:rsid w:val="00F6077F"/>
    <w:rsid w:val="00F607CB"/>
    <w:rsid w:val="00F608EB"/>
    <w:rsid w:val="00F60A4B"/>
    <w:rsid w:val="00F60AA7"/>
    <w:rsid w:val="00F60ADD"/>
    <w:rsid w:val="00F60B65"/>
    <w:rsid w:val="00F612E6"/>
    <w:rsid w:val="00F612F3"/>
    <w:rsid w:val="00F613D8"/>
    <w:rsid w:val="00F614A3"/>
    <w:rsid w:val="00F614D7"/>
    <w:rsid w:val="00F6150A"/>
    <w:rsid w:val="00F6167A"/>
    <w:rsid w:val="00F6175A"/>
    <w:rsid w:val="00F619F2"/>
    <w:rsid w:val="00F61B87"/>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14"/>
    <w:rsid w:val="00F63473"/>
    <w:rsid w:val="00F63481"/>
    <w:rsid w:val="00F635A2"/>
    <w:rsid w:val="00F637A0"/>
    <w:rsid w:val="00F63924"/>
    <w:rsid w:val="00F63B2B"/>
    <w:rsid w:val="00F63C42"/>
    <w:rsid w:val="00F63CC6"/>
    <w:rsid w:val="00F63D09"/>
    <w:rsid w:val="00F63E2A"/>
    <w:rsid w:val="00F63EE2"/>
    <w:rsid w:val="00F643DF"/>
    <w:rsid w:val="00F646E5"/>
    <w:rsid w:val="00F6477C"/>
    <w:rsid w:val="00F64A38"/>
    <w:rsid w:val="00F64BA4"/>
    <w:rsid w:val="00F64BEA"/>
    <w:rsid w:val="00F64C75"/>
    <w:rsid w:val="00F64D44"/>
    <w:rsid w:val="00F64DAD"/>
    <w:rsid w:val="00F64E3D"/>
    <w:rsid w:val="00F64F36"/>
    <w:rsid w:val="00F6502F"/>
    <w:rsid w:val="00F65033"/>
    <w:rsid w:val="00F652E6"/>
    <w:rsid w:val="00F65875"/>
    <w:rsid w:val="00F65A73"/>
    <w:rsid w:val="00F65C7B"/>
    <w:rsid w:val="00F66192"/>
    <w:rsid w:val="00F66442"/>
    <w:rsid w:val="00F66444"/>
    <w:rsid w:val="00F66523"/>
    <w:rsid w:val="00F667C2"/>
    <w:rsid w:val="00F66828"/>
    <w:rsid w:val="00F6686B"/>
    <w:rsid w:val="00F6686E"/>
    <w:rsid w:val="00F668FB"/>
    <w:rsid w:val="00F66B6B"/>
    <w:rsid w:val="00F66BEB"/>
    <w:rsid w:val="00F66C1D"/>
    <w:rsid w:val="00F66E38"/>
    <w:rsid w:val="00F66E48"/>
    <w:rsid w:val="00F66E7C"/>
    <w:rsid w:val="00F66F99"/>
    <w:rsid w:val="00F67127"/>
    <w:rsid w:val="00F67148"/>
    <w:rsid w:val="00F674F2"/>
    <w:rsid w:val="00F67680"/>
    <w:rsid w:val="00F67723"/>
    <w:rsid w:val="00F678E6"/>
    <w:rsid w:val="00F67E6A"/>
    <w:rsid w:val="00F67FCA"/>
    <w:rsid w:val="00F70065"/>
    <w:rsid w:val="00F7016C"/>
    <w:rsid w:val="00F701D2"/>
    <w:rsid w:val="00F70449"/>
    <w:rsid w:val="00F70570"/>
    <w:rsid w:val="00F70722"/>
    <w:rsid w:val="00F707C2"/>
    <w:rsid w:val="00F707C4"/>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2F78"/>
    <w:rsid w:val="00F73110"/>
    <w:rsid w:val="00F7313A"/>
    <w:rsid w:val="00F7328C"/>
    <w:rsid w:val="00F73319"/>
    <w:rsid w:val="00F73409"/>
    <w:rsid w:val="00F734B5"/>
    <w:rsid w:val="00F73553"/>
    <w:rsid w:val="00F73683"/>
    <w:rsid w:val="00F73700"/>
    <w:rsid w:val="00F73B97"/>
    <w:rsid w:val="00F73C38"/>
    <w:rsid w:val="00F73CCD"/>
    <w:rsid w:val="00F73DF7"/>
    <w:rsid w:val="00F74049"/>
    <w:rsid w:val="00F74135"/>
    <w:rsid w:val="00F74549"/>
    <w:rsid w:val="00F74C5B"/>
    <w:rsid w:val="00F74D68"/>
    <w:rsid w:val="00F752AF"/>
    <w:rsid w:val="00F75559"/>
    <w:rsid w:val="00F7574A"/>
    <w:rsid w:val="00F75B30"/>
    <w:rsid w:val="00F75D25"/>
    <w:rsid w:val="00F75EB2"/>
    <w:rsid w:val="00F75F8A"/>
    <w:rsid w:val="00F76385"/>
    <w:rsid w:val="00F768AE"/>
    <w:rsid w:val="00F76AF8"/>
    <w:rsid w:val="00F76B72"/>
    <w:rsid w:val="00F76BD8"/>
    <w:rsid w:val="00F76BE0"/>
    <w:rsid w:val="00F76DB4"/>
    <w:rsid w:val="00F7706E"/>
    <w:rsid w:val="00F77072"/>
    <w:rsid w:val="00F77357"/>
    <w:rsid w:val="00F774C6"/>
    <w:rsid w:val="00F7758B"/>
    <w:rsid w:val="00F77784"/>
    <w:rsid w:val="00F77875"/>
    <w:rsid w:val="00F778BE"/>
    <w:rsid w:val="00F7793C"/>
    <w:rsid w:val="00F77B05"/>
    <w:rsid w:val="00F77B3E"/>
    <w:rsid w:val="00F77C70"/>
    <w:rsid w:val="00F77D60"/>
    <w:rsid w:val="00F77EC0"/>
    <w:rsid w:val="00F80301"/>
    <w:rsid w:val="00F80577"/>
    <w:rsid w:val="00F8082D"/>
    <w:rsid w:val="00F80905"/>
    <w:rsid w:val="00F80916"/>
    <w:rsid w:val="00F809C1"/>
    <w:rsid w:val="00F80FED"/>
    <w:rsid w:val="00F8119B"/>
    <w:rsid w:val="00F81272"/>
    <w:rsid w:val="00F816C4"/>
    <w:rsid w:val="00F816FE"/>
    <w:rsid w:val="00F817D6"/>
    <w:rsid w:val="00F81969"/>
    <w:rsid w:val="00F8196B"/>
    <w:rsid w:val="00F81B0C"/>
    <w:rsid w:val="00F81E2D"/>
    <w:rsid w:val="00F82110"/>
    <w:rsid w:val="00F821D8"/>
    <w:rsid w:val="00F822D7"/>
    <w:rsid w:val="00F825F2"/>
    <w:rsid w:val="00F82835"/>
    <w:rsid w:val="00F8297F"/>
    <w:rsid w:val="00F82A61"/>
    <w:rsid w:val="00F82AB8"/>
    <w:rsid w:val="00F82FCB"/>
    <w:rsid w:val="00F830EC"/>
    <w:rsid w:val="00F83523"/>
    <w:rsid w:val="00F8365F"/>
    <w:rsid w:val="00F83A34"/>
    <w:rsid w:val="00F83A85"/>
    <w:rsid w:val="00F83B28"/>
    <w:rsid w:val="00F83C4B"/>
    <w:rsid w:val="00F8401E"/>
    <w:rsid w:val="00F84124"/>
    <w:rsid w:val="00F845B7"/>
    <w:rsid w:val="00F84699"/>
    <w:rsid w:val="00F849CD"/>
    <w:rsid w:val="00F849DB"/>
    <w:rsid w:val="00F84F98"/>
    <w:rsid w:val="00F84F9D"/>
    <w:rsid w:val="00F84FA5"/>
    <w:rsid w:val="00F85147"/>
    <w:rsid w:val="00F853B5"/>
    <w:rsid w:val="00F85447"/>
    <w:rsid w:val="00F854E0"/>
    <w:rsid w:val="00F855DA"/>
    <w:rsid w:val="00F8594C"/>
    <w:rsid w:val="00F859DE"/>
    <w:rsid w:val="00F85A2F"/>
    <w:rsid w:val="00F85ABE"/>
    <w:rsid w:val="00F85D0C"/>
    <w:rsid w:val="00F85D84"/>
    <w:rsid w:val="00F85EF9"/>
    <w:rsid w:val="00F8602A"/>
    <w:rsid w:val="00F8619E"/>
    <w:rsid w:val="00F86201"/>
    <w:rsid w:val="00F86259"/>
    <w:rsid w:val="00F8645A"/>
    <w:rsid w:val="00F864D3"/>
    <w:rsid w:val="00F866E5"/>
    <w:rsid w:val="00F86750"/>
    <w:rsid w:val="00F869BC"/>
    <w:rsid w:val="00F86AEF"/>
    <w:rsid w:val="00F86BC6"/>
    <w:rsid w:val="00F86C30"/>
    <w:rsid w:val="00F873FA"/>
    <w:rsid w:val="00F87622"/>
    <w:rsid w:val="00F87682"/>
    <w:rsid w:val="00F87684"/>
    <w:rsid w:val="00F87908"/>
    <w:rsid w:val="00F87D29"/>
    <w:rsid w:val="00F87EB8"/>
    <w:rsid w:val="00F9011B"/>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2BA"/>
    <w:rsid w:val="00F92803"/>
    <w:rsid w:val="00F928CB"/>
    <w:rsid w:val="00F929BF"/>
    <w:rsid w:val="00F92BEB"/>
    <w:rsid w:val="00F92C2A"/>
    <w:rsid w:val="00F92CAA"/>
    <w:rsid w:val="00F92D18"/>
    <w:rsid w:val="00F92F0D"/>
    <w:rsid w:val="00F93022"/>
    <w:rsid w:val="00F93060"/>
    <w:rsid w:val="00F935D6"/>
    <w:rsid w:val="00F936D8"/>
    <w:rsid w:val="00F93702"/>
    <w:rsid w:val="00F9377D"/>
    <w:rsid w:val="00F93E80"/>
    <w:rsid w:val="00F94046"/>
    <w:rsid w:val="00F94073"/>
    <w:rsid w:val="00F94155"/>
    <w:rsid w:val="00F94372"/>
    <w:rsid w:val="00F944B3"/>
    <w:rsid w:val="00F944F4"/>
    <w:rsid w:val="00F945DD"/>
    <w:rsid w:val="00F94890"/>
    <w:rsid w:val="00F9499C"/>
    <w:rsid w:val="00F949AA"/>
    <w:rsid w:val="00F94A29"/>
    <w:rsid w:val="00F94A81"/>
    <w:rsid w:val="00F94B88"/>
    <w:rsid w:val="00F94D67"/>
    <w:rsid w:val="00F94D6F"/>
    <w:rsid w:val="00F94F34"/>
    <w:rsid w:val="00F94F67"/>
    <w:rsid w:val="00F95005"/>
    <w:rsid w:val="00F95077"/>
    <w:rsid w:val="00F958FD"/>
    <w:rsid w:val="00F95952"/>
    <w:rsid w:val="00F95A32"/>
    <w:rsid w:val="00F95B17"/>
    <w:rsid w:val="00F95F88"/>
    <w:rsid w:val="00F96440"/>
    <w:rsid w:val="00F964A2"/>
    <w:rsid w:val="00F969A6"/>
    <w:rsid w:val="00F96A53"/>
    <w:rsid w:val="00F96C87"/>
    <w:rsid w:val="00F96C8E"/>
    <w:rsid w:val="00F96C8F"/>
    <w:rsid w:val="00F96D73"/>
    <w:rsid w:val="00F970E5"/>
    <w:rsid w:val="00F971FD"/>
    <w:rsid w:val="00F9730C"/>
    <w:rsid w:val="00F97411"/>
    <w:rsid w:val="00F97593"/>
    <w:rsid w:val="00F976F4"/>
    <w:rsid w:val="00F97977"/>
    <w:rsid w:val="00F97F07"/>
    <w:rsid w:val="00FA0035"/>
    <w:rsid w:val="00FA04B4"/>
    <w:rsid w:val="00FA0AD1"/>
    <w:rsid w:val="00FA1126"/>
    <w:rsid w:val="00FA1152"/>
    <w:rsid w:val="00FA1377"/>
    <w:rsid w:val="00FA1404"/>
    <w:rsid w:val="00FA16AA"/>
    <w:rsid w:val="00FA19A6"/>
    <w:rsid w:val="00FA1A2E"/>
    <w:rsid w:val="00FA1E61"/>
    <w:rsid w:val="00FA1F5D"/>
    <w:rsid w:val="00FA1FD6"/>
    <w:rsid w:val="00FA2085"/>
    <w:rsid w:val="00FA235E"/>
    <w:rsid w:val="00FA23A8"/>
    <w:rsid w:val="00FA24C4"/>
    <w:rsid w:val="00FA28C5"/>
    <w:rsid w:val="00FA2920"/>
    <w:rsid w:val="00FA296D"/>
    <w:rsid w:val="00FA2ABB"/>
    <w:rsid w:val="00FA2AEF"/>
    <w:rsid w:val="00FA2B1B"/>
    <w:rsid w:val="00FA2C59"/>
    <w:rsid w:val="00FA32C2"/>
    <w:rsid w:val="00FA3384"/>
    <w:rsid w:val="00FA34B8"/>
    <w:rsid w:val="00FA35CF"/>
    <w:rsid w:val="00FA38B5"/>
    <w:rsid w:val="00FA3A80"/>
    <w:rsid w:val="00FA3CCF"/>
    <w:rsid w:val="00FA3D32"/>
    <w:rsid w:val="00FA3D7F"/>
    <w:rsid w:val="00FA3D83"/>
    <w:rsid w:val="00FA3E5F"/>
    <w:rsid w:val="00FA3F19"/>
    <w:rsid w:val="00FA40F5"/>
    <w:rsid w:val="00FA44E8"/>
    <w:rsid w:val="00FA461E"/>
    <w:rsid w:val="00FA47E6"/>
    <w:rsid w:val="00FA4C80"/>
    <w:rsid w:val="00FA4FA8"/>
    <w:rsid w:val="00FA505E"/>
    <w:rsid w:val="00FA5120"/>
    <w:rsid w:val="00FA540B"/>
    <w:rsid w:val="00FA541C"/>
    <w:rsid w:val="00FA5B13"/>
    <w:rsid w:val="00FA60AD"/>
    <w:rsid w:val="00FA62F0"/>
    <w:rsid w:val="00FA6603"/>
    <w:rsid w:val="00FA6659"/>
    <w:rsid w:val="00FA68B1"/>
    <w:rsid w:val="00FA69B8"/>
    <w:rsid w:val="00FA6D67"/>
    <w:rsid w:val="00FA6E62"/>
    <w:rsid w:val="00FA6E93"/>
    <w:rsid w:val="00FA71A6"/>
    <w:rsid w:val="00FA729D"/>
    <w:rsid w:val="00FA729E"/>
    <w:rsid w:val="00FA76B9"/>
    <w:rsid w:val="00FA7740"/>
    <w:rsid w:val="00FA7998"/>
    <w:rsid w:val="00FA7A5D"/>
    <w:rsid w:val="00FA7C5D"/>
    <w:rsid w:val="00FA7EE9"/>
    <w:rsid w:val="00FB0027"/>
    <w:rsid w:val="00FB00EC"/>
    <w:rsid w:val="00FB0989"/>
    <w:rsid w:val="00FB0B49"/>
    <w:rsid w:val="00FB0BB9"/>
    <w:rsid w:val="00FB0C40"/>
    <w:rsid w:val="00FB0DFD"/>
    <w:rsid w:val="00FB0EA1"/>
    <w:rsid w:val="00FB13D5"/>
    <w:rsid w:val="00FB13F7"/>
    <w:rsid w:val="00FB15F3"/>
    <w:rsid w:val="00FB17F7"/>
    <w:rsid w:val="00FB1975"/>
    <w:rsid w:val="00FB1996"/>
    <w:rsid w:val="00FB21E9"/>
    <w:rsid w:val="00FB24F0"/>
    <w:rsid w:val="00FB2927"/>
    <w:rsid w:val="00FB30F7"/>
    <w:rsid w:val="00FB314A"/>
    <w:rsid w:val="00FB34A8"/>
    <w:rsid w:val="00FB3545"/>
    <w:rsid w:val="00FB3704"/>
    <w:rsid w:val="00FB3BF9"/>
    <w:rsid w:val="00FB3D0A"/>
    <w:rsid w:val="00FB3EFD"/>
    <w:rsid w:val="00FB4120"/>
    <w:rsid w:val="00FB4334"/>
    <w:rsid w:val="00FB4509"/>
    <w:rsid w:val="00FB45A1"/>
    <w:rsid w:val="00FB4621"/>
    <w:rsid w:val="00FB498A"/>
    <w:rsid w:val="00FB4C38"/>
    <w:rsid w:val="00FB5035"/>
    <w:rsid w:val="00FB50CE"/>
    <w:rsid w:val="00FB515D"/>
    <w:rsid w:val="00FB54D2"/>
    <w:rsid w:val="00FB5733"/>
    <w:rsid w:val="00FB5BB6"/>
    <w:rsid w:val="00FB5C57"/>
    <w:rsid w:val="00FB5C6A"/>
    <w:rsid w:val="00FB5D02"/>
    <w:rsid w:val="00FB5F08"/>
    <w:rsid w:val="00FB62D1"/>
    <w:rsid w:val="00FB6315"/>
    <w:rsid w:val="00FB65C6"/>
    <w:rsid w:val="00FB6674"/>
    <w:rsid w:val="00FB6690"/>
    <w:rsid w:val="00FB68EE"/>
    <w:rsid w:val="00FB6959"/>
    <w:rsid w:val="00FB699B"/>
    <w:rsid w:val="00FB6A01"/>
    <w:rsid w:val="00FB6ABE"/>
    <w:rsid w:val="00FB6BDB"/>
    <w:rsid w:val="00FB6C11"/>
    <w:rsid w:val="00FB6C73"/>
    <w:rsid w:val="00FB6E8B"/>
    <w:rsid w:val="00FB6F12"/>
    <w:rsid w:val="00FB7003"/>
    <w:rsid w:val="00FB7154"/>
    <w:rsid w:val="00FB72F4"/>
    <w:rsid w:val="00FB7348"/>
    <w:rsid w:val="00FB747A"/>
    <w:rsid w:val="00FB7A33"/>
    <w:rsid w:val="00FB7C05"/>
    <w:rsid w:val="00FB7DBB"/>
    <w:rsid w:val="00FB7F2A"/>
    <w:rsid w:val="00FB7FC5"/>
    <w:rsid w:val="00FC0163"/>
    <w:rsid w:val="00FC02A0"/>
    <w:rsid w:val="00FC0454"/>
    <w:rsid w:val="00FC04BA"/>
    <w:rsid w:val="00FC054D"/>
    <w:rsid w:val="00FC0557"/>
    <w:rsid w:val="00FC05AB"/>
    <w:rsid w:val="00FC0843"/>
    <w:rsid w:val="00FC0B46"/>
    <w:rsid w:val="00FC0CEA"/>
    <w:rsid w:val="00FC0FB3"/>
    <w:rsid w:val="00FC139F"/>
    <w:rsid w:val="00FC143B"/>
    <w:rsid w:val="00FC1487"/>
    <w:rsid w:val="00FC1602"/>
    <w:rsid w:val="00FC1941"/>
    <w:rsid w:val="00FC19B9"/>
    <w:rsid w:val="00FC1A2D"/>
    <w:rsid w:val="00FC1BCF"/>
    <w:rsid w:val="00FC1F62"/>
    <w:rsid w:val="00FC2156"/>
    <w:rsid w:val="00FC217E"/>
    <w:rsid w:val="00FC223F"/>
    <w:rsid w:val="00FC23AE"/>
    <w:rsid w:val="00FC28D8"/>
    <w:rsid w:val="00FC29B2"/>
    <w:rsid w:val="00FC2A22"/>
    <w:rsid w:val="00FC2B6E"/>
    <w:rsid w:val="00FC2C78"/>
    <w:rsid w:val="00FC2D42"/>
    <w:rsid w:val="00FC31D4"/>
    <w:rsid w:val="00FC3206"/>
    <w:rsid w:val="00FC3359"/>
    <w:rsid w:val="00FC3533"/>
    <w:rsid w:val="00FC3606"/>
    <w:rsid w:val="00FC3685"/>
    <w:rsid w:val="00FC37E9"/>
    <w:rsid w:val="00FC39BB"/>
    <w:rsid w:val="00FC3A63"/>
    <w:rsid w:val="00FC3D5B"/>
    <w:rsid w:val="00FC3F0F"/>
    <w:rsid w:val="00FC4144"/>
    <w:rsid w:val="00FC446C"/>
    <w:rsid w:val="00FC46A5"/>
    <w:rsid w:val="00FC47B5"/>
    <w:rsid w:val="00FC480F"/>
    <w:rsid w:val="00FC4CA2"/>
    <w:rsid w:val="00FC4E96"/>
    <w:rsid w:val="00FC5039"/>
    <w:rsid w:val="00FC5112"/>
    <w:rsid w:val="00FC52C2"/>
    <w:rsid w:val="00FC542B"/>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A52"/>
    <w:rsid w:val="00FC6C2C"/>
    <w:rsid w:val="00FC6D99"/>
    <w:rsid w:val="00FC6E44"/>
    <w:rsid w:val="00FC6F40"/>
    <w:rsid w:val="00FC6F73"/>
    <w:rsid w:val="00FC714E"/>
    <w:rsid w:val="00FC71BA"/>
    <w:rsid w:val="00FC7302"/>
    <w:rsid w:val="00FC7313"/>
    <w:rsid w:val="00FC74A5"/>
    <w:rsid w:val="00FC764E"/>
    <w:rsid w:val="00FC793D"/>
    <w:rsid w:val="00FC7B5C"/>
    <w:rsid w:val="00FC7E77"/>
    <w:rsid w:val="00FC7EB0"/>
    <w:rsid w:val="00FC7F06"/>
    <w:rsid w:val="00FD018B"/>
    <w:rsid w:val="00FD01B0"/>
    <w:rsid w:val="00FD01B4"/>
    <w:rsid w:val="00FD025B"/>
    <w:rsid w:val="00FD056D"/>
    <w:rsid w:val="00FD0572"/>
    <w:rsid w:val="00FD070E"/>
    <w:rsid w:val="00FD0A15"/>
    <w:rsid w:val="00FD0B4E"/>
    <w:rsid w:val="00FD0D19"/>
    <w:rsid w:val="00FD0D1F"/>
    <w:rsid w:val="00FD0DD8"/>
    <w:rsid w:val="00FD0E20"/>
    <w:rsid w:val="00FD12B6"/>
    <w:rsid w:val="00FD13A3"/>
    <w:rsid w:val="00FD1509"/>
    <w:rsid w:val="00FD186F"/>
    <w:rsid w:val="00FD1961"/>
    <w:rsid w:val="00FD1A85"/>
    <w:rsid w:val="00FD1B05"/>
    <w:rsid w:val="00FD20D3"/>
    <w:rsid w:val="00FD2117"/>
    <w:rsid w:val="00FD2270"/>
    <w:rsid w:val="00FD2341"/>
    <w:rsid w:val="00FD236C"/>
    <w:rsid w:val="00FD2477"/>
    <w:rsid w:val="00FD26A8"/>
    <w:rsid w:val="00FD2A8D"/>
    <w:rsid w:val="00FD2ECE"/>
    <w:rsid w:val="00FD3031"/>
    <w:rsid w:val="00FD3170"/>
    <w:rsid w:val="00FD3190"/>
    <w:rsid w:val="00FD3412"/>
    <w:rsid w:val="00FD3486"/>
    <w:rsid w:val="00FD3527"/>
    <w:rsid w:val="00FD39BA"/>
    <w:rsid w:val="00FD3A6C"/>
    <w:rsid w:val="00FD3DD9"/>
    <w:rsid w:val="00FD3FED"/>
    <w:rsid w:val="00FD40AF"/>
    <w:rsid w:val="00FD42C3"/>
    <w:rsid w:val="00FD435A"/>
    <w:rsid w:val="00FD43A1"/>
    <w:rsid w:val="00FD440C"/>
    <w:rsid w:val="00FD4547"/>
    <w:rsid w:val="00FD4844"/>
    <w:rsid w:val="00FD495A"/>
    <w:rsid w:val="00FD4BB3"/>
    <w:rsid w:val="00FD4E1B"/>
    <w:rsid w:val="00FD4F86"/>
    <w:rsid w:val="00FD5010"/>
    <w:rsid w:val="00FD5159"/>
    <w:rsid w:val="00FD530A"/>
    <w:rsid w:val="00FD5339"/>
    <w:rsid w:val="00FD55B5"/>
    <w:rsid w:val="00FD5A15"/>
    <w:rsid w:val="00FD5C51"/>
    <w:rsid w:val="00FD5E90"/>
    <w:rsid w:val="00FD6111"/>
    <w:rsid w:val="00FD63B1"/>
    <w:rsid w:val="00FD66E4"/>
    <w:rsid w:val="00FD687B"/>
    <w:rsid w:val="00FD6948"/>
    <w:rsid w:val="00FD6C29"/>
    <w:rsid w:val="00FD6D33"/>
    <w:rsid w:val="00FD6DDF"/>
    <w:rsid w:val="00FD6E2A"/>
    <w:rsid w:val="00FD722F"/>
    <w:rsid w:val="00FD7556"/>
    <w:rsid w:val="00FD786E"/>
    <w:rsid w:val="00FD7E3E"/>
    <w:rsid w:val="00FE005D"/>
    <w:rsid w:val="00FE01F7"/>
    <w:rsid w:val="00FE0296"/>
    <w:rsid w:val="00FE03C7"/>
    <w:rsid w:val="00FE065E"/>
    <w:rsid w:val="00FE06D2"/>
    <w:rsid w:val="00FE0776"/>
    <w:rsid w:val="00FE0A83"/>
    <w:rsid w:val="00FE0B2B"/>
    <w:rsid w:val="00FE0BE8"/>
    <w:rsid w:val="00FE0CF9"/>
    <w:rsid w:val="00FE0F5E"/>
    <w:rsid w:val="00FE1076"/>
    <w:rsid w:val="00FE1CE1"/>
    <w:rsid w:val="00FE20BE"/>
    <w:rsid w:val="00FE2166"/>
    <w:rsid w:val="00FE25AE"/>
    <w:rsid w:val="00FE2694"/>
    <w:rsid w:val="00FE274E"/>
    <w:rsid w:val="00FE2807"/>
    <w:rsid w:val="00FE291F"/>
    <w:rsid w:val="00FE29D3"/>
    <w:rsid w:val="00FE2AAB"/>
    <w:rsid w:val="00FE2AD1"/>
    <w:rsid w:val="00FE2B44"/>
    <w:rsid w:val="00FE2C96"/>
    <w:rsid w:val="00FE2CB6"/>
    <w:rsid w:val="00FE2CFA"/>
    <w:rsid w:val="00FE2ECD"/>
    <w:rsid w:val="00FE30D9"/>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5A63"/>
    <w:rsid w:val="00FE625A"/>
    <w:rsid w:val="00FE6593"/>
    <w:rsid w:val="00FE664A"/>
    <w:rsid w:val="00FE68E5"/>
    <w:rsid w:val="00FE6A41"/>
    <w:rsid w:val="00FE6AF9"/>
    <w:rsid w:val="00FE6E12"/>
    <w:rsid w:val="00FE7286"/>
    <w:rsid w:val="00FE72FF"/>
    <w:rsid w:val="00FE7335"/>
    <w:rsid w:val="00FE7432"/>
    <w:rsid w:val="00FE759D"/>
    <w:rsid w:val="00FE79CE"/>
    <w:rsid w:val="00FE7B02"/>
    <w:rsid w:val="00FE7BA8"/>
    <w:rsid w:val="00FE7E29"/>
    <w:rsid w:val="00FE7F59"/>
    <w:rsid w:val="00FE7F94"/>
    <w:rsid w:val="00FF0048"/>
    <w:rsid w:val="00FF00E4"/>
    <w:rsid w:val="00FF01CA"/>
    <w:rsid w:val="00FF079D"/>
    <w:rsid w:val="00FF0957"/>
    <w:rsid w:val="00FF0A47"/>
    <w:rsid w:val="00FF0E08"/>
    <w:rsid w:val="00FF0E60"/>
    <w:rsid w:val="00FF109A"/>
    <w:rsid w:val="00FF10AA"/>
    <w:rsid w:val="00FF12EF"/>
    <w:rsid w:val="00FF1471"/>
    <w:rsid w:val="00FF1783"/>
    <w:rsid w:val="00FF1994"/>
    <w:rsid w:val="00FF19A9"/>
    <w:rsid w:val="00FF1A59"/>
    <w:rsid w:val="00FF1A78"/>
    <w:rsid w:val="00FF1C89"/>
    <w:rsid w:val="00FF1CD5"/>
    <w:rsid w:val="00FF1EB4"/>
    <w:rsid w:val="00FF2102"/>
    <w:rsid w:val="00FF220F"/>
    <w:rsid w:val="00FF2267"/>
    <w:rsid w:val="00FF255A"/>
    <w:rsid w:val="00FF2600"/>
    <w:rsid w:val="00FF2A0D"/>
    <w:rsid w:val="00FF2A67"/>
    <w:rsid w:val="00FF2A69"/>
    <w:rsid w:val="00FF2BF6"/>
    <w:rsid w:val="00FF2E11"/>
    <w:rsid w:val="00FF2EDF"/>
    <w:rsid w:val="00FF2F10"/>
    <w:rsid w:val="00FF31A9"/>
    <w:rsid w:val="00FF3394"/>
    <w:rsid w:val="00FF33FA"/>
    <w:rsid w:val="00FF34AF"/>
    <w:rsid w:val="00FF35B7"/>
    <w:rsid w:val="00FF3756"/>
    <w:rsid w:val="00FF3A08"/>
    <w:rsid w:val="00FF3EA7"/>
    <w:rsid w:val="00FF43FC"/>
    <w:rsid w:val="00FF45D4"/>
    <w:rsid w:val="00FF46BB"/>
    <w:rsid w:val="00FF46D9"/>
    <w:rsid w:val="00FF4927"/>
    <w:rsid w:val="00FF49D1"/>
    <w:rsid w:val="00FF4ABE"/>
    <w:rsid w:val="00FF4B98"/>
    <w:rsid w:val="00FF4C34"/>
    <w:rsid w:val="00FF4CAF"/>
    <w:rsid w:val="00FF4E06"/>
    <w:rsid w:val="00FF4E29"/>
    <w:rsid w:val="00FF4E3A"/>
    <w:rsid w:val="00FF53C9"/>
    <w:rsid w:val="00FF5412"/>
    <w:rsid w:val="00FF57AC"/>
    <w:rsid w:val="00FF5E0B"/>
    <w:rsid w:val="00FF6032"/>
    <w:rsid w:val="00FF683F"/>
    <w:rsid w:val="00FF692D"/>
    <w:rsid w:val="00FF6D80"/>
    <w:rsid w:val="00FF6EF0"/>
    <w:rsid w:val="00FF72C3"/>
    <w:rsid w:val="00FF735E"/>
    <w:rsid w:val="00FF769F"/>
    <w:rsid w:val="00FF7759"/>
    <w:rsid w:val="00FF787B"/>
    <w:rsid w:val="00FF790C"/>
    <w:rsid w:val="00FF79D7"/>
    <w:rsid w:val="00FF7A02"/>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B93"/>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rsid w:val="00081682"/>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B93"/>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rsid w:val="00081682"/>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34021-C4D7-4DB3-B052-99B6C7CC8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9177</TotalTime>
  <Pages>13</Pages>
  <Words>13313</Words>
  <Characters>75834</Characters>
  <Application>Microsoft Office Word</Application>
  <DocSecurity>0</DocSecurity>
  <Lines>1380</Lines>
  <Paragraphs>293</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88957</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5496</cp:revision>
  <cp:lastPrinted>2009-08-25T12:20:00Z</cp:lastPrinted>
  <dcterms:created xsi:type="dcterms:W3CDTF">2011-07-11T13:23:00Z</dcterms:created>
  <dcterms:modified xsi:type="dcterms:W3CDTF">2013-11-29T19:42:00Z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