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Regressions</w:t>
      </w:r>
    </w:p>
    <w:p>
      <w:pPr>
        <w:pStyle w:val="Authors"/>
      </w:pPr>
      <w:r>
        <w:t xml:space="preserve">Dan</w:t>
      </w:r>
      <w:r>
        <w:t xml:space="preserve"> </w:t>
      </w:r>
      <w:r>
        <w:t xml:space="preserve">Ovando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27,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VerbatimChar"/>
        </w:rPr>
        <w:t xml:space="preserve">## [1] "/Users/danovando/Desktop/Bren/SFG Work/Global Fisheries Recovery/Functions"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cd5b7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Regressions</dc:title>
  <dc:creator>Dan Ovando</dc:creator>
  <dcterms:created xsi:type="dcterms:W3CDTF">2015-02-27</dcterms:created>
  <dcterms:modified xsi:type="dcterms:W3CDTF">2015-02-27</dcterms:modified>
</cp:coreProperties>
</file>