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11A0" w14:textId="77777777" w:rsidR="0073490C" w:rsidRDefault="002A2A72" w:rsidP="0073490C">
      <w:pPr>
        <w:rPr>
          <w:b/>
        </w:rPr>
      </w:pPr>
      <w:r>
        <w:rPr>
          <w:b/>
        </w:rPr>
        <w:t xml:space="preserve">  </w:t>
      </w:r>
    </w:p>
    <w:p w14:paraId="2FCCE8B0" w14:textId="170E444A" w:rsidR="00527025" w:rsidRPr="001D3DC2" w:rsidRDefault="00527025" w:rsidP="0073490C">
      <w:pPr>
        <w:jc w:val="center"/>
      </w:pPr>
      <w:r w:rsidRPr="001D3DC2">
        <w:rPr>
          <w:b/>
          <w:bCs/>
        </w:rPr>
        <w:t>A Simple User Guide for CMSY</w:t>
      </w:r>
      <w:r w:rsidR="00D600E4">
        <w:rPr>
          <w:b/>
          <w:bCs/>
        </w:rPr>
        <w:t xml:space="preserve"> and BSM</w:t>
      </w:r>
      <w:r w:rsidR="004C6C68">
        <w:rPr>
          <w:b/>
          <w:bCs/>
        </w:rPr>
        <w:t xml:space="preserve"> (</w:t>
      </w:r>
      <w:r w:rsidR="007C6852" w:rsidRPr="007C6852">
        <w:rPr>
          <w:b/>
          <w:bCs/>
        </w:rPr>
        <w:t>CMSY</w:t>
      </w:r>
      <w:r w:rsidR="006F2A93">
        <w:rPr>
          <w:b/>
          <w:bCs/>
        </w:rPr>
        <w:t>_2019_</w:t>
      </w:r>
      <w:r w:rsidR="00BB7CBD">
        <w:rPr>
          <w:b/>
          <w:bCs/>
        </w:rPr>
        <w:t>5</w:t>
      </w:r>
      <w:r w:rsidR="00003D5D">
        <w:rPr>
          <w:b/>
          <w:bCs/>
        </w:rPr>
        <w:t>.R</w:t>
      </w:r>
      <w:r w:rsidR="004C6C68">
        <w:rPr>
          <w:b/>
          <w:bCs/>
        </w:rPr>
        <w:t>)</w:t>
      </w:r>
    </w:p>
    <w:p w14:paraId="63077F4E" w14:textId="4E9DD2E1" w:rsidR="00527025" w:rsidRPr="001D3DC2" w:rsidRDefault="00527025" w:rsidP="00527025">
      <w:pPr>
        <w:pStyle w:val="Default"/>
        <w:spacing w:before="100" w:beforeAutospacing="1" w:after="100" w:afterAutospacing="1" w:line="360" w:lineRule="auto"/>
        <w:jc w:val="center"/>
        <w:rPr>
          <w:rFonts w:asciiTheme="minorHAnsi" w:hAnsiTheme="minorHAnsi"/>
          <w:sz w:val="22"/>
          <w:szCs w:val="22"/>
          <w:lang w:val="en-GB"/>
        </w:rPr>
      </w:pPr>
      <w:r w:rsidRPr="001D3DC2">
        <w:rPr>
          <w:rFonts w:asciiTheme="minorHAnsi" w:hAnsiTheme="minorHAnsi"/>
          <w:sz w:val="22"/>
          <w:szCs w:val="22"/>
          <w:lang w:val="en-GB"/>
        </w:rPr>
        <w:t xml:space="preserve">R. Froese, N. </w:t>
      </w:r>
      <w:proofErr w:type="spellStart"/>
      <w:r w:rsidRPr="001D3DC2">
        <w:rPr>
          <w:rFonts w:asciiTheme="minorHAnsi" w:hAnsiTheme="minorHAnsi"/>
          <w:sz w:val="22"/>
          <w:szCs w:val="22"/>
          <w:lang w:val="en-GB"/>
        </w:rPr>
        <w:t>Demirel</w:t>
      </w:r>
      <w:proofErr w:type="spellEnd"/>
      <w:r w:rsidRPr="001D3DC2">
        <w:rPr>
          <w:rFonts w:asciiTheme="minorHAnsi" w:hAnsiTheme="minorHAnsi"/>
          <w:sz w:val="22"/>
          <w:szCs w:val="22"/>
          <w:lang w:val="en-GB"/>
        </w:rPr>
        <w:t>, G. Coro and H. Winker</w:t>
      </w:r>
    </w:p>
    <w:p w14:paraId="31ABB0BC" w14:textId="66D717BC" w:rsidR="00527025" w:rsidRPr="001D3DC2" w:rsidRDefault="00527025" w:rsidP="00527025">
      <w:pPr>
        <w:pStyle w:val="Default"/>
        <w:spacing w:before="100" w:beforeAutospacing="1" w:after="100" w:afterAutospacing="1" w:line="360" w:lineRule="auto"/>
        <w:jc w:val="center"/>
        <w:rPr>
          <w:rFonts w:asciiTheme="minorHAnsi" w:hAnsiTheme="minorHAnsi"/>
          <w:sz w:val="22"/>
          <w:szCs w:val="22"/>
          <w:lang w:val="en-US"/>
        </w:rPr>
      </w:pPr>
      <w:proofErr w:type="gramStart"/>
      <w:r w:rsidRPr="001D3DC2">
        <w:rPr>
          <w:rFonts w:asciiTheme="minorHAnsi" w:hAnsiTheme="minorHAnsi"/>
          <w:sz w:val="22"/>
          <w:szCs w:val="22"/>
          <w:lang w:val="en-US"/>
        </w:rPr>
        <w:t>published</w:t>
      </w:r>
      <w:proofErr w:type="gramEnd"/>
      <w:r w:rsidRPr="001D3DC2">
        <w:rPr>
          <w:rFonts w:asciiTheme="minorHAnsi" w:hAnsiTheme="minorHAnsi"/>
          <w:sz w:val="22"/>
          <w:szCs w:val="22"/>
          <w:lang w:val="en-US"/>
        </w:rPr>
        <w:t xml:space="preserve"> online at </w:t>
      </w:r>
      <w:hyperlink r:id="rId7" w:history="1">
        <w:r w:rsidRPr="001D3DC2">
          <w:rPr>
            <w:rStyle w:val="Hyperlink"/>
            <w:rFonts w:asciiTheme="minorHAnsi" w:hAnsiTheme="minorHAnsi"/>
            <w:sz w:val="22"/>
            <w:szCs w:val="22"/>
            <w:lang w:val="en-US"/>
          </w:rPr>
          <w:t>http://oceanrep.geomar.de/</w:t>
        </w:r>
        <w:r w:rsidRPr="00970638">
          <w:rPr>
            <w:rStyle w:val="Hyperlink"/>
            <w:rFonts w:asciiTheme="minorHAnsi" w:hAnsiTheme="minorHAnsi"/>
            <w:sz w:val="22"/>
            <w:szCs w:val="22"/>
            <w:lang w:val="en-US"/>
          </w:rPr>
          <w:t>33076</w:t>
        </w:r>
        <w:r w:rsidRPr="001D3DC2">
          <w:rPr>
            <w:rStyle w:val="Hyperlink"/>
            <w:rFonts w:asciiTheme="minorHAnsi" w:hAnsiTheme="minorHAnsi"/>
            <w:sz w:val="22"/>
            <w:szCs w:val="22"/>
            <w:lang w:val="en-US"/>
          </w:rPr>
          <w:t>/</w:t>
        </w:r>
      </w:hyperlink>
      <w:r w:rsidR="00977046">
        <w:rPr>
          <w:rFonts w:asciiTheme="minorHAnsi" w:hAnsiTheme="minorHAnsi"/>
          <w:sz w:val="22"/>
          <w:szCs w:val="22"/>
          <w:lang w:val="en-US"/>
        </w:rPr>
        <w:t xml:space="preserve">  in February 2019</w:t>
      </w:r>
    </w:p>
    <w:p w14:paraId="22A7F2EB" w14:textId="69CB7D8C" w:rsidR="00527025" w:rsidRPr="001D3DC2" w:rsidRDefault="00527025" w:rsidP="00527025">
      <w:pPr>
        <w:pStyle w:val="Default"/>
        <w:spacing w:before="100" w:beforeAutospacing="1" w:after="100" w:afterAutospacing="1" w:line="360" w:lineRule="auto"/>
        <w:jc w:val="both"/>
        <w:rPr>
          <w:rFonts w:asciiTheme="minorHAnsi" w:hAnsiTheme="minorHAnsi"/>
          <w:sz w:val="22"/>
          <w:szCs w:val="22"/>
          <w:lang w:val="en-US"/>
        </w:rPr>
      </w:pPr>
      <w:r w:rsidRPr="001D3DC2">
        <w:rPr>
          <w:rFonts w:asciiTheme="minorHAnsi" w:hAnsiTheme="minorHAnsi"/>
          <w:sz w:val="22"/>
          <w:szCs w:val="22"/>
          <w:lang w:val="en-US"/>
        </w:rPr>
        <w:t>This is a</w:t>
      </w:r>
      <w:r w:rsidR="00884FB9">
        <w:rPr>
          <w:rFonts w:asciiTheme="minorHAnsi" w:hAnsiTheme="minorHAnsi"/>
          <w:sz w:val="22"/>
          <w:szCs w:val="22"/>
          <w:lang w:val="en-US"/>
        </w:rPr>
        <w:t>n advanced</w:t>
      </w:r>
      <w:r w:rsidR="002A2A72">
        <w:rPr>
          <w:rFonts w:asciiTheme="minorHAnsi" w:hAnsiTheme="minorHAnsi"/>
          <w:sz w:val="22"/>
          <w:szCs w:val="22"/>
          <w:lang w:val="en-US"/>
        </w:rPr>
        <w:t xml:space="preserve"> </w:t>
      </w:r>
      <w:r w:rsidR="00884FB9">
        <w:rPr>
          <w:rFonts w:asciiTheme="minorHAnsi" w:hAnsiTheme="minorHAnsi"/>
          <w:sz w:val="22"/>
          <w:szCs w:val="22"/>
          <w:lang w:val="en-US"/>
        </w:rPr>
        <w:t xml:space="preserve">version </w:t>
      </w:r>
      <w:r w:rsidR="002A2A72">
        <w:rPr>
          <w:rFonts w:asciiTheme="minorHAnsi" w:hAnsiTheme="minorHAnsi"/>
          <w:sz w:val="22"/>
          <w:szCs w:val="22"/>
          <w:lang w:val="en-US"/>
        </w:rPr>
        <w:t>of the</w:t>
      </w:r>
      <w:r w:rsidRPr="001D3DC2">
        <w:rPr>
          <w:rFonts w:asciiTheme="minorHAnsi" w:hAnsiTheme="minorHAnsi"/>
          <w:sz w:val="22"/>
          <w:szCs w:val="22"/>
          <w:lang w:val="en-US"/>
        </w:rPr>
        <w:t xml:space="preserve"> accompanying document for </w:t>
      </w:r>
      <w:r w:rsidR="002A2A72" w:rsidRPr="002A2A72">
        <w:rPr>
          <w:sz w:val="22"/>
          <w:szCs w:val="22"/>
          <w:lang w:val="en-US"/>
        </w:rPr>
        <w:t xml:space="preserve">Froese R., </w:t>
      </w:r>
      <w:proofErr w:type="spellStart"/>
      <w:r w:rsidR="002A2A72" w:rsidRPr="002A2A72">
        <w:rPr>
          <w:sz w:val="22"/>
          <w:szCs w:val="22"/>
          <w:lang w:val="en-US"/>
        </w:rPr>
        <w:t>Demirel</w:t>
      </w:r>
      <w:proofErr w:type="spellEnd"/>
      <w:r w:rsidR="002A2A72" w:rsidRPr="002A2A72">
        <w:rPr>
          <w:sz w:val="22"/>
          <w:szCs w:val="22"/>
          <w:lang w:val="en-US"/>
        </w:rPr>
        <w:t xml:space="preserve"> N., Coro G., </w:t>
      </w:r>
      <w:proofErr w:type="spellStart"/>
      <w:r w:rsidR="002A2A72">
        <w:rPr>
          <w:sz w:val="22"/>
          <w:szCs w:val="22"/>
          <w:lang w:val="en-US"/>
        </w:rPr>
        <w:t>Kleisner</w:t>
      </w:r>
      <w:proofErr w:type="spellEnd"/>
      <w:r w:rsidR="002A2A72">
        <w:rPr>
          <w:sz w:val="22"/>
          <w:szCs w:val="22"/>
          <w:lang w:val="en-US"/>
        </w:rPr>
        <w:t xml:space="preserve"> K.M., Winker, H. (201</w:t>
      </w:r>
      <w:r w:rsidR="007C6852">
        <w:rPr>
          <w:sz w:val="22"/>
          <w:szCs w:val="22"/>
          <w:lang w:val="en-US"/>
        </w:rPr>
        <w:t>7</w:t>
      </w:r>
      <w:r w:rsidR="006F2A93">
        <w:rPr>
          <w:sz w:val="22"/>
          <w:szCs w:val="22"/>
          <w:lang w:val="en-US"/>
        </w:rPr>
        <w:t>)</w:t>
      </w:r>
      <w:r w:rsidR="002A2A72" w:rsidRPr="002A2A72">
        <w:rPr>
          <w:sz w:val="22"/>
          <w:szCs w:val="22"/>
          <w:lang w:val="en-US"/>
        </w:rPr>
        <w:t xml:space="preserve"> Estimating Fisheries Reference Points from Catch and Resilience. </w:t>
      </w:r>
      <w:r w:rsidR="002A2A72" w:rsidRPr="002A2A72">
        <w:rPr>
          <w:i/>
          <w:iCs/>
          <w:sz w:val="22"/>
          <w:szCs w:val="22"/>
          <w:lang w:val="en-US"/>
        </w:rPr>
        <w:t>Fish and Fisheries</w:t>
      </w:r>
      <w:r w:rsidR="002A2A72" w:rsidRPr="002A2A72">
        <w:rPr>
          <w:sz w:val="22"/>
          <w:szCs w:val="22"/>
          <w:lang w:val="en-US"/>
        </w:rPr>
        <w:t>,</w:t>
      </w:r>
      <w:r w:rsidR="007C6852">
        <w:rPr>
          <w:sz w:val="22"/>
          <w:szCs w:val="22"/>
          <w:lang w:val="en-US"/>
        </w:rPr>
        <w:t xml:space="preserve"> </w:t>
      </w:r>
      <w:r w:rsidR="007C6852" w:rsidRPr="007C6852">
        <w:rPr>
          <w:sz w:val="22"/>
          <w:szCs w:val="22"/>
          <w:lang w:val="en-US"/>
        </w:rPr>
        <w:t>18: 506-526</w:t>
      </w:r>
      <w:r w:rsidR="002A2A72" w:rsidRPr="002A2A72">
        <w:rPr>
          <w:sz w:val="22"/>
          <w:szCs w:val="22"/>
          <w:lang w:val="en-US"/>
        </w:rPr>
        <w:t xml:space="preserve"> DOI: 10.1111/faf.12190</w:t>
      </w:r>
      <w:r w:rsidRPr="001D3DC2">
        <w:rPr>
          <w:rFonts w:asciiTheme="minorHAnsi" w:hAnsiTheme="minorHAnsi"/>
          <w:sz w:val="22"/>
          <w:szCs w:val="22"/>
          <w:lang w:val="en-US"/>
        </w:rPr>
        <w:t>. CMSY is a Monte-Carlo method that estimates fisheries reference points (</w:t>
      </w:r>
      <w:r w:rsidRPr="001D3DC2">
        <w:rPr>
          <w:rFonts w:asciiTheme="minorHAnsi" w:hAnsiTheme="minorHAnsi"/>
          <w:i/>
          <w:sz w:val="22"/>
          <w:szCs w:val="22"/>
          <w:lang w:val="en-US"/>
        </w:rPr>
        <w:t>MSY</w:t>
      </w:r>
      <w:r w:rsidRPr="001D3DC2">
        <w:rPr>
          <w:rFonts w:asciiTheme="minorHAnsi" w:hAnsiTheme="minorHAnsi"/>
          <w:sz w:val="22"/>
          <w:szCs w:val="22"/>
          <w:lang w:val="en-US"/>
        </w:rPr>
        <w:t xml:space="preserve">, </w:t>
      </w:r>
      <w:proofErr w:type="spellStart"/>
      <w:r w:rsidRPr="001D3DC2">
        <w:rPr>
          <w:rFonts w:asciiTheme="minorHAnsi" w:hAnsiTheme="minorHAnsi"/>
          <w:i/>
          <w:sz w:val="22"/>
          <w:szCs w:val="22"/>
          <w:lang w:val="en-US"/>
        </w:rPr>
        <w:t>F</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xml:space="preserve">, </w:t>
      </w:r>
      <w:proofErr w:type="spellStart"/>
      <w:proofErr w:type="gramStart"/>
      <w:r w:rsidRPr="001D3DC2">
        <w:rPr>
          <w:rFonts w:asciiTheme="minorHAnsi" w:hAnsiTheme="minorHAnsi"/>
          <w:i/>
          <w:sz w:val="22"/>
          <w:szCs w:val="22"/>
          <w:lang w:val="en-US"/>
        </w:rPr>
        <w:t>B</w:t>
      </w:r>
      <w:r w:rsidRPr="001D3DC2">
        <w:rPr>
          <w:rFonts w:asciiTheme="minorHAnsi" w:hAnsiTheme="minorHAnsi"/>
          <w:i/>
          <w:sz w:val="22"/>
          <w:szCs w:val="22"/>
          <w:vertAlign w:val="subscript"/>
          <w:lang w:val="en-US"/>
        </w:rPr>
        <w:t>msy</w:t>
      </w:r>
      <w:proofErr w:type="spellEnd"/>
      <w:proofErr w:type="gramEnd"/>
      <w:r w:rsidRPr="001D3DC2">
        <w:rPr>
          <w:rFonts w:asciiTheme="minorHAnsi" w:hAnsiTheme="minorHAnsi"/>
          <w:sz w:val="22"/>
          <w:szCs w:val="22"/>
          <w:lang w:val="en-US"/>
        </w:rPr>
        <w:t>) as well as relative stock size (</w:t>
      </w:r>
      <w:r w:rsidRPr="001D3DC2">
        <w:rPr>
          <w:rFonts w:asciiTheme="minorHAnsi" w:hAnsiTheme="minorHAnsi"/>
          <w:i/>
          <w:sz w:val="22"/>
          <w:szCs w:val="22"/>
          <w:lang w:val="en-US"/>
        </w:rPr>
        <w:t>B/</w:t>
      </w:r>
      <w:proofErr w:type="spellStart"/>
      <w:r w:rsidRPr="001D3DC2">
        <w:rPr>
          <w:rFonts w:asciiTheme="minorHAnsi" w:hAnsiTheme="minorHAnsi"/>
          <w:i/>
          <w:sz w:val="22"/>
          <w:szCs w:val="22"/>
          <w:lang w:val="en-US"/>
        </w:rPr>
        <w:t>B</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and exploitation (</w:t>
      </w:r>
      <w:r w:rsidRPr="001D3DC2">
        <w:rPr>
          <w:rFonts w:asciiTheme="minorHAnsi" w:hAnsiTheme="minorHAnsi"/>
          <w:i/>
          <w:sz w:val="22"/>
          <w:szCs w:val="22"/>
          <w:lang w:val="en-US"/>
        </w:rPr>
        <w:t>F/</w:t>
      </w:r>
      <w:proofErr w:type="spellStart"/>
      <w:r w:rsidRPr="001D3DC2">
        <w:rPr>
          <w:rFonts w:asciiTheme="minorHAnsi" w:hAnsiTheme="minorHAnsi"/>
          <w:i/>
          <w:sz w:val="22"/>
          <w:szCs w:val="22"/>
          <w:lang w:val="en-US"/>
        </w:rPr>
        <w:t>F</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from catch data and broad priors for resilience or productivity (</w:t>
      </w:r>
      <w:r w:rsidRPr="001D3DC2">
        <w:rPr>
          <w:rFonts w:asciiTheme="minorHAnsi" w:hAnsiTheme="minorHAnsi"/>
          <w:i/>
          <w:sz w:val="22"/>
          <w:szCs w:val="22"/>
          <w:lang w:val="en-US"/>
        </w:rPr>
        <w:t>r</w:t>
      </w:r>
      <w:r w:rsidRPr="001D3DC2">
        <w:rPr>
          <w:rFonts w:asciiTheme="minorHAnsi" w:hAnsiTheme="minorHAnsi"/>
          <w:sz w:val="22"/>
          <w:szCs w:val="22"/>
          <w:lang w:val="en-US"/>
        </w:rPr>
        <w:t>) and for stock status (</w:t>
      </w:r>
      <w:r w:rsidRPr="001D3DC2">
        <w:rPr>
          <w:rFonts w:asciiTheme="minorHAnsi" w:hAnsiTheme="minorHAnsi"/>
          <w:i/>
          <w:sz w:val="22"/>
          <w:szCs w:val="22"/>
          <w:lang w:val="en-US"/>
        </w:rPr>
        <w:t>B/k</w:t>
      </w:r>
      <w:r w:rsidRPr="001D3DC2">
        <w:rPr>
          <w:rFonts w:asciiTheme="minorHAnsi" w:hAnsiTheme="minorHAnsi"/>
          <w:sz w:val="22"/>
          <w:szCs w:val="22"/>
          <w:lang w:val="en-US"/>
        </w:rPr>
        <w:t>) at the beginning and the end of the time series. Part of the CMSY package is an advanced Bayesian state-space implementation of the Schaefer surplus production model</w:t>
      </w:r>
      <w:r w:rsidR="003670C7">
        <w:rPr>
          <w:rFonts w:asciiTheme="minorHAnsi" w:hAnsiTheme="minorHAnsi"/>
          <w:sz w:val="22"/>
          <w:szCs w:val="22"/>
          <w:lang w:val="en-US"/>
        </w:rPr>
        <w:t xml:space="preserve"> (BSM)</w:t>
      </w:r>
      <w:r w:rsidRPr="001D3DC2">
        <w:rPr>
          <w:rFonts w:asciiTheme="minorHAnsi" w:hAnsiTheme="minorHAnsi"/>
          <w:sz w:val="22"/>
          <w:szCs w:val="22"/>
          <w:lang w:val="en-US"/>
        </w:rPr>
        <w:t xml:space="preserve">. </w:t>
      </w:r>
      <w:r w:rsidR="00D600E4">
        <w:rPr>
          <w:rFonts w:asciiTheme="minorHAnsi" w:hAnsiTheme="minorHAnsi"/>
          <w:sz w:val="22"/>
          <w:szCs w:val="22"/>
          <w:lang w:val="en-US"/>
        </w:rPr>
        <w:t xml:space="preserve">The main advantage of BSM compared to other implementations of surplus production models is the focus on informative priors and the acceptance of short and incomplete (= fragmented) abundance data. </w:t>
      </w:r>
      <w:r w:rsidRPr="001D3DC2">
        <w:rPr>
          <w:rFonts w:asciiTheme="minorHAnsi" w:hAnsiTheme="minorHAnsi"/>
          <w:sz w:val="22"/>
          <w:szCs w:val="22"/>
          <w:lang w:val="en-US"/>
        </w:rPr>
        <w:t>This document provides a simple step-by-step guide for re</w:t>
      </w:r>
      <w:r w:rsidR="00D600E4">
        <w:rPr>
          <w:rFonts w:asciiTheme="minorHAnsi" w:hAnsiTheme="minorHAnsi"/>
          <w:sz w:val="22"/>
          <w:szCs w:val="22"/>
          <w:lang w:val="en-US"/>
        </w:rPr>
        <w:t xml:space="preserve">searchers who want to apply </w:t>
      </w:r>
      <w:r w:rsidRPr="001D3DC2">
        <w:rPr>
          <w:rFonts w:asciiTheme="minorHAnsi" w:hAnsiTheme="minorHAnsi"/>
          <w:sz w:val="22"/>
          <w:szCs w:val="22"/>
          <w:lang w:val="en-US"/>
        </w:rPr>
        <w:t>CMSY</w:t>
      </w:r>
      <w:r w:rsidR="003670C7">
        <w:rPr>
          <w:rFonts w:asciiTheme="minorHAnsi" w:hAnsiTheme="minorHAnsi"/>
          <w:sz w:val="22"/>
          <w:szCs w:val="22"/>
          <w:lang w:val="en-US"/>
        </w:rPr>
        <w:t xml:space="preserve"> or BSM</w:t>
      </w:r>
      <w:r w:rsidRPr="001D3DC2">
        <w:rPr>
          <w:rFonts w:asciiTheme="minorHAnsi" w:hAnsiTheme="minorHAnsi"/>
          <w:sz w:val="22"/>
          <w:szCs w:val="22"/>
          <w:lang w:val="en-US"/>
        </w:rPr>
        <w:t xml:space="preserve"> to their own data. </w:t>
      </w:r>
    </w:p>
    <w:p w14:paraId="201ED3F3" w14:textId="33A6F484" w:rsidR="00527025" w:rsidRPr="001D3DC2" w:rsidRDefault="00527025" w:rsidP="00527025">
      <w:pPr>
        <w:pStyle w:val="Default"/>
        <w:spacing w:before="100" w:beforeAutospacing="1" w:after="100" w:afterAutospacing="1" w:line="360" w:lineRule="auto"/>
        <w:jc w:val="both"/>
        <w:rPr>
          <w:rFonts w:asciiTheme="minorHAnsi" w:hAnsiTheme="minorHAnsi"/>
          <w:sz w:val="22"/>
          <w:szCs w:val="22"/>
          <w:lang w:val="en-US"/>
        </w:rPr>
      </w:pPr>
      <w:r w:rsidRPr="001D3DC2">
        <w:rPr>
          <w:rFonts w:asciiTheme="minorHAnsi" w:hAnsiTheme="minorHAnsi"/>
          <w:sz w:val="22"/>
          <w:szCs w:val="22"/>
          <w:lang w:val="en-US"/>
        </w:rPr>
        <w:t xml:space="preserve">The CMSY version referred to in this guide </w:t>
      </w:r>
      <w:r w:rsidRPr="003670C7">
        <w:rPr>
          <w:rFonts w:asciiTheme="minorHAnsi" w:hAnsiTheme="minorHAnsi"/>
          <w:sz w:val="22"/>
          <w:szCs w:val="22"/>
          <w:lang w:val="en-US"/>
        </w:rPr>
        <w:t>(</w:t>
      </w:r>
      <w:r w:rsidR="00F712F3" w:rsidRPr="00584839">
        <w:rPr>
          <w:rFonts w:asciiTheme="minorHAnsi" w:hAnsiTheme="minorHAnsi" w:cstheme="minorHAnsi"/>
          <w:bCs/>
          <w:lang w:val="en-US"/>
        </w:rPr>
        <w:t>CMSY</w:t>
      </w:r>
      <w:r w:rsidR="006F2A93">
        <w:rPr>
          <w:rFonts w:asciiTheme="minorHAnsi" w:hAnsiTheme="minorHAnsi" w:cstheme="minorHAnsi"/>
          <w:bCs/>
          <w:lang w:val="en-US"/>
        </w:rPr>
        <w:t>_2019_</w:t>
      </w:r>
      <w:r w:rsidR="0015285C">
        <w:rPr>
          <w:rFonts w:asciiTheme="minorHAnsi" w:hAnsiTheme="minorHAnsi" w:cstheme="minorHAnsi"/>
          <w:bCs/>
          <w:lang w:val="en-US"/>
        </w:rPr>
        <w:t>5</w:t>
      </w:r>
      <w:bookmarkStart w:id="0" w:name="_GoBack"/>
      <w:bookmarkEnd w:id="0"/>
      <w:r w:rsidRPr="003670C7">
        <w:rPr>
          <w:rFonts w:asciiTheme="minorHAnsi" w:hAnsiTheme="minorHAnsi"/>
          <w:sz w:val="22"/>
          <w:szCs w:val="22"/>
          <w:lang w:val="en-US"/>
        </w:rPr>
        <w:t>.R</w:t>
      </w:r>
      <w:r w:rsidRPr="001D3DC2">
        <w:rPr>
          <w:rFonts w:asciiTheme="minorHAnsi" w:hAnsiTheme="minorHAnsi"/>
          <w:sz w:val="22"/>
          <w:szCs w:val="22"/>
          <w:lang w:val="en-US"/>
        </w:rPr>
        <w:t>) is newer than the one used in Froese et al. (201</w:t>
      </w:r>
      <w:r w:rsidR="00F712F3">
        <w:rPr>
          <w:rFonts w:asciiTheme="minorHAnsi" w:hAnsiTheme="minorHAnsi"/>
          <w:sz w:val="22"/>
          <w:szCs w:val="22"/>
          <w:lang w:val="en-US"/>
        </w:rPr>
        <w:t>7</w:t>
      </w:r>
      <w:r w:rsidRPr="001D3DC2">
        <w:rPr>
          <w:rFonts w:asciiTheme="minorHAnsi" w:hAnsiTheme="minorHAnsi"/>
          <w:sz w:val="22"/>
          <w:szCs w:val="22"/>
          <w:lang w:val="en-US"/>
        </w:rPr>
        <w:t>). The main differences are faster execution because of parallel processing and more emphasis on management</w:t>
      </w:r>
      <w:r w:rsidR="00884FB9">
        <w:rPr>
          <w:rFonts w:asciiTheme="minorHAnsi" w:hAnsiTheme="minorHAnsi"/>
          <w:sz w:val="22"/>
          <w:szCs w:val="22"/>
          <w:lang w:val="en-US"/>
        </w:rPr>
        <w:t>, e.g. by the addition of an optional Kobe plot</w:t>
      </w:r>
      <w:r w:rsidRPr="001D3DC2">
        <w:rPr>
          <w:rFonts w:asciiTheme="minorHAnsi" w:hAnsiTheme="minorHAnsi"/>
          <w:sz w:val="22"/>
          <w:szCs w:val="22"/>
          <w:lang w:val="en-US"/>
        </w:rPr>
        <w:t xml:space="preserve">. Also, </w:t>
      </w:r>
      <w:r w:rsidR="003670C7">
        <w:rPr>
          <w:rFonts w:asciiTheme="minorHAnsi" w:hAnsiTheme="minorHAnsi"/>
          <w:sz w:val="22"/>
          <w:szCs w:val="22"/>
          <w:lang w:val="en-US"/>
        </w:rPr>
        <w:t xml:space="preserve">estimation of </w:t>
      </w:r>
      <w:r w:rsidR="00884FB9">
        <w:rPr>
          <w:rFonts w:asciiTheme="minorHAnsi" w:hAnsiTheme="minorHAnsi"/>
          <w:sz w:val="22"/>
          <w:szCs w:val="22"/>
          <w:lang w:val="en-US"/>
        </w:rPr>
        <w:t xml:space="preserve">draft </w:t>
      </w:r>
      <w:r w:rsidR="003670C7">
        <w:rPr>
          <w:rFonts w:asciiTheme="minorHAnsi" w:hAnsiTheme="minorHAnsi"/>
          <w:sz w:val="22"/>
          <w:szCs w:val="22"/>
          <w:lang w:val="en-US"/>
        </w:rPr>
        <w:t xml:space="preserve">priors has been improved and </w:t>
      </w:r>
      <w:r w:rsidRPr="001D3DC2">
        <w:rPr>
          <w:rFonts w:asciiTheme="minorHAnsi" w:hAnsiTheme="minorHAnsi"/>
          <w:sz w:val="22"/>
          <w:szCs w:val="22"/>
          <w:lang w:val="en-US"/>
        </w:rPr>
        <w:t xml:space="preserve">some labels in the input files have changed, as indicated </w:t>
      </w:r>
      <w:r w:rsidR="00D600E4">
        <w:rPr>
          <w:rFonts w:asciiTheme="minorHAnsi" w:hAnsiTheme="minorHAnsi"/>
          <w:sz w:val="22"/>
          <w:szCs w:val="22"/>
          <w:lang w:val="en-US"/>
        </w:rPr>
        <w:t>below.</w:t>
      </w:r>
      <w:r w:rsidR="006F2A93">
        <w:rPr>
          <w:rFonts w:asciiTheme="minorHAnsi" w:hAnsiTheme="minorHAnsi"/>
          <w:sz w:val="22"/>
          <w:szCs w:val="22"/>
          <w:lang w:val="en-US"/>
        </w:rPr>
        <w:t xml:space="preserve"> When CPUE data from commercial fisheries are used, assumed annual increase in efficiency of the fishery, i.e., effort-creep and resulting increase in catch per unit of effort can be indicated, e.g. as 2% per year. </w:t>
      </w:r>
    </w:p>
    <w:p w14:paraId="59B5DC0E" w14:textId="4CEDC498" w:rsidR="00527025" w:rsidRDefault="006F2A93" w:rsidP="00527025">
      <w:pPr>
        <w:pStyle w:val="Default"/>
        <w:spacing w:before="100" w:beforeAutospacing="1" w:after="100" w:afterAutospacing="1" w:line="360" w:lineRule="auto"/>
        <w:rPr>
          <w:rFonts w:asciiTheme="minorHAnsi" w:hAnsiTheme="minorHAnsi"/>
          <w:sz w:val="22"/>
          <w:szCs w:val="22"/>
          <w:lang w:val="en-US"/>
        </w:rPr>
      </w:pPr>
      <w:r>
        <w:rPr>
          <w:rFonts w:asciiTheme="minorHAnsi" w:hAnsiTheme="minorHAnsi"/>
          <w:sz w:val="22"/>
          <w:szCs w:val="22"/>
          <w:lang w:val="en-US"/>
        </w:rPr>
        <w:t xml:space="preserve">The </w:t>
      </w:r>
      <w:r w:rsidR="00527025" w:rsidRPr="001D3DC2">
        <w:rPr>
          <w:rFonts w:asciiTheme="minorHAnsi" w:hAnsiTheme="minorHAnsi"/>
          <w:sz w:val="22"/>
          <w:szCs w:val="22"/>
          <w:lang w:val="en-US"/>
        </w:rPr>
        <w:t>R-code and some example input files (</w:t>
      </w:r>
      <w:r w:rsidR="00000F62">
        <w:rPr>
          <w:rFonts w:asciiTheme="minorHAnsi" w:hAnsiTheme="minorHAnsi"/>
          <w:sz w:val="22"/>
          <w:szCs w:val="22"/>
          <w:lang w:val="en-US"/>
        </w:rPr>
        <w:t>O_Stocks_Catch_15</w:t>
      </w:r>
      <w:r w:rsidR="003670C7" w:rsidRPr="003670C7">
        <w:rPr>
          <w:rFonts w:asciiTheme="minorHAnsi" w:hAnsiTheme="minorHAnsi"/>
          <w:sz w:val="22"/>
          <w:szCs w:val="22"/>
          <w:lang w:val="en-US"/>
        </w:rPr>
        <w:t>_Med.csv</w:t>
      </w:r>
      <w:r w:rsidR="003670C7">
        <w:rPr>
          <w:rFonts w:asciiTheme="minorHAnsi" w:hAnsiTheme="minorHAnsi"/>
          <w:sz w:val="22"/>
          <w:szCs w:val="22"/>
          <w:lang w:val="en-US"/>
        </w:rPr>
        <w:t xml:space="preserve"> and </w:t>
      </w:r>
      <w:r>
        <w:rPr>
          <w:rFonts w:asciiTheme="minorHAnsi" w:hAnsiTheme="minorHAnsi"/>
          <w:sz w:val="22"/>
          <w:szCs w:val="22"/>
          <w:lang w:val="en-US"/>
        </w:rPr>
        <w:t>O_Stocks_ID_19</w:t>
      </w:r>
      <w:r w:rsidR="003670C7" w:rsidRPr="003670C7">
        <w:rPr>
          <w:rFonts w:asciiTheme="minorHAnsi" w:hAnsiTheme="minorHAnsi"/>
          <w:sz w:val="22"/>
          <w:szCs w:val="22"/>
          <w:lang w:val="en-US"/>
        </w:rPr>
        <w:t>_Med.csv</w:t>
      </w:r>
      <w:r w:rsidR="00527025" w:rsidRPr="001D3DC2">
        <w:rPr>
          <w:rFonts w:asciiTheme="minorHAnsi" w:hAnsiTheme="minorHAnsi"/>
          <w:sz w:val="22"/>
          <w:szCs w:val="22"/>
          <w:lang w:val="en-US"/>
        </w:rPr>
        <w:t xml:space="preserve">) can be downloaded from </w:t>
      </w:r>
      <w:hyperlink r:id="rId8" w:history="1">
        <w:r w:rsidR="00527025" w:rsidRPr="001D3DC2">
          <w:rPr>
            <w:rStyle w:val="Hyperlink"/>
            <w:rFonts w:asciiTheme="minorHAnsi" w:hAnsiTheme="minorHAnsi"/>
            <w:sz w:val="22"/>
            <w:szCs w:val="22"/>
            <w:lang w:val="en-US"/>
          </w:rPr>
          <w:t>http://oeanrep.geomar.de/</w:t>
        </w:r>
        <w:r w:rsidR="00527025" w:rsidRPr="00970638">
          <w:rPr>
            <w:rStyle w:val="Hyperlink"/>
            <w:rFonts w:asciiTheme="minorHAnsi" w:hAnsiTheme="minorHAnsi"/>
            <w:sz w:val="22"/>
            <w:szCs w:val="22"/>
            <w:lang w:val="en-US"/>
          </w:rPr>
          <w:t>33076</w:t>
        </w:r>
        <w:r w:rsidR="00527025" w:rsidRPr="001D3DC2">
          <w:rPr>
            <w:rStyle w:val="Hyperlink"/>
            <w:rFonts w:asciiTheme="minorHAnsi" w:hAnsiTheme="minorHAnsi"/>
            <w:sz w:val="22"/>
            <w:szCs w:val="22"/>
            <w:lang w:val="en-US"/>
          </w:rPr>
          <w:t>/</w:t>
        </w:r>
      </w:hyperlink>
      <w:r w:rsidR="00527025" w:rsidRPr="001D3DC2">
        <w:rPr>
          <w:rFonts w:asciiTheme="minorHAnsi" w:hAnsiTheme="minorHAnsi"/>
          <w:sz w:val="22"/>
          <w:szCs w:val="22"/>
          <w:lang w:val="en-US"/>
        </w:rPr>
        <w:t xml:space="preserve"> </w:t>
      </w:r>
    </w:p>
    <w:p w14:paraId="30C7E991" w14:textId="77777777" w:rsidR="00527025" w:rsidRPr="001D3DC2" w:rsidRDefault="00527025" w:rsidP="00527025">
      <w:pPr>
        <w:pStyle w:val="Heading1"/>
        <w:rPr>
          <w:rFonts w:ascii="Calibri" w:hAnsi="Calibri"/>
          <w:color w:val="0070C0"/>
          <w:sz w:val="22"/>
          <w:szCs w:val="22"/>
        </w:rPr>
      </w:pPr>
      <w:r w:rsidRPr="001D3DC2">
        <w:rPr>
          <w:rFonts w:ascii="Calibri" w:hAnsi="Calibri"/>
          <w:color w:val="0070C0"/>
          <w:sz w:val="22"/>
          <w:szCs w:val="22"/>
        </w:rPr>
        <w:t>Installation instructions</w:t>
      </w:r>
    </w:p>
    <w:p w14:paraId="00582969" w14:textId="00FB6BF1" w:rsidR="00527025" w:rsidRPr="001D3DC2" w:rsidRDefault="00527025" w:rsidP="00527025">
      <w:pPr>
        <w:pStyle w:val="Default"/>
        <w:spacing w:before="100" w:beforeAutospacing="1" w:after="100" w:afterAutospacing="1" w:line="360" w:lineRule="auto"/>
        <w:rPr>
          <w:rFonts w:ascii="Calibri" w:hAnsi="Calibri"/>
          <w:sz w:val="22"/>
          <w:szCs w:val="22"/>
          <w:lang w:val="en-US"/>
        </w:rPr>
      </w:pPr>
      <w:r w:rsidRPr="001D3DC2">
        <w:rPr>
          <w:rFonts w:ascii="Calibri" w:hAnsi="Calibri"/>
          <w:sz w:val="22"/>
          <w:szCs w:val="22"/>
          <w:lang w:val="en-US"/>
        </w:rPr>
        <w:t xml:space="preserve">1) Install a recent version of R on your computer. CMSY was tested under </w:t>
      </w:r>
      <w:r w:rsidR="00884FB9">
        <w:rPr>
          <w:rFonts w:ascii="Calibri" w:hAnsi="Calibri"/>
          <w:sz w:val="22"/>
          <w:szCs w:val="22"/>
          <w:lang w:val="en-US"/>
        </w:rPr>
        <w:t xml:space="preserve">different </w:t>
      </w:r>
      <w:r w:rsidRPr="001D3DC2">
        <w:rPr>
          <w:rFonts w:ascii="Calibri" w:hAnsi="Calibri"/>
          <w:sz w:val="22"/>
          <w:szCs w:val="22"/>
          <w:lang w:val="en-US"/>
        </w:rPr>
        <w:t>R version</w:t>
      </w:r>
      <w:r w:rsidR="00884FB9">
        <w:rPr>
          <w:rFonts w:ascii="Calibri" w:hAnsi="Calibri"/>
          <w:sz w:val="22"/>
          <w:szCs w:val="22"/>
          <w:lang w:val="en-US"/>
        </w:rPr>
        <w:t>s up to</w:t>
      </w:r>
      <w:r w:rsidRPr="001D3DC2">
        <w:rPr>
          <w:rFonts w:ascii="Calibri" w:hAnsi="Calibri"/>
          <w:sz w:val="22"/>
          <w:szCs w:val="22"/>
          <w:lang w:val="en-US"/>
        </w:rPr>
        <w:t xml:space="preserve"> 3.</w:t>
      </w:r>
      <w:r w:rsidR="00C81AC8">
        <w:rPr>
          <w:rFonts w:ascii="Calibri" w:hAnsi="Calibri"/>
          <w:sz w:val="22"/>
          <w:szCs w:val="22"/>
          <w:lang w:val="en-US"/>
        </w:rPr>
        <w:t>5.2</w:t>
      </w:r>
      <w:r w:rsidRPr="001D3DC2">
        <w:rPr>
          <w:rFonts w:ascii="Calibri" w:hAnsi="Calibri"/>
          <w:sz w:val="22"/>
          <w:szCs w:val="22"/>
          <w:lang w:val="en-US"/>
        </w:rPr>
        <w:t xml:space="preserve">, available from </w:t>
      </w:r>
      <w:hyperlink r:id="rId9" w:history="1">
        <w:r w:rsidRPr="001D3DC2">
          <w:rPr>
            <w:rStyle w:val="Hyperlink"/>
            <w:rFonts w:ascii="Calibri" w:hAnsi="Calibri"/>
            <w:sz w:val="22"/>
            <w:szCs w:val="22"/>
            <w:lang w:val="en-US"/>
          </w:rPr>
          <w:t>http://www.r-project.org/</w:t>
        </w:r>
      </w:hyperlink>
      <w:r w:rsidRPr="001D3DC2">
        <w:rPr>
          <w:rFonts w:ascii="Calibri" w:hAnsi="Calibri"/>
          <w:color w:val="auto"/>
          <w:sz w:val="22"/>
          <w:szCs w:val="22"/>
          <w:lang w:val="en-US"/>
        </w:rPr>
        <w:t>, but newer versions should also work.</w:t>
      </w:r>
    </w:p>
    <w:p w14:paraId="51394A6E" w14:textId="701DE1D8" w:rsidR="00527025" w:rsidRPr="0073490C"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sz w:val="22"/>
          <w:szCs w:val="22"/>
          <w:lang w:val="en-US"/>
        </w:rPr>
        <w:t xml:space="preserve">2) We suggest using </w:t>
      </w:r>
      <w:proofErr w:type="spellStart"/>
      <w:r w:rsidRPr="001D3DC2">
        <w:rPr>
          <w:rFonts w:ascii="Calibri" w:hAnsi="Calibri"/>
          <w:sz w:val="22"/>
          <w:szCs w:val="22"/>
          <w:lang w:val="en-US"/>
        </w:rPr>
        <w:t>RStudio</w:t>
      </w:r>
      <w:proofErr w:type="spellEnd"/>
      <w:r w:rsidRPr="001D3DC2">
        <w:rPr>
          <w:rFonts w:ascii="Calibri" w:hAnsi="Calibri"/>
          <w:sz w:val="22"/>
          <w:szCs w:val="22"/>
          <w:lang w:val="en-US"/>
        </w:rPr>
        <w:t xml:space="preserve"> as an R development environment. </w:t>
      </w:r>
      <w:proofErr w:type="spellStart"/>
      <w:r w:rsidRPr="001D3DC2">
        <w:rPr>
          <w:rFonts w:ascii="Calibri" w:hAnsi="Calibri"/>
          <w:sz w:val="22"/>
          <w:szCs w:val="22"/>
          <w:lang w:val="en-US"/>
        </w:rPr>
        <w:t>RStudio</w:t>
      </w:r>
      <w:proofErr w:type="spellEnd"/>
      <w:r w:rsidRPr="001D3DC2">
        <w:rPr>
          <w:rFonts w:ascii="Calibri" w:hAnsi="Calibri"/>
          <w:sz w:val="22"/>
          <w:szCs w:val="22"/>
          <w:lang w:val="en-US"/>
        </w:rPr>
        <w:t xml:space="preserve"> is a free software that is available for several </w:t>
      </w:r>
      <w:r w:rsidR="00884FB9">
        <w:rPr>
          <w:rFonts w:ascii="Calibri" w:hAnsi="Calibri"/>
          <w:sz w:val="22"/>
          <w:szCs w:val="22"/>
          <w:lang w:val="en-US"/>
        </w:rPr>
        <w:t>o</w:t>
      </w:r>
      <w:r w:rsidR="00884FB9" w:rsidRPr="001D3DC2">
        <w:rPr>
          <w:rFonts w:ascii="Calibri" w:hAnsi="Calibri"/>
          <w:sz w:val="22"/>
          <w:szCs w:val="22"/>
          <w:lang w:val="en-US"/>
        </w:rPr>
        <w:t xml:space="preserve">perating </w:t>
      </w:r>
      <w:r w:rsidR="00884FB9">
        <w:rPr>
          <w:rFonts w:ascii="Calibri" w:hAnsi="Calibri"/>
          <w:sz w:val="22"/>
          <w:szCs w:val="22"/>
          <w:lang w:val="en-US"/>
        </w:rPr>
        <w:t>s</w:t>
      </w:r>
      <w:r w:rsidRPr="001D3DC2">
        <w:rPr>
          <w:rFonts w:ascii="Calibri" w:hAnsi="Calibri"/>
          <w:sz w:val="22"/>
          <w:szCs w:val="22"/>
          <w:lang w:val="en-US"/>
        </w:rPr>
        <w:t xml:space="preserve">ystems (Windows, OS, </w:t>
      </w:r>
      <w:proofErr w:type="gramStart"/>
      <w:r w:rsidRPr="001D3DC2">
        <w:rPr>
          <w:rFonts w:ascii="Calibri" w:hAnsi="Calibri"/>
          <w:sz w:val="22"/>
          <w:szCs w:val="22"/>
          <w:lang w:val="en-US"/>
        </w:rPr>
        <w:t>Linux, ...)</w:t>
      </w:r>
      <w:proofErr w:type="gramEnd"/>
      <w:r w:rsidRPr="001D3DC2">
        <w:rPr>
          <w:rFonts w:ascii="Calibri" w:hAnsi="Calibri"/>
          <w:sz w:val="22"/>
          <w:szCs w:val="22"/>
          <w:lang w:val="en-US"/>
        </w:rPr>
        <w:t xml:space="preserve"> and can be downloaded at </w:t>
      </w:r>
      <w:hyperlink r:id="rId10" w:history="1">
        <w:r w:rsidRPr="001D3DC2">
          <w:rPr>
            <w:rStyle w:val="Hyperlink"/>
            <w:rFonts w:ascii="Calibri" w:hAnsi="Calibri"/>
            <w:sz w:val="22"/>
            <w:szCs w:val="22"/>
            <w:lang w:val="en-US"/>
          </w:rPr>
          <w:t>http://www.rstudio.com/products/rstudio/download/</w:t>
        </w:r>
      </w:hyperlink>
      <w:r w:rsidRPr="001D3DC2">
        <w:rPr>
          <w:rFonts w:ascii="Calibri" w:hAnsi="Calibri"/>
          <w:color w:val="0000FF"/>
          <w:sz w:val="22"/>
          <w:szCs w:val="22"/>
          <w:lang w:val="en-US"/>
        </w:rPr>
        <w:t xml:space="preserve"> </w:t>
      </w:r>
      <w:r w:rsidR="0073490C" w:rsidRPr="0073490C">
        <w:rPr>
          <w:rFonts w:ascii="Calibri" w:hAnsi="Calibri"/>
          <w:color w:val="auto"/>
          <w:sz w:val="22"/>
          <w:szCs w:val="22"/>
          <w:lang w:val="en-US"/>
        </w:rPr>
        <w:t>.</w:t>
      </w:r>
    </w:p>
    <w:p w14:paraId="1DE93B07" w14:textId="77777777" w:rsidR="00527025" w:rsidRPr="0073490C" w:rsidRDefault="004F2F85" w:rsidP="00527025">
      <w:pPr>
        <w:pStyle w:val="Default"/>
        <w:spacing w:before="100" w:beforeAutospacing="1" w:after="100" w:afterAutospacing="1" w:line="360" w:lineRule="auto"/>
        <w:rPr>
          <w:rFonts w:ascii="Calibri" w:hAnsi="Calibri"/>
          <w:sz w:val="22"/>
          <w:szCs w:val="22"/>
          <w:lang w:val="en-US"/>
        </w:rPr>
      </w:pPr>
      <w:r>
        <w:rPr>
          <w:rFonts w:ascii="Calibri" w:hAnsi="Calibri"/>
          <w:sz w:val="22"/>
          <w:szCs w:val="22"/>
          <w:lang w:val="en-US"/>
        </w:rPr>
        <w:t>3) Install the Gibbs sampler</w:t>
      </w:r>
      <w:r w:rsidR="00527025" w:rsidRPr="001D3DC2">
        <w:rPr>
          <w:rFonts w:ascii="Calibri" w:hAnsi="Calibri"/>
          <w:sz w:val="22"/>
          <w:szCs w:val="22"/>
          <w:lang w:val="en-US"/>
        </w:rPr>
        <w:t xml:space="preserve"> JAGS for your Operating System from the following web site: </w:t>
      </w:r>
      <w:hyperlink r:id="rId11" w:history="1">
        <w:r w:rsidR="00527025" w:rsidRPr="001D3DC2">
          <w:rPr>
            <w:rStyle w:val="Hyperlink"/>
            <w:rFonts w:ascii="Calibri" w:hAnsi="Calibri"/>
            <w:sz w:val="22"/>
            <w:szCs w:val="22"/>
            <w:lang w:val="en-US"/>
          </w:rPr>
          <w:t>http://sourceforge.net/projects/mcmc-jags/files/JAGS/3.x/</w:t>
        </w:r>
      </w:hyperlink>
      <w:proofErr w:type="gramStart"/>
      <w:r w:rsidR="0073490C">
        <w:rPr>
          <w:rStyle w:val="Hyperlink"/>
          <w:rFonts w:ascii="Calibri" w:hAnsi="Calibri"/>
          <w:sz w:val="22"/>
          <w:szCs w:val="22"/>
          <w:lang w:val="en-US"/>
        </w:rPr>
        <w:t xml:space="preserve"> </w:t>
      </w:r>
      <w:proofErr w:type="gramEnd"/>
      <w:r w:rsidR="0073490C">
        <w:rPr>
          <w:rStyle w:val="Hyperlink"/>
          <w:rFonts w:ascii="Calibri" w:hAnsi="Calibri"/>
          <w:sz w:val="22"/>
          <w:szCs w:val="22"/>
          <w:u w:val="none"/>
          <w:lang w:val="en-US"/>
        </w:rPr>
        <w:t xml:space="preserve"> </w:t>
      </w:r>
      <w:r w:rsidR="0073490C" w:rsidRPr="0073490C">
        <w:rPr>
          <w:rStyle w:val="Hyperlink"/>
          <w:rFonts w:ascii="Calibri" w:hAnsi="Calibri"/>
          <w:color w:val="auto"/>
          <w:sz w:val="22"/>
          <w:szCs w:val="22"/>
          <w:u w:val="none"/>
          <w:lang w:val="en-US"/>
        </w:rPr>
        <w:t>.</w:t>
      </w:r>
    </w:p>
    <w:p w14:paraId="178A2DF9" w14:textId="77777777" w:rsidR="00527025" w:rsidRPr="001D3DC2" w:rsidRDefault="00527025" w:rsidP="00527025">
      <w:pPr>
        <w:pStyle w:val="Default"/>
        <w:spacing w:before="100" w:beforeAutospacing="1" w:after="100" w:afterAutospacing="1" w:line="360" w:lineRule="auto"/>
        <w:rPr>
          <w:rFonts w:ascii="Calibri" w:hAnsi="Calibri"/>
          <w:i/>
          <w:sz w:val="22"/>
          <w:szCs w:val="22"/>
          <w:lang w:val="en-US"/>
        </w:rPr>
      </w:pPr>
      <w:r w:rsidRPr="001D3DC2">
        <w:rPr>
          <w:rFonts w:ascii="Calibri" w:hAnsi="Calibri"/>
          <w:i/>
          <w:sz w:val="22"/>
          <w:szCs w:val="22"/>
          <w:lang w:val="en-US"/>
        </w:rPr>
        <w:lastRenderedPageBreak/>
        <w:t xml:space="preserve">If you are using an Operating System different from MS Windows, please comment (#) all the lines in the code containing the </w:t>
      </w:r>
      <w:proofErr w:type="gramStart"/>
      <w:r w:rsidRPr="001D3DC2">
        <w:rPr>
          <w:rFonts w:ascii="Calibri" w:hAnsi="Calibri"/>
          <w:i/>
          <w:sz w:val="22"/>
          <w:szCs w:val="22"/>
          <w:lang w:val="en-US"/>
        </w:rPr>
        <w:t>windows(</w:t>
      </w:r>
      <w:proofErr w:type="gramEnd"/>
      <w:r w:rsidRPr="001D3DC2">
        <w:rPr>
          <w:rFonts w:ascii="Calibri" w:hAnsi="Calibri"/>
          <w:i/>
          <w:sz w:val="22"/>
          <w:szCs w:val="22"/>
          <w:lang w:val="en-US"/>
        </w:rPr>
        <w:t xml:space="preserve">..) </w:t>
      </w:r>
      <w:r w:rsidR="004F2F85">
        <w:rPr>
          <w:rFonts w:ascii="Calibri" w:hAnsi="Calibri"/>
          <w:i/>
          <w:sz w:val="22"/>
          <w:szCs w:val="22"/>
          <w:lang w:val="en-US"/>
        </w:rPr>
        <w:t>function</w:t>
      </w:r>
      <w:r w:rsidRPr="001D3DC2">
        <w:rPr>
          <w:rFonts w:ascii="Calibri" w:hAnsi="Calibri"/>
          <w:i/>
          <w:sz w:val="22"/>
          <w:szCs w:val="22"/>
          <w:lang w:val="en-US"/>
        </w:rPr>
        <w:t>.</w:t>
      </w:r>
    </w:p>
    <w:p w14:paraId="2B12664D" w14:textId="399F7908" w:rsidR="007C6852" w:rsidRDefault="007C6852" w:rsidP="00527025">
      <w:pPr>
        <w:pStyle w:val="Default"/>
        <w:spacing w:before="100" w:beforeAutospacing="1" w:after="100" w:afterAutospacing="1" w:line="360" w:lineRule="auto"/>
        <w:rPr>
          <w:rFonts w:ascii="Calibri" w:hAnsi="Calibri"/>
          <w:sz w:val="22"/>
          <w:szCs w:val="22"/>
          <w:lang w:val="en-US"/>
        </w:rPr>
      </w:pPr>
      <w:r>
        <w:rPr>
          <w:rFonts w:ascii="Calibri" w:hAnsi="Calibri"/>
          <w:sz w:val="22"/>
          <w:szCs w:val="22"/>
          <w:lang w:val="en-US"/>
        </w:rPr>
        <w:t xml:space="preserve">4) </w:t>
      </w:r>
      <w:r w:rsidR="00884FB9">
        <w:rPr>
          <w:rFonts w:ascii="Calibri" w:hAnsi="Calibri"/>
          <w:sz w:val="22"/>
          <w:szCs w:val="22"/>
          <w:lang w:val="en-US"/>
        </w:rPr>
        <w:t>If you want t</w:t>
      </w:r>
      <w:r w:rsidRPr="007C6852">
        <w:rPr>
          <w:rFonts w:ascii="Calibri" w:hAnsi="Calibri"/>
          <w:sz w:val="22"/>
          <w:szCs w:val="22"/>
          <w:lang w:val="en-US"/>
        </w:rPr>
        <w:t xml:space="preserve">o generate reports in PDF format, </w:t>
      </w:r>
      <w:r w:rsidR="00884FB9">
        <w:rPr>
          <w:rFonts w:ascii="Calibri" w:hAnsi="Calibri"/>
          <w:sz w:val="22"/>
          <w:szCs w:val="22"/>
          <w:lang w:val="en-US"/>
        </w:rPr>
        <w:t xml:space="preserve">you have to </w:t>
      </w:r>
      <w:r w:rsidRPr="007C6852">
        <w:rPr>
          <w:rFonts w:ascii="Calibri" w:hAnsi="Calibri"/>
          <w:sz w:val="22"/>
          <w:szCs w:val="22"/>
          <w:lang w:val="en-US"/>
        </w:rPr>
        <w:t xml:space="preserve">install a </w:t>
      </w:r>
      <w:proofErr w:type="spellStart"/>
      <w:r w:rsidRPr="007C6852">
        <w:rPr>
          <w:rFonts w:ascii="Calibri" w:hAnsi="Calibri"/>
          <w:sz w:val="22"/>
          <w:szCs w:val="22"/>
          <w:lang w:val="en-US"/>
        </w:rPr>
        <w:t>LaTeX</w:t>
      </w:r>
      <w:proofErr w:type="spellEnd"/>
      <w:r w:rsidRPr="007C6852">
        <w:rPr>
          <w:rFonts w:ascii="Calibri" w:hAnsi="Calibri"/>
          <w:sz w:val="22"/>
          <w:szCs w:val="22"/>
          <w:lang w:val="en-US"/>
        </w:rPr>
        <w:t xml:space="preserve"> program. </w:t>
      </w:r>
      <w:r w:rsidR="006A2CC3">
        <w:rPr>
          <w:rFonts w:ascii="Calibri" w:hAnsi="Calibri"/>
          <w:sz w:val="22"/>
          <w:szCs w:val="22"/>
          <w:lang w:val="en-US"/>
        </w:rPr>
        <w:t>See the steps required in the Appendix to this document.</w:t>
      </w:r>
      <w:r w:rsidR="00584839">
        <w:rPr>
          <w:rFonts w:ascii="Calibri" w:hAnsi="Calibri"/>
          <w:sz w:val="22"/>
          <w:szCs w:val="22"/>
          <w:lang w:val="en-US"/>
        </w:rPr>
        <w:t xml:space="preserve"> Also, you have to set</w:t>
      </w:r>
      <w:r w:rsidR="00584839" w:rsidRPr="00584839">
        <w:rPr>
          <w:rFonts w:ascii="Calibri" w:hAnsi="Calibri"/>
          <w:sz w:val="22"/>
          <w:szCs w:val="22"/>
          <w:lang w:val="en-US"/>
        </w:rPr>
        <w:t xml:space="preserve"> write.pdf to </w:t>
      </w:r>
      <w:r w:rsidR="00584839">
        <w:rPr>
          <w:rFonts w:ascii="Calibri" w:hAnsi="Calibri"/>
          <w:sz w:val="22"/>
          <w:szCs w:val="22"/>
          <w:lang w:val="en-US"/>
        </w:rPr>
        <w:t>TRUE in line 64.</w:t>
      </w:r>
    </w:p>
    <w:p w14:paraId="0F8EABDD" w14:textId="35348E24" w:rsidR="00527025" w:rsidRPr="001D3DC2" w:rsidRDefault="007C6852" w:rsidP="00527025">
      <w:pPr>
        <w:pStyle w:val="Default"/>
        <w:spacing w:before="100" w:beforeAutospacing="1" w:after="100" w:afterAutospacing="1" w:line="360" w:lineRule="auto"/>
        <w:rPr>
          <w:rFonts w:ascii="Calibri" w:hAnsi="Calibri"/>
          <w:sz w:val="22"/>
          <w:szCs w:val="22"/>
          <w:lang w:val="en-US"/>
        </w:rPr>
      </w:pPr>
      <w:r>
        <w:rPr>
          <w:rFonts w:ascii="Calibri" w:hAnsi="Calibri"/>
          <w:sz w:val="22"/>
          <w:szCs w:val="22"/>
          <w:lang w:val="en-US"/>
        </w:rPr>
        <w:t>5</w:t>
      </w:r>
      <w:r w:rsidR="00527025" w:rsidRPr="001D3DC2">
        <w:rPr>
          <w:rFonts w:ascii="Calibri" w:hAnsi="Calibri"/>
          <w:sz w:val="22"/>
          <w:szCs w:val="22"/>
          <w:lang w:val="en-US"/>
        </w:rPr>
        <w:t xml:space="preserve">) In order to run the code, several R-packages are required. </w:t>
      </w:r>
      <w:r w:rsidR="00884FB9">
        <w:rPr>
          <w:rFonts w:ascii="Calibri" w:hAnsi="Calibri"/>
          <w:sz w:val="22"/>
          <w:szCs w:val="22"/>
          <w:lang w:val="en-US"/>
        </w:rPr>
        <w:t xml:space="preserve">These should be installed automatically when you run the code for the first time. If R still alerts you of a missing package, install it through the Tools option in </w:t>
      </w:r>
      <w:proofErr w:type="spellStart"/>
      <w:r w:rsidR="00884FB9">
        <w:rPr>
          <w:rFonts w:ascii="Calibri" w:hAnsi="Calibri"/>
          <w:sz w:val="22"/>
          <w:szCs w:val="22"/>
          <w:lang w:val="en-US"/>
        </w:rPr>
        <w:t>RStudio</w:t>
      </w:r>
      <w:proofErr w:type="spellEnd"/>
      <w:r w:rsidR="00884FB9">
        <w:rPr>
          <w:rFonts w:ascii="Calibri" w:hAnsi="Calibri"/>
          <w:sz w:val="22"/>
          <w:szCs w:val="22"/>
          <w:lang w:val="en-US"/>
        </w:rPr>
        <w:t>.</w:t>
      </w:r>
    </w:p>
    <w:p w14:paraId="46566F39" w14:textId="5F43991F" w:rsidR="00527025" w:rsidRPr="001D3DC2" w:rsidRDefault="007C6852"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sz w:val="22"/>
          <w:szCs w:val="22"/>
          <w:lang w:val="en-US"/>
        </w:rPr>
        <w:t xml:space="preserve"> </w:t>
      </w:r>
      <w:r w:rsidR="00584839">
        <w:rPr>
          <w:rFonts w:ascii="Calibri" w:hAnsi="Calibri"/>
          <w:sz w:val="22"/>
          <w:szCs w:val="22"/>
          <w:lang w:val="en-US"/>
        </w:rPr>
        <w:t>6</w:t>
      </w:r>
      <w:r w:rsidR="00527025" w:rsidRPr="001D3DC2">
        <w:rPr>
          <w:rFonts w:ascii="Calibri" w:hAnsi="Calibri"/>
          <w:color w:val="auto"/>
          <w:sz w:val="22"/>
          <w:szCs w:val="22"/>
          <w:lang w:val="en-US"/>
        </w:rPr>
        <w:t>) Two different data files are required by CMSY, which should be placed in the same directory as the script.</w:t>
      </w:r>
      <w:r w:rsidR="00584839">
        <w:rPr>
          <w:rFonts w:ascii="Calibri" w:hAnsi="Calibri"/>
          <w:color w:val="auto"/>
          <w:sz w:val="22"/>
          <w:szCs w:val="22"/>
          <w:lang w:val="en-US"/>
        </w:rPr>
        <w:t xml:space="preserve"> </w:t>
      </w:r>
      <w:r w:rsidR="00584839" w:rsidRPr="001D3DC2">
        <w:rPr>
          <w:rFonts w:ascii="Calibri" w:hAnsi="Calibri"/>
          <w:color w:val="auto"/>
          <w:sz w:val="22"/>
          <w:szCs w:val="22"/>
          <w:lang w:val="en-US"/>
        </w:rPr>
        <w:t xml:space="preserve">Examples are provided and their structure is </w:t>
      </w:r>
      <w:r w:rsidR="00584839">
        <w:rPr>
          <w:rFonts w:ascii="Calibri" w:hAnsi="Calibri"/>
          <w:color w:val="auto"/>
          <w:sz w:val="22"/>
          <w:szCs w:val="22"/>
          <w:lang w:val="en-US"/>
        </w:rPr>
        <w:t>explained</w:t>
      </w:r>
      <w:r w:rsidR="00584839" w:rsidRPr="001D3DC2">
        <w:rPr>
          <w:rFonts w:ascii="Calibri" w:hAnsi="Calibri"/>
          <w:color w:val="auto"/>
          <w:sz w:val="22"/>
          <w:szCs w:val="22"/>
          <w:lang w:val="en-US"/>
        </w:rPr>
        <w:t xml:space="preserve"> in next section.</w:t>
      </w:r>
      <w:r w:rsidR="00527025" w:rsidRPr="001D3DC2">
        <w:rPr>
          <w:rFonts w:ascii="Calibri" w:hAnsi="Calibri"/>
          <w:color w:val="auto"/>
          <w:sz w:val="22"/>
          <w:szCs w:val="22"/>
          <w:lang w:val="en-US"/>
        </w:rPr>
        <w:t xml:space="preserve"> The names of these files are specified in the code </w:t>
      </w:r>
      <w:r w:rsidR="00527025" w:rsidRPr="00584839">
        <w:rPr>
          <w:rFonts w:ascii="Calibri" w:hAnsi="Calibri"/>
          <w:color w:val="auto"/>
          <w:sz w:val="22"/>
          <w:szCs w:val="22"/>
          <w:lang w:val="en-US"/>
        </w:rPr>
        <w:t>lines 3</w:t>
      </w:r>
      <w:r w:rsidRPr="00584839">
        <w:rPr>
          <w:rFonts w:ascii="Calibri" w:hAnsi="Calibri"/>
          <w:color w:val="auto"/>
          <w:sz w:val="22"/>
          <w:szCs w:val="22"/>
          <w:lang w:val="en-US"/>
        </w:rPr>
        <w:t>7</w:t>
      </w:r>
      <w:r w:rsidR="004F2F85" w:rsidRPr="00584839">
        <w:rPr>
          <w:rFonts w:ascii="Calibri" w:hAnsi="Calibri"/>
          <w:color w:val="auto"/>
          <w:sz w:val="22"/>
          <w:szCs w:val="22"/>
          <w:lang w:val="en-US"/>
        </w:rPr>
        <w:t xml:space="preserve"> and 3</w:t>
      </w:r>
      <w:r w:rsidRPr="00584839">
        <w:rPr>
          <w:rFonts w:ascii="Calibri" w:hAnsi="Calibri"/>
          <w:color w:val="auto"/>
          <w:sz w:val="22"/>
          <w:szCs w:val="22"/>
          <w:lang w:val="en-US"/>
        </w:rPr>
        <w:t>8</w:t>
      </w:r>
      <w:r w:rsidR="00527025" w:rsidRPr="00584839">
        <w:rPr>
          <w:rFonts w:ascii="Calibri" w:hAnsi="Calibri"/>
          <w:color w:val="auto"/>
          <w:sz w:val="22"/>
          <w:szCs w:val="22"/>
          <w:lang w:val="en-US"/>
        </w:rPr>
        <w:t>.</w:t>
      </w:r>
      <w:r w:rsidR="00584839">
        <w:rPr>
          <w:rFonts w:ascii="Calibri" w:hAnsi="Calibri"/>
          <w:color w:val="auto"/>
          <w:sz w:val="22"/>
          <w:szCs w:val="22"/>
          <w:lang w:val="en-US"/>
        </w:rPr>
        <w:t xml:space="preserve"> You can replace them with your own file names</w:t>
      </w:r>
      <w:r w:rsidR="00281B06">
        <w:rPr>
          <w:rFonts w:ascii="Calibri" w:hAnsi="Calibri"/>
          <w:color w:val="auto"/>
          <w:sz w:val="22"/>
          <w:szCs w:val="22"/>
          <w:lang w:val="en-US"/>
        </w:rPr>
        <w:t xml:space="preserve"> (see 9)</w:t>
      </w:r>
      <w:r w:rsidR="00584839">
        <w:rPr>
          <w:rFonts w:ascii="Calibri" w:hAnsi="Calibri"/>
          <w:color w:val="auto"/>
          <w:sz w:val="22"/>
          <w:szCs w:val="22"/>
          <w:lang w:val="en-US"/>
        </w:rPr>
        <w:t>.</w:t>
      </w:r>
      <w:r w:rsidR="00527025" w:rsidRPr="001D3DC2">
        <w:rPr>
          <w:rFonts w:ascii="Calibri" w:hAnsi="Calibri"/>
          <w:color w:val="auto"/>
          <w:sz w:val="22"/>
          <w:szCs w:val="22"/>
          <w:lang w:val="en-US"/>
        </w:rPr>
        <w:t xml:space="preserve"> </w:t>
      </w:r>
    </w:p>
    <w:p w14:paraId="7CF5B1A0" w14:textId="7A02C544" w:rsidR="00527025" w:rsidRPr="001D3DC2" w:rsidRDefault="00584839" w:rsidP="00527025">
      <w:pPr>
        <w:pStyle w:val="Default"/>
        <w:spacing w:before="100" w:beforeAutospacing="1" w:after="100" w:afterAutospacing="1" w:line="360" w:lineRule="auto"/>
        <w:rPr>
          <w:rFonts w:ascii="Calibri" w:hAnsi="Calibri"/>
          <w:color w:val="auto"/>
          <w:sz w:val="22"/>
          <w:szCs w:val="22"/>
          <w:lang w:val="en-US"/>
        </w:rPr>
      </w:pPr>
      <w:r>
        <w:rPr>
          <w:rFonts w:ascii="Calibri" w:hAnsi="Calibri"/>
          <w:color w:val="auto"/>
          <w:sz w:val="22"/>
          <w:szCs w:val="22"/>
          <w:lang w:val="en-US"/>
        </w:rPr>
        <w:t>7</w:t>
      </w:r>
      <w:r w:rsidR="00527025" w:rsidRPr="001D3DC2">
        <w:rPr>
          <w:rFonts w:ascii="Calibri" w:hAnsi="Calibri"/>
          <w:color w:val="auto"/>
          <w:sz w:val="22"/>
          <w:szCs w:val="22"/>
          <w:lang w:val="en-US"/>
        </w:rPr>
        <w:t xml:space="preserve">) </w:t>
      </w:r>
      <w:proofErr w:type="gramStart"/>
      <w:r w:rsidR="00527025" w:rsidRPr="001D3DC2">
        <w:rPr>
          <w:rFonts w:ascii="Calibri" w:hAnsi="Calibri"/>
          <w:color w:val="auto"/>
          <w:sz w:val="22"/>
          <w:szCs w:val="22"/>
          <w:lang w:val="en-US"/>
        </w:rPr>
        <w:t>Make</w:t>
      </w:r>
      <w:proofErr w:type="gramEnd"/>
      <w:r w:rsidR="00527025" w:rsidRPr="001D3DC2">
        <w:rPr>
          <w:rFonts w:ascii="Calibri" w:hAnsi="Calibri"/>
          <w:color w:val="auto"/>
          <w:sz w:val="22"/>
          <w:szCs w:val="22"/>
          <w:lang w:val="en-US"/>
        </w:rPr>
        <w:t xml:space="preserve"> sure that the </w:t>
      </w:r>
      <w:r w:rsidR="00281B06">
        <w:rPr>
          <w:rFonts w:ascii="Calibri" w:hAnsi="Calibri"/>
          <w:color w:val="auto"/>
          <w:sz w:val="22"/>
          <w:szCs w:val="22"/>
          <w:lang w:val="en-US"/>
        </w:rPr>
        <w:t>data files</w:t>
      </w:r>
      <w:r w:rsidR="00527025" w:rsidRPr="001D3DC2">
        <w:rPr>
          <w:rFonts w:ascii="Calibri" w:hAnsi="Calibri"/>
          <w:color w:val="auto"/>
          <w:sz w:val="22"/>
          <w:szCs w:val="22"/>
          <w:lang w:val="en-US"/>
        </w:rPr>
        <w:t xml:space="preserve"> and the R script are in the same directory. </w:t>
      </w:r>
    </w:p>
    <w:p w14:paraId="78AC31BF" w14:textId="589BE671" w:rsidR="00527025" w:rsidRPr="001D3DC2" w:rsidRDefault="00584839" w:rsidP="00527025">
      <w:pPr>
        <w:pStyle w:val="Default"/>
        <w:spacing w:before="100" w:beforeAutospacing="1" w:after="100" w:afterAutospacing="1" w:line="360" w:lineRule="auto"/>
        <w:rPr>
          <w:rFonts w:ascii="Calibri" w:hAnsi="Calibri"/>
          <w:color w:val="auto"/>
          <w:sz w:val="22"/>
          <w:szCs w:val="22"/>
          <w:lang w:val="en-US"/>
        </w:rPr>
      </w:pPr>
      <w:r>
        <w:rPr>
          <w:rFonts w:ascii="Calibri" w:hAnsi="Calibri"/>
          <w:color w:val="auto"/>
          <w:sz w:val="22"/>
          <w:szCs w:val="22"/>
          <w:lang w:val="en-US"/>
        </w:rPr>
        <w:t>8</w:t>
      </w:r>
      <w:r w:rsidR="00527025" w:rsidRPr="001D3DC2">
        <w:rPr>
          <w:rFonts w:ascii="Calibri" w:hAnsi="Calibri"/>
          <w:color w:val="auto"/>
          <w:sz w:val="22"/>
          <w:szCs w:val="22"/>
          <w:lang w:val="en-US"/>
        </w:rPr>
        <w:t xml:space="preserve">) Open </w:t>
      </w:r>
      <w:r w:rsidR="004F2F85">
        <w:rPr>
          <w:rFonts w:ascii="Calibri" w:hAnsi="Calibri"/>
          <w:color w:val="auto"/>
          <w:sz w:val="22"/>
          <w:szCs w:val="22"/>
          <w:lang w:val="en-US"/>
        </w:rPr>
        <w:t>CMSY</w:t>
      </w:r>
      <w:r w:rsidR="00527025" w:rsidRPr="001D3DC2">
        <w:rPr>
          <w:rFonts w:ascii="Calibri" w:hAnsi="Calibri"/>
          <w:color w:val="auto"/>
          <w:sz w:val="22"/>
          <w:szCs w:val="22"/>
          <w:lang w:val="en-US"/>
        </w:rPr>
        <w:t xml:space="preserve"> in </w:t>
      </w:r>
      <w:proofErr w:type="spellStart"/>
      <w:r w:rsidR="00527025" w:rsidRPr="001D3DC2">
        <w:rPr>
          <w:rFonts w:ascii="Calibri" w:hAnsi="Calibri"/>
          <w:color w:val="auto"/>
          <w:sz w:val="22"/>
          <w:szCs w:val="22"/>
          <w:lang w:val="en-US"/>
        </w:rPr>
        <w:t>RStudio</w:t>
      </w:r>
      <w:proofErr w:type="spellEnd"/>
      <w:r w:rsidR="00527025" w:rsidRPr="001D3DC2">
        <w:rPr>
          <w:rFonts w:ascii="Calibri" w:hAnsi="Calibri"/>
          <w:color w:val="auto"/>
          <w:sz w:val="22"/>
          <w:szCs w:val="22"/>
          <w:lang w:val="en-US"/>
        </w:rPr>
        <w:t xml:space="preserve">. Use the tab “Session” and select “Set Working Directory” -&gt; “To Source File Location”, so that the code will find the data files. </w:t>
      </w:r>
    </w:p>
    <w:p w14:paraId="00FD5883" w14:textId="656D6E2F" w:rsidR="00527025" w:rsidRPr="001D3DC2" w:rsidRDefault="00584839" w:rsidP="00527025">
      <w:pPr>
        <w:pStyle w:val="Default"/>
        <w:spacing w:before="100" w:beforeAutospacing="1" w:after="100" w:afterAutospacing="1" w:line="360" w:lineRule="auto"/>
        <w:rPr>
          <w:rFonts w:ascii="Calibri" w:hAnsi="Calibri"/>
          <w:color w:val="auto"/>
          <w:sz w:val="22"/>
          <w:szCs w:val="22"/>
          <w:lang w:val="en-US"/>
        </w:rPr>
      </w:pPr>
      <w:r>
        <w:rPr>
          <w:rFonts w:ascii="Calibri" w:hAnsi="Calibri"/>
          <w:color w:val="auto"/>
          <w:sz w:val="22"/>
          <w:szCs w:val="22"/>
          <w:lang w:val="en-US"/>
        </w:rPr>
        <w:t>9</w:t>
      </w:r>
      <w:r w:rsidR="00527025" w:rsidRPr="001D3DC2">
        <w:rPr>
          <w:rFonts w:ascii="Calibri" w:hAnsi="Calibri"/>
          <w:color w:val="auto"/>
          <w:sz w:val="22"/>
          <w:szCs w:val="22"/>
          <w:lang w:val="en-US"/>
        </w:rPr>
        <w:t>) If you want to use your own input files, just change the file names</w:t>
      </w:r>
      <w:r w:rsidR="00281B06">
        <w:rPr>
          <w:rFonts w:ascii="Calibri" w:hAnsi="Calibri"/>
          <w:color w:val="auto"/>
          <w:sz w:val="22"/>
          <w:szCs w:val="22"/>
          <w:lang w:val="en-US"/>
        </w:rPr>
        <w:t xml:space="preserve"> for</w:t>
      </w:r>
      <w:r w:rsidR="00527025" w:rsidRPr="001D3DC2">
        <w:rPr>
          <w:rFonts w:ascii="Calibri" w:hAnsi="Calibri"/>
          <w:color w:val="auto"/>
          <w:sz w:val="22"/>
          <w:szCs w:val="22"/>
          <w:lang w:val="en-US"/>
        </w:rPr>
        <w:t xml:space="preserve"> the </w:t>
      </w:r>
      <w:proofErr w:type="spellStart"/>
      <w:r w:rsidR="00527025" w:rsidRPr="001D3DC2">
        <w:rPr>
          <w:rFonts w:ascii="Calibri" w:hAnsi="Calibri"/>
          <w:i/>
          <w:color w:val="auto"/>
          <w:sz w:val="22"/>
          <w:szCs w:val="22"/>
          <w:lang w:val="en-US"/>
        </w:rPr>
        <w:t>catch_file</w:t>
      </w:r>
      <w:proofErr w:type="spellEnd"/>
      <w:r w:rsidR="00527025" w:rsidRPr="001D3DC2">
        <w:rPr>
          <w:rFonts w:ascii="Calibri" w:hAnsi="Calibri"/>
          <w:color w:val="auto"/>
          <w:sz w:val="22"/>
          <w:szCs w:val="22"/>
          <w:lang w:val="en-US"/>
        </w:rPr>
        <w:t xml:space="preserve"> and </w:t>
      </w:r>
      <w:proofErr w:type="spellStart"/>
      <w:r w:rsidR="00527025" w:rsidRPr="001D3DC2">
        <w:rPr>
          <w:rFonts w:ascii="Calibri" w:hAnsi="Calibri"/>
          <w:i/>
          <w:color w:val="auto"/>
          <w:sz w:val="22"/>
          <w:szCs w:val="22"/>
          <w:lang w:val="en-US"/>
        </w:rPr>
        <w:t>id_file</w:t>
      </w:r>
      <w:proofErr w:type="spellEnd"/>
      <w:r w:rsidR="00527025" w:rsidRPr="001D3DC2">
        <w:rPr>
          <w:rFonts w:ascii="Calibri" w:hAnsi="Calibri"/>
          <w:color w:val="auto"/>
          <w:sz w:val="22"/>
          <w:szCs w:val="22"/>
          <w:lang w:val="en-US"/>
        </w:rPr>
        <w:t xml:space="preserve"> variables in the “Required settings, File names” section of the code. If you create your own input files, make sure you use the same headers (case sensitive) as in the provided example files. Make sure you are using comma-delimited (.csv) files (look at the data in a simple text editor such as Notepad to check for </w:t>
      </w:r>
      <w:r w:rsidR="004F2F85">
        <w:rPr>
          <w:rFonts w:ascii="Calibri" w:hAnsi="Calibri"/>
          <w:color w:val="auto"/>
          <w:sz w:val="22"/>
          <w:szCs w:val="22"/>
          <w:lang w:val="en-US"/>
        </w:rPr>
        <w:t xml:space="preserve">consistent use of </w:t>
      </w:r>
      <w:r w:rsidR="00527025" w:rsidRPr="001D3DC2">
        <w:rPr>
          <w:rFonts w:ascii="Calibri" w:hAnsi="Calibri"/>
          <w:color w:val="auto"/>
          <w:sz w:val="22"/>
          <w:szCs w:val="22"/>
          <w:lang w:val="en-US"/>
        </w:rPr>
        <w:t>commas</w:t>
      </w:r>
      <w:r w:rsidR="004F2F85">
        <w:rPr>
          <w:rFonts w:ascii="Calibri" w:hAnsi="Calibri"/>
          <w:color w:val="auto"/>
          <w:sz w:val="22"/>
          <w:szCs w:val="22"/>
          <w:lang w:val="en-US"/>
        </w:rPr>
        <w:t>; semi-colons are not accepted</w:t>
      </w:r>
      <w:r w:rsidR="00527025" w:rsidRPr="001D3DC2">
        <w:rPr>
          <w:rFonts w:ascii="Calibri" w:hAnsi="Calibri"/>
          <w:color w:val="auto"/>
          <w:sz w:val="22"/>
          <w:szCs w:val="22"/>
          <w:lang w:val="en-US"/>
        </w:rPr>
        <w:t>).</w:t>
      </w:r>
    </w:p>
    <w:p w14:paraId="12395144" w14:textId="6184FC1D" w:rsidR="00527025" w:rsidRPr="001D3DC2" w:rsidRDefault="00584839" w:rsidP="00527025">
      <w:pPr>
        <w:pStyle w:val="Default"/>
        <w:spacing w:before="100" w:beforeAutospacing="1" w:after="100" w:afterAutospacing="1" w:line="360" w:lineRule="auto"/>
        <w:rPr>
          <w:rFonts w:ascii="Calibri" w:hAnsi="Calibri"/>
          <w:color w:val="auto"/>
          <w:sz w:val="22"/>
          <w:szCs w:val="22"/>
          <w:lang w:val="en-US"/>
        </w:rPr>
      </w:pPr>
      <w:r>
        <w:rPr>
          <w:rFonts w:ascii="Calibri" w:hAnsi="Calibri"/>
          <w:color w:val="auto"/>
          <w:sz w:val="22"/>
          <w:szCs w:val="22"/>
          <w:lang w:val="en-US"/>
        </w:rPr>
        <w:t>10</w:t>
      </w:r>
      <w:r w:rsidR="00527025" w:rsidRPr="001D3DC2">
        <w:rPr>
          <w:rFonts w:ascii="Calibri" w:hAnsi="Calibri"/>
          <w:color w:val="auto"/>
          <w:sz w:val="22"/>
          <w:szCs w:val="22"/>
          <w:lang w:val="en-US"/>
        </w:rPr>
        <w:t>) The R-code can either analyze all stocks in the data files</w:t>
      </w:r>
      <w:r w:rsidR="00585729">
        <w:rPr>
          <w:rFonts w:ascii="Calibri" w:hAnsi="Calibri"/>
          <w:color w:val="auto"/>
          <w:sz w:val="22"/>
          <w:szCs w:val="22"/>
          <w:lang w:val="en-US"/>
        </w:rPr>
        <w:t xml:space="preserve"> </w:t>
      </w:r>
      <w:r w:rsidR="00527025" w:rsidRPr="001D3DC2">
        <w:rPr>
          <w:rFonts w:ascii="Calibri" w:hAnsi="Calibri"/>
          <w:color w:val="auto"/>
          <w:sz w:val="22"/>
          <w:szCs w:val="22"/>
          <w:lang w:val="en-US"/>
        </w:rPr>
        <w:t xml:space="preserve">or a single stock </w:t>
      </w:r>
      <w:r w:rsidR="00585729">
        <w:rPr>
          <w:rFonts w:ascii="Calibri" w:hAnsi="Calibri"/>
          <w:color w:val="auto"/>
          <w:sz w:val="22"/>
          <w:szCs w:val="22"/>
          <w:lang w:val="en-US"/>
        </w:rPr>
        <w:t>as</w:t>
      </w:r>
      <w:r w:rsidR="00527025" w:rsidRPr="001D3DC2">
        <w:rPr>
          <w:rFonts w:ascii="Calibri" w:hAnsi="Calibri"/>
          <w:color w:val="auto"/>
          <w:sz w:val="22"/>
          <w:szCs w:val="22"/>
          <w:lang w:val="en-US"/>
        </w:rPr>
        <w:t xml:space="preserve"> specified in the “Select stock to be analyzed” section of the code,</w:t>
      </w:r>
      <w:r w:rsidR="004F2F85">
        <w:rPr>
          <w:rFonts w:ascii="Calibri" w:hAnsi="Calibri"/>
          <w:color w:val="auto"/>
          <w:sz w:val="22"/>
          <w:szCs w:val="22"/>
          <w:lang w:val="en-US"/>
        </w:rPr>
        <w:t xml:space="preserve"> </w:t>
      </w:r>
      <w:r w:rsidR="004F2F85" w:rsidRPr="00281B06">
        <w:rPr>
          <w:rFonts w:ascii="Calibri" w:hAnsi="Calibri"/>
          <w:color w:val="auto"/>
          <w:sz w:val="22"/>
          <w:szCs w:val="22"/>
          <w:lang w:val="en-US"/>
        </w:rPr>
        <w:t>line 4</w:t>
      </w:r>
      <w:r w:rsidR="00281B06" w:rsidRPr="00281B06">
        <w:rPr>
          <w:rFonts w:ascii="Calibri" w:hAnsi="Calibri"/>
          <w:color w:val="auto"/>
          <w:sz w:val="22"/>
          <w:szCs w:val="22"/>
          <w:lang w:val="en-US"/>
        </w:rPr>
        <w:t>8</w:t>
      </w:r>
      <w:r w:rsidR="00527025" w:rsidRPr="001D3DC2">
        <w:rPr>
          <w:rFonts w:ascii="Calibri" w:hAnsi="Calibri"/>
          <w:color w:val="auto"/>
          <w:sz w:val="22"/>
          <w:szCs w:val="22"/>
          <w:lang w:val="en-US"/>
        </w:rPr>
        <w:t xml:space="preserve">. To specify the stock to analyze just enter the unique stock name (e.g. stocks &lt;- “cod-scow”). </w:t>
      </w:r>
      <w:r w:rsidR="00527025" w:rsidRPr="00281B06">
        <w:rPr>
          <w:rFonts w:ascii="Calibri" w:hAnsi="Calibri"/>
          <w:color w:val="auto"/>
          <w:sz w:val="22"/>
          <w:szCs w:val="22"/>
          <w:lang w:val="en-US"/>
        </w:rPr>
        <w:t xml:space="preserve">To make the code run on all the stocks in the files, </w:t>
      </w:r>
      <w:r w:rsidR="004F2F85" w:rsidRPr="00281B06">
        <w:rPr>
          <w:rFonts w:ascii="Calibri" w:hAnsi="Calibri"/>
          <w:color w:val="auto"/>
          <w:sz w:val="22"/>
          <w:szCs w:val="22"/>
          <w:lang w:val="en-US"/>
        </w:rPr>
        <w:t xml:space="preserve">comment out line </w:t>
      </w:r>
      <w:r w:rsidR="00E04D7D" w:rsidRPr="00281B06">
        <w:rPr>
          <w:rFonts w:ascii="Calibri" w:hAnsi="Calibri"/>
          <w:color w:val="auto"/>
          <w:sz w:val="22"/>
          <w:szCs w:val="22"/>
          <w:lang w:val="en-US"/>
        </w:rPr>
        <w:t>50</w:t>
      </w:r>
      <w:r w:rsidR="00527025" w:rsidRPr="00281B06">
        <w:rPr>
          <w:rFonts w:ascii="Calibri" w:hAnsi="Calibri"/>
          <w:color w:val="auto"/>
          <w:sz w:val="22"/>
          <w:szCs w:val="22"/>
          <w:lang w:val="en-US"/>
        </w:rPr>
        <w:t xml:space="preserve"> (put # in front). </w:t>
      </w:r>
      <w:r w:rsidR="009F6ABC" w:rsidRPr="00281B06">
        <w:rPr>
          <w:rFonts w:ascii="Calibri" w:hAnsi="Calibri"/>
          <w:color w:val="auto"/>
          <w:sz w:val="22"/>
          <w:szCs w:val="22"/>
          <w:lang w:val="en-US"/>
        </w:rPr>
        <w:t xml:space="preserve"> You can analyze the stocks in alphabetic order or in the sequence in the ID file or by Region or </w:t>
      </w:r>
      <w:proofErr w:type="spellStart"/>
      <w:r w:rsidR="009F6ABC" w:rsidRPr="00281B06">
        <w:rPr>
          <w:rFonts w:ascii="Calibri" w:hAnsi="Calibri"/>
          <w:color w:val="auto"/>
          <w:sz w:val="22"/>
          <w:szCs w:val="22"/>
          <w:lang w:val="en-US"/>
        </w:rPr>
        <w:t>subregion</w:t>
      </w:r>
      <w:proofErr w:type="spellEnd"/>
      <w:r w:rsidR="009F6ABC" w:rsidRPr="00281B06">
        <w:rPr>
          <w:rFonts w:ascii="Calibri" w:hAnsi="Calibri"/>
          <w:color w:val="auto"/>
          <w:sz w:val="22"/>
          <w:szCs w:val="22"/>
          <w:lang w:val="en-US"/>
        </w:rPr>
        <w:t>, according to settings in lines 2</w:t>
      </w:r>
      <w:r w:rsidR="00281B06">
        <w:rPr>
          <w:rFonts w:ascii="Calibri" w:hAnsi="Calibri"/>
          <w:color w:val="auto"/>
          <w:sz w:val="22"/>
          <w:szCs w:val="22"/>
          <w:lang w:val="en-US"/>
        </w:rPr>
        <w:t>48</w:t>
      </w:r>
      <w:r w:rsidR="009F6ABC" w:rsidRPr="00281B06">
        <w:rPr>
          <w:rFonts w:ascii="Calibri" w:hAnsi="Calibri"/>
          <w:color w:val="auto"/>
          <w:sz w:val="22"/>
          <w:szCs w:val="22"/>
          <w:lang w:val="en-US"/>
        </w:rPr>
        <w:t xml:space="preserve"> – 2</w:t>
      </w:r>
      <w:r w:rsidR="00E04D7D" w:rsidRPr="00281B06">
        <w:rPr>
          <w:rFonts w:ascii="Calibri" w:hAnsi="Calibri"/>
          <w:color w:val="auto"/>
          <w:sz w:val="22"/>
          <w:szCs w:val="22"/>
          <w:lang w:val="en-US"/>
        </w:rPr>
        <w:t>5</w:t>
      </w:r>
      <w:r w:rsidR="00281B06">
        <w:rPr>
          <w:rFonts w:ascii="Calibri" w:hAnsi="Calibri"/>
          <w:color w:val="auto"/>
          <w:sz w:val="22"/>
          <w:szCs w:val="22"/>
          <w:lang w:val="en-US"/>
        </w:rPr>
        <w:t>0</w:t>
      </w:r>
      <w:r w:rsidR="009F6ABC" w:rsidRPr="00281B06">
        <w:rPr>
          <w:rFonts w:ascii="Calibri" w:hAnsi="Calibri"/>
          <w:color w:val="auto"/>
          <w:sz w:val="22"/>
          <w:szCs w:val="22"/>
          <w:lang w:val="en-US"/>
        </w:rPr>
        <w:t xml:space="preserve">. Uncomment (remove #) </w:t>
      </w:r>
      <w:r w:rsidR="004F2F85" w:rsidRPr="00281B06">
        <w:rPr>
          <w:rFonts w:ascii="Calibri" w:hAnsi="Calibri"/>
          <w:color w:val="auto"/>
          <w:sz w:val="22"/>
          <w:szCs w:val="22"/>
          <w:lang w:val="en-US"/>
        </w:rPr>
        <w:t>the code you want to use</w:t>
      </w:r>
      <w:r w:rsidR="009F6ABC" w:rsidRPr="00281B06">
        <w:rPr>
          <w:rFonts w:ascii="Calibri" w:hAnsi="Calibri"/>
          <w:color w:val="auto"/>
          <w:sz w:val="22"/>
          <w:szCs w:val="22"/>
          <w:lang w:val="en-US"/>
        </w:rPr>
        <w:t>.</w:t>
      </w:r>
      <w:r w:rsidR="009F6ABC">
        <w:rPr>
          <w:rFonts w:ascii="Calibri" w:hAnsi="Calibri"/>
          <w:color w:val="auto"/>
          <w:sz w:val="22"/>
          <w:szCs w:val="22"/>
          <w:lang w:val="en-US"/>
        </w:rPr>
        <w:t xml:space="preserve"> </w:t>
      </w:r>
    </w:p>
    <w:p w14:paraId="3BEF4F9B" w14:textId="607A617A" w:rsidR="00527025" w:rsidRPr="001D3DC2" w:rsidRDefault="00584839" w:rsidP="00527025">
      <w:pPr>
        <w:pStyle w:val="Default"/>
        <w:spacing w:before="100" w:beforeAutospacing="1" w:after="100" w:afterAutospacing="1" w:line="360" w:lineRule="auto"/>
        <w:rPr>
          <w:rFonts w:ascii="Calibri" w:hAnsi="Calibri"/>
          <w:color w:val="auto"/>
          <w:sz w:val="22"/>
          <w:szCs w:val="22"/>
          <w:lang w:val="en-US"/>
        </w:rPr>
      </w:pPr>
      <w:r>
        <w:rPr>
          <w:rFonts w:ascii="Calibri" w:hAnsi="Calibri"/>
          <w:color w:val="auto"/>
          <w:sz w:val="22"/>
          <w:szCs w:val="22"/>
          <w:lang w:val="en-US"/>
        </w:rPr>
        <w:t>11</w:t>
      </w:r>
      <w:r w:rsidR="00527025" w:rsidRPr="001D3DC2">
        <w:rPr>
          <w:rFonts w:ascii="Calibri" w:hAnsi="Calibri"/>
          <w:color w:val="auto"/>
          <w:sz w:val="22"/>
          <w:szCs w:val="22"/>
          <w:lang w:val="en-US"/>
        </w:rPr>
        <w:t xml:space="preserve">) In </w:t>
      </w:r>
      <w:proofErr w:type="spellStart"/>
      <w:r w:rsidR="00527025" w:rsidRPr="001D3DC2">
        <w:rPr>
          <w:rFonts w:ascii="Calibri" w:hAnsi="Calibri"/>
          <w:color w:val="auto"/>
          <w:sz w:val="22"/>
          <w:szCs w:val="22"/>
          <w:lang w:val="en-US"/>
        </w:rPr>
        <w:t>RStudio</w:t>
      </w:r>
      <w:proofErr w:type="spellEnd"/>
      <w:r w:rsidR="00527025" w:rsidRPr="001D3DC2">
        <w:rPr>
          <w:rFonts w:ascii="Calibri" w:hAnsi="Calibri"/>
          <w:color w:val="auto"/>
          <w:sz w:val="22"/>
          <w:szCs w:val="22"/>
          <w:lang w:val="en-US"/>
        </w:rPr>
        <w:t xml:space="preserve">, click on “Source” (or press </w:t>
      </w:r>
      <w:proofErr w:type="spellStart"/>
      <w:r w:rsidR="00527025" w:rsidRPr="001D3DC2">
        <w:rPr>
          <w:rFonts w:ascii="Calibri" w:hAnsi="Calibri"/>
          <w:color w:val="auto"/>
          <w:sz w:val="22"/>
          <w:szCs w:val="22"/>
          <w:lang w:val="en-US"/>
        </w:rPr>
        <w:t>Ctrl+A</w:t>
      </w:r>
      <w:proofErr w:type="spellEnd"/>
      <w:r w:rsidR="00527025" w:rsidRPr="001D3DC2">
        <w:rPr>
          <w:rFonts w:ascii="Calibri" w:hAnsi="Calibri"/>
          <w:color w:val="auto"/>
          <w:sz w:val="22"/>
          <w:szCs w:val="22"/>
          <w:lang w:val="en-US"/>
        </w:rPr>
        <w:t xml:space="preserve"> followed by </w:t>
      </w:r>
      <w:proofErr w:type="spellStart"/>
      <w:r w:rsidR="00527025" w:rsidRPr="001D3DC2">
        <w:rPr>
          <w:rFonts w:ascii="Calibri" w:hAnsi="Calibri"/>
          <w:color w:val="auto"/>
          <w:sz w:val="22"/>
          <w:szCs w:val="22"/>
          <w:lang w:val="en-US"/>
        </w:rPr>
        <w:t>Ctrl+R</w:t>
      </w:r>
      <w:proofErr w:type="spellEnd"/>
      <w:r w:rsidR="00527025" w:rsidRPr="001D3DC2">
        <w:rPr>
          <w:rFonts w:ascii="Calibri" w:hAnsi="Calibri"/>
          <w:color w:val="auto"/>
          <w:sz w:val="22"/>
          <w:szCs w:val="22"/>
          <w:lang w:val="en-US"/>
        </w:rPr>
        <w:t xml:space="preserve"> or Ctrl + S</w:t>
      </w:r>
      <w:r w:rsidR="004F2F85">
        <w:rPr>
          <w:rFonts w:ascii="Calibri" w:hAnsi="Calibri"/>
          <w:color w:val="auto"/>
          <w:sz w:val="22"/>
          <w:szCs w:val="22"/>
          <w:lang w:val="en-US"/>
        </w:rPr>
        <w:t>hift + S) to execute the code.</w:t>
      </w:r>
      <w:r w:rsidR="00527025" w:rsidRPr="001D3DC2">
        <w:rPr>
          <w:rFonts w:ascii="Calibri" w:hAnsi="Calibri"/>
          <w:color w:val="auto"/>
          <w:sz w:val="22"/>
          <w:szCs w:val="22"/>
          <w:lang w:val="en-US"/>
        </w:rPr>
        <w:t xml:space="preserve"> </w:t>
      </w:r>
    </w:p>
    <w:p w14:paraId="7B7E1525" w14:textId="6FE4541D" w:rsidR="00281B06" w:rsidRPr="00977046" w:rsidRDefault="00584839" w:rsidP="006F2A93">
      <w:pPr>
        <w:pStyle w:val="Default"/>
        <w:spacing w:before="100" w:beforeAutospacing="1" w:after="100" w:afterAutospacing="1" w:line="360" w:lineRule="auto"/>
        <w:rPr>
          <w:rFonts w:ascii="Calibri" w:eastAsia="Times New Roman" w:hAnsi="Calibri" w:cs="Times New Roman"/>
          <w:b/>
          <w:bCs/>
          <w:color w:val="0070C0"/>
          <w:kern w:val="32"/>
          <w:lang w:val="en-US"/>
        </w:rPr>
      </w:pPr>
      <w:r>
        <w:rPr>
          <w:rFonts w:ascii="Calibri" w:hAnsi="Calibri"/>
          <w:color w:val="auto"/>
          <w:sz w:val="22"/>
          <w:szCs w:val="22"/>
          <w:lang w:val="en-US"/>
        </w:rPr>
        <w:t>12</w:t>
      </w:r>
      <w:r w:rsidR="00527025" w:rsidRPr="001D3DC2">
        <w:rPr>
          <w:rFonts w:ascii="Calibri" w:hAnsi="Calibri"/>
          <w:color w:val="auto"/>
          <w:sz w:val="22"/>
          <w:szCs w:val="22"/>
          <w:lang w:val="en-US"/>
        </w:rPr>
        <w:t>) When the analysis is complete, results can be found in the console as well as in the graph window</w:t>
      </w:r>
      <w:r>
        <w:rPr>
          <w:rFonts w:ascii="Calibri" w:hAnsi="Calibri"/>
          <w:color w:val="auto"/>
          <w:sz w:val="22"/>
          <w:szCs w:val="22"/>
          <w:lang w:val="en-US"/>
        </w:rPr>
        <w:t>s</w:t>
      </w:r>
      <w:r w:rsidR="00281B06">
        <w:rPr>
          <w:rFonts w:ascii="Calibri" w:hAnsi="Calibri"/>
          <w:color w:val="auto"/>
          <w:sz w:val="22"/>
          <w:szCs w:val="22"/>
          <w:lang w:val="en-US"/>
        </w:rPr>
        <w:t>,</w:t>
      </w:r>
      <w:r w:rsidR="00527025" w:rsidRPr="001D3DC2">
        <w:rPr>
          <w:rFonts w:ascii="Calibri" w:hAnsi="Calibri"/>
          <w:color w:val="auto"/>
          <w:sz w:val="22"/>
          <w:szCs w:val="22"/>
          <w:lang w:val="en-US"/>
        </w:rPr>
        <w:t xml:space="preserve"> which can be saved manually</w:t>
      </w:r>
      <w:r>
        <w:rPr>
          <w:rFonts w:ascii="Calibri" w:hAnsi="Calibri"/>
          <w:color w:val="auto"/>
          <w:sz w:val="22"/>
          <w:szCs w:val="22"/>
          <w:lang w:val="en-US"/>
        </w:rPr>
        <w:t xml:space="preserve"> in different formats</w:t>
      </w:r>
      <w:r w:rsidR="00585729">
        <w:rPr>
          <w:rFonts w:ascii="Calibri" w:hAnsi="Calibri"/>
          <w:color w:val="auto"/>
          <w:sz w:val="22"/>
          <w:szCs w:val="22"/>
          <w:lang w:val="en-US"/>
        </w:rPr>
        <w:t>.</w:t>
      </w:r>
      <w:r w:rsidR="00527025" w:rsidRPr="001D3DC2">
        <w:rPr>
          <w:rFonts w:ascii="Calibri" w:hAnsi="Calibri"/>
          <w:color w:val="auto"/>
          <w:sz w:val="22"/>
          <w:szCs w:val="22"/>
          <w:lang w:val="en-US"/>
        </w:rPr>
        <w:t xml:space="preserve"> </w:t>
      </w:r>
      <w:r w:rsidR="00281B06">
        <w:rPr>
          <w:rFonts w:ascii="Calibri" w:hAnsi="Calibri"/>
          <w:color w:val="auto"/>
          <w:sz w:val="22"/>
          <w:szCs w:val="22"/>
          <w:lang w:val="en-US"/>
        </w:rPr>
        <w:t xml:space="preserve">If </w:t>
      </w:r>
      <w:proofErr w:type="spellStart"/>
      <w:r w:rsidR="00281B06">
        <w:rPr>
          <w:rFonts w:ascii="Calibri" w:hAnsi="Calibri"/>
          <w:color w:val="auto"/>
          <w:sz w:val="22"/>
          <w:szCs w:val="22"/>
          <w:lang w:val="en-US"/>
        </w:rPr>
        <w:t>write.output</w:t>
      </w:r>
      <w:proofErr w:type="spellEnd"/>
      <w:r w:rsidR="00281B06">
        <w:rPr>
          <w:rFonts w:ascii="Calibri" w:hAnsi="Calibri"/>
          <w:color w:val="auto"/>
          <w:sz w:val="22"/>
          <w:szCs w:val="22"/>
          <w:lang w:val="en-US"/>
        </w:rPr>
        <w:t xml:space="preserve"> is set to TRUE, a</w:t>
      </w:r>
      <w:r w:rsidR="00527025" w:rsidRPr="001D3DC2">
        <w:rPr>
          <w:rFonts w:ascii="Calibri" w:hAnsi="Calibri"/>
          <w:color w:val="auto"/>
          <w:sz w:val="22"/>
          <w:szCs w:val="22"/>
          <w:lang w:val="en-US"/>
        </w:rPr>
        <w:t>n</w:t>
      </w:r>
      <w:r w:rsidR="00585729">
        <w:rPr>
          <w:rFonts w:ascii="Calibri" w:hAnsi="Calibri"/>
          <w:color w:val="auto"/>
          <w:sz w:val="22"/>
          <w:szCs w:val="22"/>
          <w:lang w:val="en-US"/>
        </w:rPr>
        <w:t xml:space="preserve">other </w:t>
      </w:r>
      <w:r w:rsidR="00527025" w:rsidRPr="001D3DC2">
        <w:rPr>
          <w:rFonts w:ascii="Calibri" w:hAnsi="Calibri"/>
          <w:color w:val="auto"/>
          <w:sz w:val="22"/>
          <w:szCs w:val="22"/>
          <w:lang w:val="en-US"/>
        </w:rPr>
        <w:t xml:space="preserve">output file in .csv format </w:t>
      </w:r>
      <w:r w:rsidR="00585729" w:rsidRPr="001D3DC2">
        <w:rPr>
          <w:rFonts w:ascii="Calibri" w:hAnsi="Calibri"/>
          <w:color w:val="auto"/>
          <w:sz w:val="22"/>
          <w:szCs w:val="22"/>
          <w:lang w:val="en-US"/>
        </w:rPr>
        <w:t>contain</w:t>
      </w:r>
      <w:r w:rsidR="00585729">
        <w:rPr>
          <w:rFonts w:ascii="Calibri" w:hAnsi="Calibri"/>
          <w:color w:val="auto"/>
          <w:sz w:val="22"/>
          <w:szCs w:val="22"/>
          <w:lang w:val="en-US"/>
        </w:rPr>
        <w:t>s</w:t>
      </w:r>
      <w:r w:rsidR="00585729" w:rsidRPr="001D3DC2">
        <w:rPr>
          <w:rFonts w:ascii="Calibri" w:hAnsi="Calibri"/>
          <w:color w:val="auto"/>
          <w:sz w:val="22"/>
          <w:szCs w:val="22"/>
          <w:lang w:val="en-US"/>
        </w:rPr>
        <w:t xml:space="preserve"> </w:t>
      </w:r>
      <w:r w:rsidR="00527025" w:rsidRPr="001D3DC2">
        <w:rPr>
          <w:rFonts w:ascii="Calibri" w:hAnsi="Calibri"/>
          <w:color w:val="auto"/>
          <w:sz w:val="22"/>
          <w:szCs w:val="22"/>
          <w:lang w:val="en-US"/>
        </w:rPr>
        <w:t xml:space="preserve">the results </w:t>
      </w:r>
      <w:r w:rsidR="00585729">
        <w:rPr>
          <w:rFonts w:ascii="Calibri" w:hAnsi="Calibri"/>
          <w:color w:val="auto"/>
          <w:sz w:val="22"/>
          <w:szCs w:val="22"/>
          <w:lang w:val="en-US"/>
        </w:rPr>
        <w:t>in Table format</w:t>
      </w:r>
      <w:r w:rsidR="00527025" w:rsidRPr="001D3DC2">
        <w:rPr>
          <w:rFonts w:ascii="Calibri" w:hAnsi="Calibri"/>
          <w:color w:val="auto"/>
          <w:sz w:val="22"/>
          <w:szCs w:val="22"/>
          <w:lang w:val="en-US"/>
        </w:rPr>
        <w:t xml:space="preserve">, which can </w:t>
      </w:r>
      <w:r w:rsidR="00281B06">
        <w:rPr>
          <w:rFonts w:ascii="Calibri" w:hAnsi="Calibri"/>
          <w:color w:val="auto"/>
          <w:sz w:val="22"/>
          <w:szCs w:val="22"/>
          <w:lang w:val="en-US"/>
        </w:rPr>
        <w:t xml:space="preserve">then </w:t>
      </w:r>
      <w:r w:rsidR="00527025" w:rsidRPr="001D3DC2">
        <w:rPr>
          <w:rFonts w:ascii="Calibri" w:hAnsi="Calibri"/>
          <w:color w:val="auto"/>
          <w:sz w:val="22"/>
          <w:szCs w:val="22"/>
          <w:lang w:val="en-US"/>
        </w:rPr>
        <w:t xml:space="preserve">be opened in </w:t>
      </w:r>
      <w:r w:rsidR="00281B06">
        <w:rPr>
          <w:rFonts w:ascii="Calibri" w:hAnsi="Calibri"/>
          <w:color w:val="auto"/>
          <w:sz w:val="22"/>
          <w:szCs w:val="22"/>
          <w:lang w:val="en-US"/>
        </w:rPr>
        <w:t xml:space="preserve">e.g. </w:t>
      </w:r>
      <w:r w:rsidR="00527025" w:rsidRPr="001D3DC2">
        <w:rPr>
          <w:rFonts w:ascii="Calibri" w:hAnsi="Calibri"/>
          <w:color w:val="auto"/>
          <w:sz w:val="22"/>
          <w:szCs w:val="22"/>
          <w:lang w:val="en-US"/>
        </w:rPr>
        <w:t>Excel for</w:t>
      </w:r>
      <w:r>
        <w:rPr>
          <w:rFonts w:ascii="Calibri" w:hAnsi="Calibri"/>
          <w:color w:val="auto"/>
          <w:sz w:val="22"/>
          <w:szCs w:val="22"/>
          <w:lang w:val="en-US"/>
        </w:rPr>
        <w:t xml:space="preserve"> documentation or further analysis</w:t>
      </w:r>
      <w:r w:rsidR="00527025" w:rsidRPr="001D3DC2">
        <w:rPr>
          <w:rFonts w:ascii="Calibri" w:hAnsi="Calibri"/>
          <w:color w:val="auto"/>
          <w:sz w:val="22"/>
          <w:szCs w:val="22"/>
          <w:lang w:val="en-US"/>
        </w:rPr>
        <w:t xml:space="preserve">. </w:t>
      </w:r>
      <w:r w:rsidR="00281B06" w:rsidRPr="00977046">
        <w:rPr>
          <w:rFonts w:ascii="Calibri" w:hAnsi="Calibri"/>
          <w:color w:val="0070C0"/>
          <w:lang w:val="en-US"/>
        </w:rPr>
        <w:br w:type="page"/>
      </w:r>
    </w:p>
    <w:p w14:paraId="00EECC7A" w14:textId="7AFDF3C7" w:rsidR="00527025" w:rsidRPr="001D3DC2" w:rsidRDefault="00527025" w:rsidP="00527025">
      <w:pPr>
        <w:pStyle w:val="Heading1"/>
        <w:rPr>
          <w:rFonts w:ascii="Calibri" w:hAnsi="Calibri"/>
          <w:color w:val="0070C0"/>
          <w:sz w:val="22"/>
          <w:szCs w:val="22"/>
        </w:rPr>
      </w:pPr>
      <w:r w:rsidRPr="001D3DC2">
        <w:rPr>
          <w:rFonts w:ascii="Calibri" w:hAnsi="Calibri"/>
          <w:color w:val="0070C0"/>
          <w:sz w:val="22"/>
          <w:szCs w:val="22"/>
        </w:rPr>
        <w:lastRenderedPageBreak/>
        <w:t>Structure of the input files</w:t>
      </w:r>
    </w:p>
    <w:p w14:paraId="64271B64" w14:textId="77777777" w:rsidR="00527025" w:rsidRPr="001D3DC2" w:rsidRDefault="00527025" w:rsidP="00527025">
      <w:pPr>
        <w:pStyle w:val="Default"/>
        <w:rPr>
          <w:rFonts w:ascii="Calibri" w:hAnsi="Calibri"/>
          <w:b/>
          <w:i/>
          <w:color w:val="auto"/>
          <w:sz w:val="22"/>
          <w:szCs w:val="22"/>
          <w:lang w:val="en-US"/>
        </w:rPr>
      </w:pPr>
      <w:r w:rsidRPr="001D3DC2">
        <w:rPr>
          <w:rFonts w:ascii="Calibri" w:hAnsi="Calibri"/>
          <w:b/>
          <w:color w:val="auto"/>
          <w:sz w:val="22"/>
          <w:szCs w:val="22"/>
          <w:lang w:val="en-US"/>
        </w:rPr>
        <w:t>Structure of the catch file (.csv)</w:t>
      </w:r>
    </w:p>
    <w:p w14:paraId="4B52B893" w14:textId="77777777" w:rsidR="00527025" w:rsidRPr="001D3DC2" w:rsidRDefault="00527025" w:rsidP="00527025">
      <w:pPr>
        <w:pStyle w:val="Default"/>
        <w:rPr>
          <w:rFonts w:ascii="Calibri" w:hAnsi="Calibri"/>
          <w:color w:val="auto"/>
          <w:sz w:val="22"/>
          <w:szCs w:val="22"/>
          <w:lang w:val="en-US"/>
        </w:rPr>
      </w:pPr>
      <w:r w:rsidRPr="001D3DC2">
        <w:rPr>
          <w:rFonts w:ascii="Calibri" w:hAnsi="Calibri"/>
          <w:color w:val="auto"/>
          <w:sz w:val="22"/>
          <w:szCs w:val="22"/>
          <w:lang w:val="en-US"/>
        </w:rPr>
        <w:t>For each stock, the following information must be specified (in the corresponding columns):</w:t>
      </w:r>
    </w:p>
    <w:p w14:paraId="3F7FBE43" w14:textId="77777777" w:rsidR="00527025" w:rsidRPr="001D3DC2" w:rsidRDefault="00527025" w:rsidP="00527025">
      <w:pPr>
        <w:pStyle w:val="Default"/>
        <w:rPr>
          <w:rFonts w:ascii="Calibri" w:hAnsi="Calibri"/>
          <w:b/>
          <w:color w:val="auto"/>
          <w:sz w:val="22"/>
          <w:szCs w:val="22"/>
          <w:lang w:val="en-US"/>
        </w:rPr>
      </w:pPr>
    </w:p>
    <w:p w14:paraId="22B2E888" w14:textId="77777777"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Stock</w:t>
      </w:r>
      <w:r w:rsidRPr="001D3DC2">
        <w:rPr>
          <w:rFonts w:ascii="Calibri" w:hAnsi="Calibri"/>
          <w:color w:val="auto"/>
          <w:sz w:val="22"/>
          <w:szCs w:val="22"/>
          <w:lang w:val="en-US"/>
        </w:rPr>
        <w:t>: a unique fish stock name or identifier (e.g. “cod-2532”), repeated for each year</w:t>
      </w:r>
    </w:p>
    <w:p w14:paraId="448F7B3A" w14:textId="77777777" w:rsidR="00527025" w:rsidRPr="001D3DC2" w:rsidRDefault="00527025" w:rsidP="00527025">
      <w:pPr>
        <w:pStyle w:val="Default"/>
        <w:rPr>
          <w:rFonts w:ascii="Calibri" w:hAnsi="Calibri"/>
          <w:color w:val="auto"/>
          <w:sz w:val="22"/>
          <w:szCs w:val="22"/>
          <w:lang w:val="en-US"/>
        </w:rPr>
      </w:pPr>
      <w:proofErr w:type="spellStart"/>
      <w:proofErr w:type="gramStart"/>
      <w:r w:rsidRPr="001D3DC2">
        <w:rPr>
          <w:rFonts w:ascii="Calibri" w:hAnsi="Calibri"/>
          <w:b/>
          <w:color w:val="auto"/>
          <w:sz w:val="22"/>
          <w:szCs w:val="22"/>
          <w:lang w:val="en-US"/>
        </w:rPr>
        <w:t>yr</w:t>
      </w:r>
      <w:proofErr w:type="spellEnd"/>
      <w:proofErr w:type="gramEnd"/>
      <w:r w:rsidRPr="001D3DC2">
        <w:rPr>
          <w:rFonts w:ascii="Calibri" w:hAnsi="Calibri"/>
          <w:color w:val="auto"/>
          <w:sz w:val="22"/>
          <w:szCs w:val="22"/>
          <w:lang w:val="en-US"/>
        </w:rPr>
        <w:t>: the reporting year of the catch (e.g. 2004). One row for each year.</w:t>
      </w:r>
    </w:p>
    <w:p w14:paraId="4F774765" w14:textId="52398F98" w:rsidR="00527025" w:rsidRPr="001D3DC2" w:rsidRDefault="00527025" w:rsidP="00527025">
      <w:pPr>
        <w:pStyle w:val="Default"/>
        <w:rPr>
          <w:rFonts w:ascii="Calibri" w:hAnsi="Calibri"/>
          <w:color w:val="auto"/>
          <w:sz w:val="22"/>
          <w:szCs w:val="22"/>
          <w:lang w:val="en-US"/>
        </w:rPr>
      </w:pPr>
      <w:proofErr w:type="spellStart"/>
      <w:proofErr w:type="gramStart"/>
      <w:r w:rsidRPr="001D3DC2">
        <w:rPr>
          <w:rFonts w:ascii="Calibri" w:hAnsi="Calibri"/>
          <w:b/>
          <w:color w:val="auto"/>
          <w:sz w:val="22"/>
          <w:szCs w:val="22"/>
          <w:lang w:val="en-US"/>
        </w:rPr>
        <w:t>ct</w:t>
      </w:r>
      <w:proofErr w:type="spellEnd"/>
      <w:proofErr w:type="gramEnd"/>
      <w:r w:rsidRPr="001D3DC2">
        <w:rPr>
          <w:rFonts w:ascii="Calibri" w:hAnsi="Calibri"/>
          <w:color w:val="auto"/>
          <w:sz w:val="22"/>
          <w:szCs w:val="22"/>
          <w:lang w:val="en-US"/>
        </w:rPr>
        <w:t xml:space="preserve">: catch value, in </w:t>
      </w:r>
      <w:proofErr w:type="spellStart"/>
      <w:r w:rsidRPr="001D3DC2">
        <w:rPr>
          <w:rFonts w:ascii="Calibri" w:hAnsi="Calibri"/>
          <w:color w:val="auto"/>
          <w:sz w:val="22"/>
          <w:szCs w:val="22"/>
          <w:lang w:val="en-US"/>
        </w:rPr>
        <w:t>tonnes</w:t>
      </w:r>
      <w:proofErr w:type="spellEnd"/>
      <w:r w:rsidRPr="001D3DC2">
        <w:rPr>
          <w:rFonts w:ascii="Calibri" w:hAnsi="Calibri"/>
          <w:color w:val="auto"/>
          <w:sz w:val="22"/>
          <w:szCs w:val="22"/>
          <w:lang w:val="en-US"/>
        </w:rPr>
        <w:t xml:space="preserve"> (e.g. 12345). One row for each year. Gaps with no entries are not accepted and must be filled by</w:t>
      </w:r>
      <w:r w:rsidR="004F2F85">
        <w:rPr>
          <w:rFonts w:ascii="Calibri" w:hAnsi="Calibri"/>
          <w:color w:val="auto"/>
          <w:sz w:val="22"/>
          <w:szCs w:val="22"/>
          <w:lang w:val="en-US"/>
        </w:rPr>
        <w:t xml:space="preserve"> </w:t>
      </w:r>
      <w:r w:rsidRPr="001D3DC2">
        <w:rPr>
          <w:rFonts w:ascii="Calibri" w:hAnsi="Calibri"/>
          <w:color w:val="auto"/>
          <w:sz w:val="22"/>
          <w:szCs w:val="22"/>
          <w:lang w:val="en-US"/>
        </w:rPr>
        <w:t>interpolating missing or incorrect values.</w:t>
      </w:r>
    </w:p>
    <w:p w14:paraId="2DFADA0A" w14:textId="77777777" w:rsidR="00527025" w:rsidRPr="001D3DC2" w:rsidRDefault="00527025" w:rsidP="00527025">
      <w:pPr>
        <w:pStyle w:val="Default"/>
        <w:rPr>
          <w:rFonts w:ascii="Calibri" w:hAnsi="Calibri"/>
          <w:color w:val="auto"/>
          <w:sz w:val="22"/>
          <w:szCs w:val="22"/>
          <w:lang w:val="en-US"/>
        </w:rPr>
      </w:pPr>
      <w:proofErr w:type="spellStart"/>
      <w:proofErr w:type="gramStart"/>
      <w:r w:rsidRPr="001D3DC2">
        <w:rPr>
          <w:rFonts w:ascii="Calibri" w:hAnsi="Calibri"/>
          <w:b/>
          <w:color w:val="auto"/>
          <w:sz w:val="22"/>
          <w:szCs w:val="22"/>
          <w:lang w:val="en-US"/>
        </w:rPr>
        <w:t>bt</w:t>
      </w:r>
      <w:proofErr w:type="spellEnd"/>
      <w:proofErr w:type="gramEnd"/>
      <w:r w:rsidRPr="001D3DC2">
        <w:rPr>
          <w:rFonts w:ascii="Calibri" w:hAnsi="Calibri"/>
          <w:color w:val="auto"/>
          <w:sz w:val="22"/>
          <w:szCs w:val="22"/>
          <w:lang w:val="en-US"/>
        </w:rPr>
        <w:t xml:space="preserve">: the value of the biomass (in </w:t>
      </w:r>
      <w:proofErr w:type="spellStart"/>
      <w:r w:rsidRPr="001D3DC2">
        <w:rPr>
          <w:rFonts w:ascii="Calibri" w:hAnsi="Calibri"/>
          <w:color w:val="auto"/>
          <w:sz w:val="22"/>
          <w:szCs w:val="22"/>
          <w:lang w:val="en-US"/>
        </w:rPr>
        <w:t>tonnes</w:t>
      </w:r>
      <w:proofErr w:type="spellEnd"/>
      <w:r w:rsidRPr="001D3DC2">
        <w:rPr>
          <w:rFonts w:ascii="Calibri" w:hAnsi="Calibri"/>
          <w:color w:val="auto"/>
          <w:sz w:val="22"/>
          <w:szCs w:val="22"/>
          <w:lang w:val="en-US"/>
        </w:rPr>
        <w:t xml:space="preserve">, e.g. 34567), or the value of the CPUE or stock size index (e.g. 0.123), or NA if there is no information. Gaps filled with NA are acceptable for </w:t>
      </w:r>
      <w:proofErr w:type="spellStart"/>
      <w:proofErr w:type="gramStart"/>
      <w:r w:rsidR="004F2F85">
        <w:rPr>
          <w:rFonts w:ascii="Calibri" w:hAnsi="Calibri"/>
          <w:color w:val="auto"/>
          <w:sz w:val="22"/>
          <w:szCs w:val="22"/>
          <w:lang w:val="en-US"/>
        </w:rPr>
        <w:t>bt</w:t>
      </w:r>
      <w:proofErr w:type="spellEnd"/>
      <w:proofErr w:type="gramEnd"/>
      <w:r w:rsidR="004F2F85">
        <w:rPr>
          <w:rFonts w:ascii="Calibri" w:hAnsi="Calibri"/>
          <w:color w:val="auto"/>
          <w:sz w:val="22"/>
          <w:szCs w:val="22"/>
          <w:lang w:val="en-US"/>
        </w:rPr>
        <w:t>, i.e., abundance data can be fewer than catch data.</w:t>
      </w:r>
    </w:p>
    <w:p w14:paraId="0B8B7E23" w14:textId="77777777" w:rsidR="00527025" w:rsidRPr="001D3DC2" w:rsidRDefault="00527025" w:rsidP="00527025">
      <w:pPr>
        <w:pStyle w:val="Default"/>
        <w:rPr>
          <w:rFonts w:ascii="Calibri" w:hAnsi="Calibri"/>
          <w:b/>
          <w:color w:val="auto"/>
          <w:sz w:val="22"/>
          <w:szCs w:val="22"/>
          <w:lang w:val="en-US"/>
        </w:rPr>
      </w:pPr>
    </w:p>
    <w:p w14:paraId="0172C9A7" w14:textId="77777777" w:rsidR="00527025" w:rsidRPr="001D3DC2" w:rsidRDefault="00527025" w:rsidP="00527025">
      <w:pPr>
        <w:pStyle w:val="Default"/>
        <w:rPr>
          <w:rFonts w:ascii="Calibri" w:hAnsi="Calibri"/>
          <w:b/>
          <w:color w:val="0070C0"/>
          <w:sz w:val="22"/>
          <w:szCs w:val="22"/>
          <w:lang w:val="en-US"/>
        </w:rPr>
      </w:pPr>
      <w:r w:rsidRPr="001D3DC2">
        <w:rPr>
          <w:rFonts w:ascii="Calibri" w:hAnsi="Calibri"/>
          <w:b/>
          <w:color w:val="0070C0"/>
          <w:sz w:val="22"/>
          <w:szCs w:val="22"/>
          <w:lang w:val="en-US"/>
        </w:rPr>
        <w:t>Structure of ID file (.csv)</w:t>
      </w:r>
    </w:p>
    <w:p w14:paraId="2BAEC357" w14:textId="77777777" w:rsidR="00527025" w:rsidRPr="001D3DC2" w:rsidRDefault="00527025" w:rsidP="00527025">
      <w:pPr>
        <w:pStyle w:val="Default"/>
        <w:rPr>
          <w:rFonts w:ascii="Calibri" w:hAnsi="Calibri"/>
          <w:color w:val="auto"/>
          <w:sz w:val="22"/>
          <w:szCs w:val="22"/>
          <w:lang w:val="en-US"/>
        </w:rPr>
      </w:pPr>
      <w:r w:rsidRPr="001D3DC2">
        <w:rPr>
          <w:rFonts w:ascii="Calibri" w:hAnsi="Calibri"/>
          <w:color w:val="auto"/>
          <w:sz w:val="22"/>
          <w:szCs w:val="22"/>
          <w:lang w:val="en-US"/>
        </w:rPr>
        <w:t>For each stock, the following information must be specified (in the corresponding columns):</w:t>
      </w:r>
    </w:p>
    <w:p w14:paraId="6A88B8DF" w14:textId="77777777"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Region</w:t>
      </w:r>
      <w:r w:rsidRPr="001D3DC2">
        <w:rPr>
          <w:rFonts w:ascii="Calibri" w:hAnsi="Calibri"/>
          <w:color w:val="auto"/>
          <w:sz w:val="22"/>
          <w:szCs w:val="22"/>
          <w:lang w:val="en-US"/>
        </w:rPr>
        <w:t>: a string indicating the catch area, e.g. “Northeast Atlantic”</w:t>
      </w:r>
    </w:p>
    <w:p w14:paraId="1A29274E"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Subregion</w:t>
      </w:r>
      <w:proofErr w:type="spellEnd"/>
      <w:r w:rsidRPr="001D3DC2">
        <w:rPr>
          <w:rFonts w:ascii="Calibri" w:hAnsi="Calibri"/>
          <w:color w:val="auto"/>
          <w:sz w:val="22"/>
          <w:szCs w:val="22"/>
          <w:lang w:val="en-US"/>
        </w:rPr>
        <w:t>: a string indicating the subarea, e.g. “Baltic Sea”</w:t>
      </w:r>
    </w:p>
    <w:p w14:paraId="37D5A6DD" w14:textId="77777777"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Stock</w:t>
      </w:r>
      <w:r w:rsidRPr="001D3DC2">
        <w:rPr>
          <w:rFonts w:ascii="Calibri" w:hAnsi="Calibri"/>
          <w:color w:val="auto"/>
          <w:sz w:val="22"/>
          <w:szCs w:val="22"/>
          <w:lang w:val="en-US"/>
        </w:rPr>
        <w:t>: a unique fish stock name or identifier (corresponding to the one in the ‘Stock’ column in the catch file)</w:t>
      </w:r>
    </w:p>
    <w:p w14:paraId="1A6F49B9" w14:textId="77777777"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Name</w:t>
      </w:r>
      <w:r w:rsidRPr="001D3DC2">
        <w:rPr>
          <w:rFonts w:ascii="Calibri" w:hAnsi="Calibri"/>
          <w:color w:val="auto"/>
          <w:sz w:val="22"/>
          <w:szCs w:val="22"/>
          <w:lang w:val="en-US"/>
        </w:rPr>
        <w:t>: optional; a common name of the species, e.g. “Makala”</w:t>
      </w:r>
    </w:p>
    <w:p w14:paraId="3A6C0517"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EnglishName</w:t>
      </w:r>
      <w:proofErr w:type="spellEnd"/>
      <w:r w:rsidRPr="001D3DC2">
        <w:rPr>
          <w:rFonts w:ascii="Calibri" w:hAnsi="Calibri"/>
          <w:color w:val="auto"/>
          <w:sz w:val="22"/>
          <w:szCs w:val="22"/>
          <w:lang w:val="en-US"/>
        </w:rPr>
        <w:t>: optional; a common English name of the species, e.g. “Greater forkbeard”</w:t>
      </w:r>
    </w:p>
    <w:p w14:paraId="5D0C16C0"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ScientificName</w:t>
      </w:r>
      <w:proofErr w:type="spellEnd"/>
      <w:r w:rsidRPr="001D3DC2">
        <w:rPr>
          <w:rFonts w:ascii="Calibri" w:hAnsi="Calibri"/>
          <w:color w:val="auto"/>
          <w:sz w:val="22"/>
          <w:szCs w:val="22"/>
          <w:lang w:val="en-US"/>
        </w:rPr>
        <w:t>: optional; the scientific name of the species, e.g. “</w:t>
      </w:r>
      <w:proofErr w:type="spellStart"/>
      <w:r w:rsidRPr="001D3DC2">
        <w:rPr>
          <w:rFonts w:ascii="Calibri" w:hAnsi="Calibri"/>
          <w:color w:val="auto"/>
          <w:sz w:val="22"/>
          <w:szCs w:val="22"/>
          <w:lang w:val="en-US"/>
        </w:rPr>
        <w:t>Phycis</w:t>
      </w:r>
      <w:proofErr w:type="spellEnd"/>
      <w:r w:rsidRPr="001D3DC2">
        <w:rPr>
          <w:rFonts w:ascii="Calibri" w:hAnsi="Calibri"/>
          <w:color w:val="auto"/>
          <w:sz w:val="22"/>
          <w:szCs w:val="22"/>
          <w:lang w:val="en-US"/>
        </w:rPr>
        <w:t xml:space="preserve"> </w:t>
      </w:r>
      <w:proofErr w:type="spellStart"/>
      <w:r w:rsidRPr="001D3DC2">
        <w:rPr>
          <w:rFonts w:ascii="Calibri" w:hAnsi="Calibri"/>
          <w:color w:val="auto"/>
          <w:sz w:val="22"/>
          <w:szCs w:val="22"/>
          <w:lang w:val="en-US"/>
        </w:rPr>
        <w:t>blennoides</w:t>
      </w:r>
      <w:proofErr w:type="spellEnd"/>
      <w:r w:rsidRPr="001D3DC2">
        <w:rPr>
          <w:rFonts w:ascii="Calibri" w:hAnsi="Calibri"/>
          <w:color w:val="auto"/>
          <w:sz w:val="22"/>
          <w:szCs w:val="22"/>
          <w:lang w:val="en-US"/>
        </w:rPr>
        <w:t>”</w:t>
      </w:r>
    </w:p>
    <w:p w14:paraId="33D1A3F6"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SpecCode</w:t>
      </w:r>
      <w:proofErr w:type="spellEnd"/>
      <w:r w:rsidRPr="001D3DC2">
        <w:rPr>
          <w:rFonts w:ascii="Calibri" w:hAnsi="Calibri"/>
          <w:color w:val="auto"/>
          <w:sz w:val="22"/>
          <w:szCs w:val="22"/>
          <w:lang w:val="en-US"/>
        </w:rPr>
        <w:t xml:space="preserve">: optional; the code number used in </w:t>
      </w:r>
      <w:proofErr w:type="spellStart"/>
      <w:r w:rsidRPr="001D3DC2">
        <w:rPr>
          <w:rFonts w:ascii="Calibri" w:hAnsi="Calibri"/>
          <w:color w:val="auto"/>
          <w:sz w:val="22"/>
          <w:szCs w:val="22"/>
          <w:lang w:val="en-US"/>
        </w:rPr>
        <w:t>FishBase</w:t>
      </w:r>
      <w:proofErr w:type="spellEnd"/>
      <w:r w:rsidRPr="001D3DC2">
        <w:rPr>
          <w:rFonts w:ascii="Calibri" w:hAnsi="Calibri"/>
          <w:color w:val="auto"/>
          <w:sz w:val="22"/>
          <w:szCs w:val="22"/>
          <w:lang w:val="en-US"/>
        </w:rPr>
        <w:t xml:space="preserve"> for fish or </w:t>
      </w:r>
      <w:proofErr w:type="spellStart"/>
      <w:r w:rsidRPr="001D3DC2">
        <w:rPr>
          <w:rFonts w:ascii="Calibri" w:hAnsi="Calibri"/>
          <w:color w:val="auto"/>
          <w:sz w:val="22"/>
          <w:szCs w:val="22"/>
          <w:lang w:val="en-US"/>
        </w:rPr>
        <w:t>SealifeBase</w:t>
      </w:r>
      <w:proofErr w:type="spellEnd"/>
      <w:r w:rsidRPr="001D3DC2">
        <w:rPr>
          <w:rFonts w:ascii="Calibri" w:hAnsi="Calibri"/>
          <w:color w:val="auto"/>
          <w:sz w:val="22"/>
          <w:szCs w:val="22"/>
          <w:lang w:val="en-US"/>
        </w:rPr>
        <w:t xml:space="preserve"> for non-fish</w:t>
      </w:r>
    </w:p>
    <w:p w14:paraId="0C8BD08A" w14:textId="77777777" w:rsidR="00527025" w:rsidRPr="001D3DC2" w:rsidRDefault="00527025" w:rsidP="00527025">
      <w:pPr>
        <w:pStyle w:val="Default"/>
        <w:rPr>
          <w:rFonts w:ascii="Calibri" w:hAnsi="Calibri"/>
          <w:b/>
          <w:color w:val="auto"/>
          <w:sz w:val="22"/>
          <w:szCs w:val="22"/>
          <w:lang w:val="en-US"/>
        </w:rPr>
      </w:pPr>
      <w:r w:rsidRPr="001D3DC2">
        <w:rPr>
          <w:rFonts w:ascii="Calibri" w:hAnsi="Calibri"/>
          <w:b/>
          <w:color w:val="auto"/>
          <w:sz w:val="22"/>
          <w:szCs w:val="22"/>
          <w:lang w:val="en-US"/>
        </w:rPr>
        <w:t>Group</w:t>
      </w:r>
      <w:r w:rsidRPr="001D3DC2">
        <w:rPr>
          <w:rFonts w:ascii="Calibri" w:hAnsi="Calibri"/>
          <w:color w:val="auto"/>
          <w:sz w:val="22"/>
          <w:szCs w:val="22"/>
          <w:lang w:val="en-US"/>
        </w:rPr>
        <w:t>: optional; the functional group that a species belongs to, e.g. “</w:t>
      </w:r>
      <w:r w:rsidR="002A2A72">
        <w:rPr>
          <w:rFonts w:ascii="Calibri" w:hAnsi="Calibri"/>
          <w:color w:val="auto"/>
          <w:sz w:val="22"/>
          <w:szCs w:val="22"/>
          <w:lang w:val="en-US"/>
        </w:rPr>
        <w:t>Large predators</w:t>
      </w:r>
      <w:r w:rsidRPr="001D3DC2">
        <w:rPr>
          <w:rFonts w:ascii="Calibri" w:hAnsi="Calibri"/>
          <w:color w:val="auto"/>
          <w:sz w:val="22"/>
          <w:szCs w:val="22"/>
          <w:lang w:val="en-US"/>
        </w:rPr>
        <w:t>” or “</w:t>
      </w:r>
      <w:r w:rsidR="004F2F85">
        <w:rPr>
          <w:rFonts w:ascii="Calibri" w:hAnsi="Calibri"/>
          <w:color w:val="auto"/>
          <w:sz w:val="22"/>
          <w:szCs w:val="22"/>
          <w:lang w:val="en-US"/>
        </w:rPr>
        <w:t>Pelagic p</w:t>
      </w:r>
      <w:r w:rsidR="002A2A72">
        <w:rPr>
          <w:rFonts w:ascii="Calibri" w:hAnsi="Calibri"/>
          <w:color w:val="auto"/>
          <w:sz w:val="22"/>
          <w:szCs w:val="22"/>
          <w:lang w:val="en-US"/>
        </w:rPr>
        <w:t>lankton feeders</w:t>
      </w:r>
      <w:r w:rsidRPr="001D3DC2">
        <w:rPr>
          <w:rFonts w:ascii="Calibri" w:hAnsi="Calibri"/>
          <w:color w:val="auto"/>
          <w:sz w:val="22"/>
          <w:szCs w:val="22"/>
          <w:lang w:val="en-US"/>
        </w:rPr>
        <w:t>”</w:t>
      </w:r>
      <w:r w:rsidR="00EB05DC">
        <w:rPr>
          <w:rFonts w:ascii="Calibri" w:hAnsi="Calibri"/>
          <w:color w:val="auto"/>
          <w:sz w:val="22"/>
          <w:szCs w:val="22"/>
          <w:lang w:val="en-US"/>
        </w:rPr>
        <w:t xml:space="preserve"> or “Benthic organisms”.</w:t>
      </w:r>
    </w:p>
    <w:p w14:paraId="6ACBEC23" w14:textId="77777777" w:rsidR="00527025" w:rsidRPr="001D3DC2" w:rsidRDefault="00527025" w:rsidP="00527025">
      <w:pPr>
        <w:pStyle w:val="Default"/>
        <w:rPr>
          <w:rFonts w:ascii="Calibri" w:hAnsi="Calibri"/>
          <w:color w:val="auto"/>
          <w:sz w:val="22"/>
          <w:szCs w:val="22"/>
        </w:rPr>
      </w:pPr>
      <w:r w:rsidRPr="001D3DC2">
        <w:rPr>
          <w:rFonts w:ascii="Calibri" w:hAnsi="Calibri"/>
          <w:b/>
          <w:color w:val="auto"/>
          <w:sz w:val="22"/>
          <w:szCs w:val="22"/>
          <w:lang w:val="en-US"/>
        </w:rPr>
        <w:t>Source</w:t>
      </w:r>
      <w:r w:rsidRPr="001D3DC2">
        <w:rPr>
          <w:rFonts w:ascii="Calibri" w:hAnsi="Calibri"/>
          <w:color w:val="auto"/>
          <w:sz w:val="22"/>
          <w:szCs w:val="22"/>
          <w:lang w:val="en-US"/>
        </w:rPr>
        <w:t xml:space="preserve">: optional; the source where the </w:t>
      </w:r>
      <w:r w:rsidR="004F2F85">
        <w:rPr>
          <w:rFonts w:ascii="Calibri" w:hAnsi="Calibri"/>
          <w:color w:val="auto"/>
          <w:sz w:val="22"/>
          <w:szCs w:val="22"/>
          <w:lang w:val="en-US"/>
        </w:rPr>
        <w:t>data</w:t>
      </w:r>
      <w:r w:rsidRPr="001D3DC2">
        <w:rPr>
          <w:rFonts w:ascii="Calibri" w:hAnsi="Calibri"/>
          <w:color w:val="auto"/>
          <w:sz w:val="22"/>
          <w:szCs w:val="22"/>
          <w:lang w:val="en-US"/>
        </w:rPr>
        <w:t xml:space="preserve"> were taken from, e.g. </w:t>
      </w:r>
      <w:hyperlink r:id="rId12" w:history="1">
        <w:r w:rsidRPr="001D3DC2">
          <w:rPr>
            <w:rStyle w:val="Hyperlink"/>
            <w:rFonts w:ascii="Calibri" w:hAnsi="Calibri"/>
            <w:sz w:val="22"/>
            <w:szCs w:val="22"/>
          </w:rPr>
          <w:t>http://www.ices.dk/sites/pub/Publication%20Reports/Advice/2014/2014/gfb-comb.pdf</w:t>
        </w:r>
      </w:hyperlink>
    </w:p>
    <w:p w14:paraId="2C2EE8C9"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MinOfYear</w:t>
      </w:r>
      <w:proofErr w:type="spellEnd"/>
      <w:r w:rsidRPr="001D3DC2">
        <w:rPr>
          <w:rFonts w:ascii="Calibri" w:hAnsi="Calibri"/>
          <w:color w:val="auto"/>
          <w:sz w:val="22"/>
          <w:szCs w:val="22"/>
          <w:lang w:val="en-US"/>
        </w:rPr>
        <w:t>: the start year of the catch report</w:t>
      </w:r>
    </w:p>
    <w:p w14:paraId="1EA53A6B"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MaxOfYear</w:t>
      </w:r>
      <w:proofErr w:type="spellEnd"/>
      <w:r w:rsidRPr="001D3DC2">
        <w:rPr>
          <w:rFonts w:ascii="Calibri" w:hAnsi="Calibri"/>
          <w:color w:val="auto"/>
          <w:sz w:val="22"/>
          <w:szCs w:val="22"/>
          <w:lang w:val="en-US"/>
        </w:rPr>
        <w:t>: the last year of the catch report</w:t>
      </w:r>
    </w:p>
    <w:p w14:paraId="43BED4B7"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StartYear</w:t>
      </w:r>
      <w:proofErr w:type="spellEnd"/>
      <w:r w:rsidR="00C74798">
        <w:rPr>
          <w:rFonts w:ascii="Calibri" w:hAnsi="Calibri"/>
          <w:color w:val="auto"/>
          <w:sz w:val="22"/>
          <w:szCs w:val="22"/>
          <w:lang w:val="en-US"/>
        </w:rPr>
        <w:t>: the start year of the c</w:t>
      </w:r>
      <w:r w:rsidRPr="001D3DC2">
        <w:rPr>
          <w:rFonts w:ascii="Calibri" w:hAnsi="Calibri"/>
          <w:color w:val="auto"/>
          <w:sz w:val="22"/>
          <w:szCs w:val="22"/>
          <w:lang w:val="en-US"/>
        </w:rPr>
        <w:t>atch time series</w:t>
      </w:r>
      <w:r w:rsidR="00C74798">
        <w:rPr>
          <w:rFonts w:ascii="Calibri" w:hAnsi="Calibri"/>
          <w:color w:val="auto"/>
          <w:sz w:val="22"/>
          <w:szCs w:val="22"/>
          <w:lang w:val="en-US"/>
        </w:rPr>
        <w:t xml:space="preserve"> to be used for the analysis (from when on the data are thought to be reliable)</w:t>
      </w:r>
    </w:p>
    <w:p w14:paraId="0AF35304" w14:textId="77777777" w:rsidR="00C74798"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EndYear</w:t>
      </w:r>
      <w:proofErr w:type="spellEnd"/>
      <w:r w:rsidRPr="001D3DC2">
        <w:rPr>
          <w:rFonts w:ascii="Calibri" w:hAnsi="Calibri"/>
          <w:color w:val="auto"/>
          <w:sz w:val="22"/>
          <w:szCs w:val="22"/>
          <w:lang w:val="en-US"/>
        </w:rPr>
        <w:t xml:space="preserve">: </w:t>
      </w:r>
      <w:r w:rsidR="00C74798">
        <w:rPr>
          <w:rFonts w:ascii="Calibri" w:hAnsi="Calibri"/>
          <w:color w:val="auto"/>
          <w:sz w:val="22"/>
          <w:szCs w:val="22"/>
          <w:lang w:val="en-US"/>
        </w:rPr>
        <w:t>the end year of the c</w:t>
      </w:r>
      <w:r w:rsidRPr="001D3DC2">
        <w:rPr>
          <w:rFonts w:ascii="Calibri" w:hAnsi="Calibri"/>
          <w:color w:val="auto"/>
          <w:sz w:val="22"/>
          <w:szCs w:val="22"/>
          <w:lang w:val="en-US"/>
        </w:rPr>
        <w:t>atch time series</w:t>
      </w:r>
      <w:r w:rsidR="00C74798">
        <w:rPr>
          <w:rFonts w:ascii="Calibri" w:hAnsi="Calibri"/>
          <w:color w:val="auto"/>
          <w:sz w:val="22"/>
          <w:szCs w:val="22"/>
          <w:lang w:val="en-US"/>
        </w:rPr>
        <w:t xml:space="preserve"> to be used</w:t>
      </w:r>
      <w:r w:rsidRPr="001D3DC2">
        <w:rPr>
          <w:rFonts w:ascii="Calibri" w:hAnsi="Calibri"/>
          <w:color w:val="auto"/>
          <w:sz w:val="22"/>
          <w:szCs w:val="22"/>
          <w:lang w:val="en-US"/>
        </w:rPr>
        <w:t xml:space="preserve">. </w:t>
      </w:r>
    </w:p>
    <w:p w14:paraId="33C46E76" w14:textId="770B2712" w:rsidR="00527025" w:rsidRPr="001D3DC2" w:rsidRDefault="00527025" w:rsidP="00527025">
      <w:pPr>
        <w:pStyle w:val="Default"/>
        <w:rPr>
          <w:rFonts w:ascii="Calibri" w:hAnsi="Calibri"/>
          <w:b/>
          <w:color w:val="auto"/>
          <w:sz w:val="22"/>
          <w:szCs w:val="22"/>
          <w:lang w:val="en-US"/>
        </w:rPr>
      </w:pPr>
      <w:proofErr w:type="spellStart"/>
      <w:r w:rsidRPr="001D3DC2">
        <w:rPr>
          <w:rFonts w:ascii="Calibri" w:hAnsi="Calibri"/>
          <w:b/>
          <w:color w:val="auto"/>
          <w:sz w:val="22"/>
          <w:szCs w:val="22"/>
          <w:lang w:val="en-US"/>
        </w:rPr>
        <w:t>Flim</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Fpa</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Blim</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Bpa</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Bmsy</w:t>
      </w:r>
      <w:proofErr w:type="spellEnd"/>
      <w:r w:rsidRPr="001D3DC2">
        <w:rPr>
          <w:rFonts w:ascii="Calibri" w:hAnsi="Calibri"/>
          <w:b/>
          <w:color w:val="auto"/>
          <w:sz w:val="22"/>
          <w:szCs w:val="22"/>
          <w:lang w:val="en-US"/>
        </w:rPr>
        <w:t xml:space="preserve">, FMSY, </w:t>
      </w:r>
      <w:proofErr w:type="spellStart"/>
      <w:r w:rsidRPr="001D3DC2">
        <w:rPr>
          <w:rFonts w:ascii="Calibri" w:hAnsi="Calibri"/>
          <w:b/>
          <w:color w:val="auto"/>
          <w:sz w:val="22"/>
          <w:szCs w:val="22"/>
          <w:lang w:val="en-US"/>
        </w:rPr>
        <w:t>MSYBtrigger</w:t>
      </w:r>
      <w:proofErr w:type="spellEnd"/>
      <w:r w:rsidRPr="001D3DC2">
        <w:rPr>
          <w:rFonts w:ascii="Calibri" w:hAnsi="Calibri"/>
          <w:b/>
          <w:color w:val="auto"/>
          <w:sz w:val="22"/>
          <w:szCs w:val="22"/>
          <w:lang w:val="en-US"/>
        </w:rPr>
        <w:t xml:space="preserve">, B40, M, </w:t>
      </w:r>
      <w:proofErr w:type="spellStart"/>
      <w:r w:rsidRPr="001D3DC2">
        <w:rPr>
          <w:rFonts w:ascii="Calibri" w:hAnsi="Calibri"/>
          <w:b/>
          <w:color w:val="auto"/>
          <w:sz w:val="22"/>
          <w:szCs w:val="22"/>
          <w:lang w:val="en-US"/>
        </w:rPr>
        <w:t>Fofl</w:t>
      </w:r>
      <w:proofErr w:type="spellEnd"/>
      <w:r w:rsidR="002A2A72">
        <w:rPr>
          <w:rFonts w:ascii="Calibri" w:hAnsi="Calibri"/>
          <w:b/>
          <w:color w:val="auto"/>
          <w:sz w:val="22"/>
          <w:szCs w:val="22"/>
          <w:lang w:val="en-US"/>
        </w:rPr>
        <w:t xml:space="preserve">, </w:t>
      </w:r>
      <w:proofErr w:type="spellStart"/>
      <w:r w:rsidR="00281B06">
        <w:rPr>
          <w:rFonts w:ascii="Calibri" w:hAnsi="Calibri"/>
          <w:b/>
          <w:color w:val="auto"/>
          <w:sz w:val="22"/>
          <w:szCs w:val="22"/>
          <w:lang w:val="en-US"/>
        </w:rPr>
        <w:t>last_F</w:t>
      </w:r>
      <w:proofErr w:type="spellEnd"/>
      <w:r w:rsidRPr="001D3DC2">
        <w:rPr>
          <w:rFonts w:ascii="Calibri" w:hAnsi="Calibri"/>
          <w:color w:val="auto"/>
          <w:sz w:val="22"/>
          <w:szCs w:val="22"/>
          <w:lang w:val="en-US"/>
        </w:rPr>
        <w:t xml:space="preserve">: optional; fisheries reference points from assessments, </w:t>
      </w:r>
      <w:r w:rsidR="002A2A72">
        <w:rPr>
          <w:rFonts w:ascii="Calibri" w:hAnsi="Calibri"/>
          <w:color w:val="auto"/>
          <w:sz w:val="22"/>
          <w:szCs w:val="22"/>
          <w:lang w:val="en-US"/>
        </w:rPr>
        <w:t xml:space="preserve">for comparison, </w:t>
      </w:r>
      <w:r w:rsidRPr="001D3DC2">
        <w:rPr>
          <w:rFonts w:ascii="Calibri" w:hAnsi="Calibri"/>
          <w:color w:val="auto"/>
          <w:sz w:val="22"/>
          <w:szCs w:val="22"/>
          <w:lang w:val="en-US"/>
        </w:rPr>
        <w:t>not used in the analysis</w:t>
      </w:r>
    </w:p>
    <w:p w14:paraId="11CE6C94" w14:textId="77777777"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Resilience</w:t>
      </w:r>
      <w:r w:rsidRPr="001D3DC2">
        <w:rPr>
          <w:rFonts w:ascii="Calibri" w:hAnsi="Calibri"/>
          <w:color w:val="auto"/>
          <w:sz w:val="22"/>
          <w:szCs w:val="22"/>
          <w:lang w:val="en-US"/>
        </w:rPr>
        <w:t xml:space="preserve">: prior estimate of resilience, corresponding to intrinsic growth rate ranges (see next section). Allowed values are “High”, “Medium”, “Low”, </w:t>
      </w:r>
      <w:proofErr w:type="gramStart"/>
      <w:r w:rsidRPr="001D3DC2">
        <w:rPr>
          <w:rFonts w:ascii="Calibri" w:hAnsi="Calibri"/>
          <w:color w:val="auto"/>
          <w:sz w:val="22"/>
          <w:szCs w:val="22"/>
          <w:lang w:val="en-US"/>
        </w:rPr>
        <w:t>“</w:t>
      </w:r>
      <w:proofErr w:type="gramEnd"/>
      <w:r w:rsidRPr="001D3DC2">
        <w:rPr>
          <w:rFonts w:ascii="Calibri" w:hAnsi="Calibri"/>
          <w:color w:val="auto"/>
          <w:sz w:val="22"/>
          <w:szCs w:val="22"/>
          <w:lang w:val="en-US"/>
        </w:rPr>
        <w:t xml:space="preserve">Very Low”. Get default values from </w:t>
      </w:r>
      <w:hyperlink r:id="rId13" w:history="1">
        <w:r w:rsidRPr="001D3DC2">
          <w:rPr>
            <w:rStyle w:val="Hyperlink"/>
            <w:rFonts w:ascii="Calibri" w:hAnsi="Calibri"/>
            <w:sz w:val="22"/>
            <w:szCs w:val="22"/>
            <w:lang w:val="en-US"/>
          </w:rPr>
          <w:t>www.FishBase.org</w:t>
        </w:r>
      </w:hyperlink>
      <w:r w:rsidRPr="001D3DC2">
        <w:rPr>
          <w:rFonts w:ascii="Calibri" w:hAnsi="Calibri"/>
          <w:color w:val="auto"/>
          <w:sz w:val="22"/>
          <w:szCs w:val="22"/>
          <w:lang w:val="en-US"/>
        </w:rPr>
        <w:t xml:space="preserve"> </w:t>
      </w:r>
    </w:p>
    <w:p w14:paraId="372816B9"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r.low</w:t>
      </w:r>
      <w:proofErr w:type="spellEnd"/>
      <w:r w:rsidRPr="001D3DC2">
        <w:rPr>
          <w:rFonts w:ascii="Calibri" w:hAnsi="Calibri"/>
          <w:b/>
          <w:color w:val="auto"/>
          <w:sz w:val="22"/>
          <w:szCs w:val="22"/>
          <w:lang w:val="en-US"/>
        </w:rPr>
        <w:t xml:space="preserve"> / </w:t>
      </w:r>
      <w:proofErr w:type="spellStart"/>
      <w:r w:rsidRPr="001D3DC2">
        <w:rPr>
          <w:rFonts w:ascii="Calibri" w:hAnsi="Calibri"/>
          <w:b/>
          <w:color w:val="auto"/>
          <w:sz w:val="22"/>
          <w:szCs w:val="22"/>
          <w:lang w:val="en-US"/>
        </w:rPr>
        <w:t>r.hi</w:t>
      </w:r>
      <w:proofErr w:type="spellEnd"/>
      <w:r w:rsidRPr="001D3DC2">
        <w:rPr>
          <w:rFonts w:ascii="Calibri" w:hAnsi="Calibri"/>
          <w:color w:val="auto"/>
          <w:sz w:val="22"/>
          <w:szCs w:val="22"/>
          <w:lang w:val="en-US"/>
        </w:rPr>
        <w:t xml:space="preserve">: an optional pair of parameters to specify the range of intrinsic growth rate for the species. Set these to NA to use the range specified in Resilience. If values are given, the Resilience column will be ignored. Check </w:t>
      </w:r>
      <w:hyperlink r:id="rId14" w:history="1">
        <w:r w:rsidR="00C74798" w:rsidRPr="00597C5D">
          <w:rPr>
            <w:rStyle w:val="Hyperlink"/>
            <w:rFonts w:ascii="Calibri" w:hAnsi="Calibri"/>
            <w:sz w:val="22"/>
            <w:szCs w:val="22"/>
            <w:lang w:val="en-US"/>
          </w:rPr>
          <w:t>www.FishBase.ca</w:t>
        </w:r>
      </w:hyperlink>
      <w:r w:rsidRPr="001D3DC2">
        <w:rPr>
          <w:rFonts w:ascii="Calibri" w:hAnsi="Calibri"/>
          <w:color w:val="auto"/>
          <w:sz w:val="22"/>
          <w:szCs w:val="22"/>
          <w:lang w:val="en-US"/>
        </w:rPr>
        <w:t xml:space="preserve"> for prior estimates. </w:t>
      </w:r>
    </w:p>
    <w:p w14:paraId="17FC9073"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stb.low</w:t>
      </w:r>
      <w:proofErr w:type="spellEnd"/>
      <w:r w:rsidRPr="001D3DC2">
        <w:rPr>
          <w:rFonts w:ascii="Calibri" w:hAnsi="Calibri"/>
          <w:b/>
          <w:color w:val="auto"/>
          <w:sz w:val="22"/>
          <w:szCs w:val="22"/>
          <w:lang w:val="en-US"/>
        </w:rPr>
        <w:t xml:space="preserve"> / </w:t>
      </w:r>
      <w:proofErr w:type="spellStart"/>
      <w:r w:rsidRPr="001D3DC2">
        <w:rPr>
          <w:rFonts w:ascii="Calibri" w:hAnsi="Calibri"/>
          <w:b/>
          <w:color w:val="auto"/>
          <w:sz w:val="22"/>
          <w:szCs w:val="22"/>
          <w:lang w:val="en-US"/>
        </w:rPr>
        <w:t>stb.hi</w:t>
      </w:r>
      <w:proofErr w:type="spellEnd"/>
      <w:r w:rsidRPr="001D3DC2">
        <w:rPr>
          <w:rFonts w:ascii="Calibri" w:hAnsi="Calibri"/>
          <w:color w:val="auto"/>
          <w:sz w:val="22"/>
          <w:szCs w:val="22"/>
          <w:lang w:val="en-US"/>
        </w:rPr>
        <w:t>: the</w:t>
      </w:r>
      <w:r w:rsidR="00C74798">
        <w:rPr>
          <w:rFonts w:ascii="Calibri" w:hAnsi="Calibri"/>
          <w:color w:val="auto"/>
          <w:sz w:val="22"/>
          <w:szCs w:val="22"/>
          <w:lang w:val="en-US"/>
        </w:rPr>
        <w:t xml:space="preserve"> prior</w:t>
      </w:r>
      <w:r w:rsidRPr="001D3DC2">
        <w:rPr>
          <w:rFonts w:ascii="Calibri" w:hAnsi="Calibri"/>
          <w:color w:val="auto"/>
          <w:sz w:val="22"/>
          <w:szCs w:val="22"/>
          <w:lang w:val="en-US"/>
        </w:rPr>
        <w:t xml:space="preserve"> biomass range relative to the unexploited biomass (B/k) at the beginning of the catch </w:t>
      </w:r>
      <w:r w:rsidR="00C74798">
        <w:rPr>
          <w:rFonts w:ascii="Calibri" w:hAnsi="Calibri"/>
          <w:color w:val="auto"/>
          <w:sz w:val="22"/>
          <w:szCs w:val="22"/>
          <w:lang w:val="en-US"/>
        </w:rPr>
        <w:t>time series</w:t>
      </w:r>
      <w:r w:rsidRPr="001D3DC2">
        <w:rPr>
          <w:rFonts w:ascii="Calibri" w:hAnsi="Calibri"/>
          <w:color w:val="auto"/>
          <w:sz w:val="22"/>
          <w:szCs w:val="22"/>
          <w:lang w:val="en-US"/>
        </w:rPr>
        <w:t xml:space="preserve"> (see next section).</w:t>
      </w:r>
    </w:p>
    <w:p w14:paraId="4F3E4C11"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int.yr</w:t>
      </w:r>
      <w:proofErr w:type="spellEnd"/>
      <w:r w:rsidRPr="001D3DC2">
        <w:rPr>
          <w:rFonts w:ascii="Calibri" w:hAnsi="Calibri"/>
          <w:color w:val="auto"/>
          <w:sz w:val="22"/>
          <w:szCs w:val="22"/>
          <w:lang w:val="en-US"/>
        </w:rPr>
        <w:t xml:space="preserve">: </w:t>
      </w:r>
      <w:r w:rsidR="00C74798">
        <w:rPr>
          <w:rFonts w:ascii="Calibri" w:hAnsi="Calibri"/>
          <w:color w:val="auto"/>
          <w:sz w:val="22"/>
          <w:szCs w:val="22"/>
          <w:lang w:val="en-US"/>
        </w:rPr>
        <w:t>a</w:t>
      </w:r>
      <w:r w:rsidRPr="001D3DC2">
        <w:rPr>
          <w:rFonts w:ascii="Calibri" w:hAnsi="Calibri"/>
          <w:color w:val="auto"/>
          <w:sz w:val="22"/>
          <w:szCs w:val="22"/>
          <w:lang w:val="en-US"/>
        </w:rPr>
        <w:t xml:space="preserve"> year in the time series for </w:t>
      </w:r>
      <w:r w:rsidR="00C74798">
        <w:rPr>
          <w:rFonts w:ascii="Calibri" w:hAnsi="Calibri"/>
          <w:color w:val="auto"/>
          <w:sz w:val="22"/>
          <w:szCs w:val="22"/>
          <w:lang w:val="en-US"/>
        </w:rPr>
        <w:t xml:space="preserve">an </w:t>
      </w:r>
      <w:r w:rsidRPr="001D3DC2">
        <w:rPr>
          <w:rFonts w:ascii="Calibri" w:hAnsi="Calibri"/>
          <w:color w:val="auto"/>
          <w:sz w:val="22"/>
          <w:szCs w:val="22"/>
          <w:lang w:val="en-US"/>
        </w:rPr>
        <w:t xml:space="preserve">intermediate biomass level. Set it to NA to have it estimated </w:t>
      </w:r>
      <w:r w:rsidR="00C74798">
        <w:rPr>
          <w:rFonts w:ascii="Calibri" w:hAnsi="Calibri"/>
          <w:color w:val="auto"/>
          <w:sz w:val="22"/>
          <w:szCs w:val="22"/>
          <w:lang w:val="en-US"/>
        </w:rPr>
        <w:t>by default rules.</w:t>
      </w:r>
    </w:p>
    <w:p w14:paraId="23F8FC2C"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intb.low</w:t>
      </w:r>
      <w:proofErr w:type="spellEnd"/>
      <w:r w:rsidRPr="001D3DC2">
        <w:rPr>
          <w:rFonts w:ascii="Calibri" w:hAnsi="Calibri"/>
          <w:b/>
          <w:color w:val="auto"/>
          <w:sz w:val="22"/>
          <w:szCs w:val="22"/>
          <w:lang w:val="en-US"/>
        </w:rPr>
        <w:t xml:space="preserve"> / </w:t>
      </w:r>
      <w:proofErr w:type="spellStart"/>
      <w:r w:rsidRPr="001D3DC2">
        <w:rPr>
          <w:rFonts w:ascii="Calibri" w:hAnsi="Calibri"/>
          <w:b/>
          <w:color w:val="auto"/>
          <w:sz w:val="22"/>
          <w:szCs w:val="22"/>
          <w:lang w:val="en-US"/>
        </w:rPr>
        <w:t>intb.hi</w:t>
      </w:r>
      <w:proofErr w:type="spellEnd"/>
      <w:r w:rsidRPr="001D3DC2">
        <w:rPr>
          <w:rFonts w:ascii="Calibri" w:hAnsi="Calibri"/>
          <w:color w:val="auto"/>
          <w:sz w:val="22"/>
          <w:szCs w:val="22"/>
          <w:lang w:val="en-US"/>
        </w:rPr>
        <w:t>: the estimated intermediate relative biomass range (see next section). Set it to NA to have it estimated from maximum or minimum catch, according to some simple rules (note: these may not be appropriate for your stock).</w:t>
      </w:r>
    </w:p>
    <w:p w14:paraId="21EEEF37" w14:textId="77777777"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endb.low</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endb.hi</w:t>
      </w:r>
      <w:proofErr w:type="spellEnd"/>
      <w:r w:rsidRPr="001D3DC2">
        <w:rPr>
          <w:rFonts w:ascii="Calibri" w:hAnsi="Calibri"/>
          <w:color w:val="auto"/>
          <w:sz w:val="22"/>
          <w:szCs w:val="22"/>
          <w:lang w:val="en-US"/>
        </w:rPr>
        <w:t xml:space="preserve">: the </w:t>
      </w:r>
      <w:r w:rsidR="00C74798">
        <w:rPr>
          <w:rFonts w:ascii="Calibri" w:hAnsi="Calibri"/>
          <w:color w:val="auto"/>
          <w:sz w:val="22"/>
          <w:szCs w:val="22"/>
          <w:lang w:val="en-US"/>
        </w:rPr>
        <w:t>prior</w:t>
      </w:r>
      <w:r w:rsidRPr="001D3DC2">
        <w:rPr>
          <w:rFonts w:ascii="Calibri" w:hAnsi="Calibri"/>
          <w:color w:val="auto"/>
          <w:sz w:val="22"/>
          <w:szCs w:val="22"/>
          <w:lang w:val="en-US"/>
        </w:rPr>
        <w:t xml:space="preserve"> relative biomass (B/k) range at the end of the catch time series (see next section). </w:t>
      </w:r>
      <w:r w:rsidR="00C74798">
        <w:rPr>
          <w:rFonts w:ascii="Calibri" w:hAnsi="Calibri"/>
          <w:color w:val="auto"/>
          <w:sz w:val="22"/>
          <w:szCs w:val="22"/>
          <w:lang w:val="en-US"/>
        </w:rPr>
        <w:t>Set to NA if you want to use the defaults.</w:t>
      </w:r>
    </w:p>
    <w:p w14:paraId="665BD28A" w14:textId="7A5AF1C9" w:rsidR="00527025"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q.start</w:t>
      </w:r>
      <w:proofErr w:type="spellEnd"/>
      <w:r w:rsidRPr="001D3DC2">
        <w:rPr>
          <w:rFonts w:ascii="Calibri" w:hAnsi="Calibri"/>
          <w:b/>
          <w:color w:val="auto"/>
          <w:sz w:val="22"/>
          <w:szCs w:val="22"/>
          <w:lang w:val="en-US"/>
        </w:rPr>
        <w:t xml:space="preserve"> / </w:t>
      </w:r>
      <w:proofErr w:type="spellStart"/>
      <w:r w:rsidRPr="001D3DC2">
        <w:rPr>
          <w:rFonts w:ascii="Calibri" w:hAnsi="Calibri"/>
          <w:b/>
          <w:color w:val="auto"/>
          <w:sz w:val="22"/>
          <w:szCs w:val="22"/>
          <w:lang w:val="en-US"/>
        </w:rPr>
        <w:t>q.end</w:t>
      </w:r>
      <w:proofErr w:type="spellEnd"/>
      <w:r w:rsidRPr="001D3DC2">
        <w:rPr>
          <w:rFonts w:ascii="Calibri" w:hAnsi="Calibri"/>
          <w:color w:val="auto"/>
          <w:sz w:val="22"/>
          <w:szCs w:val="22"/>
          <w:lang w:val="en-US"/>
        </w:rPr>
        <w:t xml:space="preserve">: the start and end year for determining the </w:t>
      </w:r>
      <w:r w:rsidR="0028574E" w:rsidRPr="001D3DC2">
        <w:rPr>
          <w:rFonts w:ascii="Calibri" w:hAnsi="Calibri"/>
          <w:color w:val="auto"/>
          <w:sz w:val="22"/>
          <w:szCs w:val="22"/>
          <w:lang w:val="en-US"/>
        </w:rPr>
        <w:t>catchability</w:t>
      </w:r>
      <w:r w:rsidRPr="001D3DC2">
        <w:rPr>
          <w:rFonts w:ascii="Calibri" w:hAnsi="Calibri"/>
          <w:color w:val="auto"/>
          <w:sz w:val="22"/>
          <w:szCs w:val="22"/>
          <w:lang w:val="en-US"/>
        </w:rPr>
        <w:t xml:space="preserve"> coefficient. Set to a recent period of at least 5 years where catch and abundance were relatively stable or had similar trends. If set to NA the default is last 5 years (or last 10 years in slow growing species).</w:t>
      </w:r>
    </w:p>
    <w:p w14:paraId="257BDF49" w14:textId="35F309C3" w:rsidR="006F2A93" w:rsidRPr="001D3DC2" w:rsidRDefault="006F2A93" w:rsidP="00527025">
      <w:pPr>
        <w:pStyle w:val="Default"/>
        <w:rPr>
          <w:rFonts w:ascii="Calibri" w:hAnsi="Calibri"/>
          <w:color w:val="auto"/>
          <w:sz w:val="22"/>
          <w:szCs w:val="22"/>
          <w:lang w:val="en-US"/>
        </w:rPr>
      </w:pPr>
      <w:proofErr w:type="spellStart"/>
      <w:r w:rsidRPr="006F2A93">
        <w:rPr>
          <w:rFonts w:ascii="Calibri" w:hAnsi="Calibri"/>
          <w:b/>
          <w:color w:val="auto"/>
          <w:sz w:val="22"/>
          <w:szCs w:val="22"/>
          <w:lang w:val="en-US"/>
        </w:rPr>
        <w:t>e.creep</w:t>
      </w:r>
      <w:proofErr w:type="spellEnd"/>
      <w:r>
        <w:rPr>
          <w:rFonts w:ascii="Calibri" w:hAnsi="Calibri"/>
          <w:color w:val="auto"/>
          <w:sz w:val="22"/>
          <w:szCs w:val="22"/>
          <w:lang w:val="en-US"/>
        </w:rPr>
        <w:t>: An indication of assumed increase of catchability q per year in percent</w:t>
      </w:r>
      <w:r w:rsidR="000B3C0F">
        <w:rPr>
          <w:rFonts w:ascii="Calibri" w:hAnsi="Calibri"/>
          <w:color w:val="auto"/>
          <w:sz w:val="22"/>
          <w:szCs w:val="22"/>
          <w:lang w:val="en-US"/>
        </w:rPr>
        <w:t xml:space="preserve"> for commercial CPUE data</w:t>
      </w:r>
      <w:r>
        <w:rPr>
          <w:rFonts w:ascii="Calibri" w:hAnsi="Calibri"/>
          <w:color w:val="auto"/>
          <w:sz w:val="22"/>
          <w:szCs w:val="22"/>
          <w:lang w:val="en-US"/>
        </w:rPr>
        <w:t>, typically in the range of 1 – 5%, with 2% being a good default assumption</w:t>
      </w:r>
      <w:r w:rsidR="006A2CC3">
        <w:rPr>
          <w:rFonts w:ascii="Calibri" w:hAnsi="Calibri"/>
          <w:color w:val="auto"/>
          <w:sz w:val="22"/>
          <w:szCs w:val="22"/>
          <w:lang w:val="en-US"/>
        </w:rPr>
        <w:t xml:space="preserve"> (</w:t>
      </w:r>
      <w:proofErr w:type="spellStart"/>
      <w:r w:rsidR="006A2CC3">
        <w:rPr>
          <w:rFonts w:ascii="Calibri" w:hAnsi="Calibri"/>
          <w:color w:val="auto"/>
          <w:sz w:val="22"/>
          <w:szCs w:val="22"/>
          <w:lang w:val="en-US"/>
        </w:rPr>
        <w:t>Pauly</w:t>
      </w:r>
      <w:proofErr w:type="spellEnd"/>
      <w:r w:rsidR="006A2CC3">
        <w:rPr>
          <w:rFonts w:ascii="Calibri" w:hAnsi="Calibri"/>
          <w:color w:val="auto"/>
          <w:sz w:val="22"/>
          <w:szCs w:val="22"/>
          <w:lang w:val="en-US"/>
        </w:rPr>
        <w:t xml:space="preserve"> and </w:t>
      </w:r>
      <w:proofErr w:type="spellStart"/>
      <w:r w:rsidR="006A2CC3">
        <w:rPr>
          <w:rFonts w:ascii="Calibri" w:hAnsi="Calibri"/>
          <w:color w:val="auto"/>
          <w:sz w:val="22"/>
          <w:szCs w:val="22"/>
          <w:lang w:val="en-US"/>
        </w:rPr>
        <w:t>Palomares</w:t>
      </w:r>
      <w:proofErr w:type="spellEnd"/>
      <w:r w:rsidR="006A2CC3">
        <w:rPr>
          <w:rFonts w:ascii="Calibri" w:hAnsi="Calibri"/>
          <w:color w:val="auto"/>
          <w:sz w:val="22"/>
          <w:szCs w:val="22"/>
          <w:lang w:val="en-US"/>
        </w:rPr>
        <w:t>, in review)</w:t>
      </w:r>
      <w:r>
        <w:rPr>
          <w:rFonts w:ascii="Calibri" w:hAnsi="Calibri"/>
          <w:color w:val="auto"/>
          <w:sz w:val="22"/>
          <w:szCs w:val="22"/>
          <w:lang w:val="en-US"/>
        </w:rPr>
        <w:t xml:space="preserve">. This will cause a decrease in the CPUE </w:t>
      </w:r>
      <w:r w:rsidR="000B3C0F">
        <w:rPr>
          <w:rFonts w:ascii="Calibri" w:hAnsi="Calibri"/>
          <w:color w:val="auto"/>
          <w:sz w:val="22"/>
          <w:szCs w:val="22"/>
          <w:lang w:val="en-US"/>
        </w:rPr>
        <w:t>considered by BSM. The difference between the provided and the corrected CPUE can be made visible by setting ‘</w:t>
      </w:r>
      <w:proofErr w:type="spellStart"/>
      <w:r w:rsidR="000B3C0F">
        <w:rPr>
          <w:rFonts w:ascii="Calibri" w:hAnsi="Calibri"/>
          <w:color w:val="auto"/>
          <w:sz w:val="22"/>
          <w:szCs w:val="22"/>
          <w:lang w:val="en-US"/>
        </w:rPr>
        <w:t>e.creep.line</w:t>
      </w:r>
      <w:proofErr w:type="spellEnd"/>
      <w:r w:rsidR="000B3C0F">
        <w:rPr>
          <w:rFonts w:ascii="Calibri" w:hAnsi="Calibri"/>
          <w:color w:val="auto"/>
          <w:sz w:val="22"/>
          <w:szCs w:val="22"/>
          <w:lang w:val="en-US"/>
        </w:rPr>
        <w:t xml:space="preserve">’ to TRUE in code line 62. This will cause the provided CPUE to be plotted in green in the </w:t>
      </w:r>
      <w:r w:rsidR="000B3C0F">
        <w:rPr>
          <w:rFonts w:ascii="Calibri" w:hAnsi="Calibri"/>
          <w:color w:val="auto"/>
          <w:sz w:val="22"/>
          <w:szCs w:val="22"/>
          <w:lang w:val="en-US"/>
        </w:rPr>
        <w:lastRenderedPageBreak/>
        <w:t>biomass plot, while the used CPUE is plotted in red. No correction is needed for standardized CPUE data such as resulting from scientific surveys.</w:t>
      </w:r>
    </w:p>
    <w:p w14:paraId="6BA8F5DC" w14:textId="77777777" w:rsidR="00527025" w:rsidRPr="001D3DC2" w:rsidRDefault="00527025" w:rsidP="00527025">
      <w:pPr>
        <w:pStyle w:val="Default"/>
        <w:rPr>
          <w:rFonts w:ascii="Calibri" w:hAnsi="Calibri"/>
          <w:color w:val="auto"/>
          <w:sz w:val="22"/>
          <w:szCs w:val="22"/>
          <w:lang w:val="en-US"/>
        </w:rPr>
      </w:pPr>
      <w:proofErr w:type="spellStart"/>
      <w:proofErr w:type="gramStart"/>
      <w:r w:rsidRPr="001D3DC2">
        <w:rPr>
          <w:rFonts w:ascii="Calibri" w:hAnsi="Calibri"/>
          <w:b/>
          <w:color w:val="auto"/>
          <w:sz w:val="22"/>
          <w:szCs w:val="22"/>
          <w:lang w:val="en-US"/>
        </w:rPr>
        <w:t>btype</w:t>
      </w:r>
      <w:proofErr w:type="spellEnd"/>
      <w:proofErr w:type="gramEnd"/>
      <w:r w:rsidRPr="001D3DC2">
        <w:rPr>
          <w:rFonts w:ascii="Calibri" w:hAnsi="Calibri"/>
          <w:color w:val="auto"/>
          <w:sz w:val="22"/>
          <w:szCs w:val="22"/>
          <w:lang w:val="en-US"/>
        </w:rPr>
        <w:t xml:space="preserve">: the type of information in the </w:t>
      </w:r>
      <w:proofErr w:type="spellStart"/>
      <w:r w:rsidRPr="001D3DC2">
        <w:rPr>
          <w:rFonts w:ascii="Calibri" w:hAnsi="Calibri"/>
          <w:color w:val="auto"/>
          <w:sz w:val="22"/>
          <w:szCs w:val="22"/>
          <w:lang w:val="en-US"/>
        </w:rPr>
        <w:t>bt</w:t>
      </w:r>
      <w:proofErr w:type="spellEnd"/>
      <w:r w:rsidRPr="001D3DC2">
        <w:rPr>
          <w:rFonts w:ascii="Calibri" w:hAnsi="Calibri"/>
          <w:color w:val="auto"/>
          <w:sz w:val="22"/>
          <w:szCs w:val="22"/>
          <w:lang w:val="en-US"/>
        </w:rPr>
        <w:t xml:space="preserve"> column of the catch file. Allowed values are “biomass” (when total biomass is reported), “CPUE” (when </w:t>
      </w:r>
      <w:proofErr w:type="spellStart"/>
      <w:r w:rsidRPr="001D3DC2">
        <w:rPr>
          <w:rFonts w:ascii="Calibri" w:hAnsi="Calibri"/>
          <w:color w:val="auto"/>
          <w:sz w:val="22"/>
          <w:szCs w:val="22"/>
          <w:lang w:val="en-US"/>
        </w:rPr>
        <w:t>cpue</w:t>
      </w:r>
      <w:proofErr w:type="spellEnd"/>
      <w:r w:rsidRPr="001D3DC2">
        <w:rPr>
          <w:rFonts w:ascii="Calibri" w:hAnsi="Calibri"/>
          <w:color w:val="auto"/>
          <w:sz w:val="22"/>
          <w:szCs w:val="22"/>
          <w:lang w:val="en-US"/>
        </w:rPr>
        <w:t xml:space="preserve"> or </w:t>
      </w:r>
      <w:proofErr w:type="spellStart"/>
      <w:r w:rsidRPr="001D3DC2">
        <w:rPr>
          <w:rFonts w:ascii="Calibri" w:hAnsi="Calibri"/>
          <w:color w:val="auto"/>
          <w:sz w:val="22"/>
          <w:szCs w:val="22"/>
          <w:lang w:val="en-US"/>
        </w:rPr>
        <w:t>cpue</w:t>
      </w:r>
      <w:proofErr w:type="spellEnd"/>
      <w:r w:rsidRPr="001D3DC2">
        <w:rPr>
          <w:rFonts w:ascii="Calibri" w:hAnsi="Calibri"/>
          <w:color w:val="auto"/>
          <w:sz w:val="22"/>
          <w:szCs w:val="22"/>
          <w:lang w:val="en-US"/>
        </w:rPr>
        <w:t xml:space="preserve"> index or SSB are reported) or “None” (if no abundance data are available).</w:t>
      </w:r>
    </w:p>
    <w:p w14:paraId="4BECF12E" w14:textId="77777777" w:rsidR="00527025" w:rsidRPr="001D3DC2" w:rsidRDefault="00527025" w:rsidP="00527025">
      <w:pPr>
        <w:pStyle w:val="Default"/>
        <w:rPr>
          <w:rFonts w:ascii="Calibri" w:hAnsi="Calibri"/>
          <w:b/>
          <w:color w:val="auto"/>
          <w:sz w:val="22"/>
          <w:szCs w:val="22"/>
          <w:lang w:val="en-US"/>
        </w:rPr>
      </w:pPr>
      <w:proofErr w:type="spellStart"/>
      <w:r w:rsidRPr="001D3DC2">
        <w:rPr>
          <w:rFonts w:ascii="Calibri" w:hAnsi="Calibri"/>
          <w:b/>
          <w:color w:val="auto"/>
          <w:sz w:val="22"/>
          <w:szCs w:val="22"/>
          <w:lang w:val="en-US"/>
        </w:rPr>
        <w:t>force.cmsy</w:t>
      </w:r>
      <w:proofErr w:type="spellEnd"/>
      <w:r w:rsidRPr="001D3DC2">
        <w:rPr>
          <w:rFonts w:ascii="Calibri" w:hAnsi="Calibri"/>
          <w:color w:val="auto"/>
          <w:sz w:val="22"/>
          <w:szCs w:val="22"/>
          <w:lang w:val="en-US"/>
        </w:rPr>
        <w:t xml:space="preserve">: set to TRUE if the management analysis should use the CMSY results rather than available BSM results. </w:t>
      </w:r>
      <w:r w:rsidR="00C74798">
        <w:rPr>
          <w:rFonts w:ascii="Calibri" w:hAnsi="Calibri"/>
          <w:color w:val="auto"/>
          <w:sz w:val="22"/>
          <w:szCs w:val="22"/>
          <w:lang w:val="en-US"/>
        </w:rPr>
        <w:t xml:space="preserve">Useful when the abundance data are deemed unreliable. </w:t>
      </w:r>
      <w:r w:rsidRPr="001D3DC2">
        <w:rPr>
          <w:rFonts w:ascii="Calibri" w:hAnsi="Calibri"/>
          <w:color w:val="auto"/>
          <w:sz w:val="22"/>
          <w:szCs w:val="22"/>
          <w:lang w:val="en-US"/>
        </w:rPr>
        <w:t>Default is FALSE or F.</w:t>
      </w:r>
    </w:p>
    <w:p w14:paraId="5BED6014" w14:textId="77777777"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Comment</w:t>
      </w:r>
      <w:r w:rsidRPr="001D3DC2">
        <w:rPr>
          <w:rFonts w:ascii="Calibri" w:hAnsi="Calibri"/>
          <w:color w:val="auto"/>
          <w:sz w:val="22"/>
          <w:szCs w:val="22"/>
          <w:lang w:val="en-US"/>
        </w:rPr>
        <w:t>: a comment on the stock or the quality of the analysis</w:t>
      </w:r>
      <w:r w:rsidR="00C74798">
        <w:rPr>
          <w:rFonts w:ascii="Calibri" w:hAnsi="Calibri"/>
          <w:color w:val="auto"/>
          <w:sz w:val="22"/>
          <w:szCs w:val="22"/>
          <w:lang w:val="en-US"/>
        </w:rPr>
        <w:t xml:space="preserve"> or special settings</w:t>
      </w:r>
      <w:r w:rsidRPr="001D3DC2">
        <w:rPr>
          <w:rFonts w:ascii="Calibri" w:hAnsi="Calibri"/>
          <w:color w:val="auto"/>
          <w:sz w:val="22"/>
          <w:szCs w:val="22"/>
          <w:lang w:val="en-US"/>
        </w:rPr>
        <w:t>. This comment is shown in the output.</w:t>
      </w:r>
    </w:p>
    <w:p w14:paraId="3C8BCE76" w14:textId="77777777" w:rsidR="00527025" w:rsidRPr="001D3DC2" w:rsidRDefault="00527025" w:rsidP="00527025">
      <w:pPr>
        <w:pStyle w:val="Default"/>
        <w:rPr>
          <w:rFonts w:ascii="Calibri" w:hAnsi="Calibri"/>
          <w:color w:val="auto"/>
          <w:sz w:val="22"/>
          <w:szCs w:val="22"/>
          <w:lang w:val="en-US"/>
        </w:rPr>
      </w:pPr>
    </w:p>
    <w:p w14:paraId="5A7C4D9F" w14:textId="77777777" w:rsidR="00527025" w:rsidRDefault="00527025" w:rsidP="00527025">
      <w:pPr>
        <w:pStyle w:val="Default"/>
        <w:rPr>
          <w:rFonts w:ascii="Calibri" w:hAnsi="Calibri"/>
          <w:color w:val="auto"/>
          <w:sz w:val="22"/>
          <w:szCs w:val="22"/>
          <w:lang w:val="en-US"/>
        </w:rPr>
      </w:pPr>
      <w:r w:rsidRPr="001D3DC2">
        <w:rPr>
          <w:rFonts w:ascii="Calibri" w:hAnsi="Calibri"/>
          <w:color w:val="auto"/>
          <w:sz w:val="22"/>
          <w:szCs w:val="22"/>
          <w:lang w:val="en-US"/>
        </w:rPr>
        <w:t xml:space="preserve">Remember that the files must be saved in “csv” (comma delimited) format. Double-check that indeed a comma (and not a semi-colon) is used as delimiter. </w:t>
      </w:r>
    </w:p>
    <w:p w14:paraId="6DBAB4E9" w14:textId="77777777" w:rsidR="001D3DC2" w:rsidRPr="001D3DC2" w:rsidRDefault="001D3DC2" w:rsidP="00527025">
      <w:pPr>
        <w:pStyle w:val="Default"/>
        <w:rPr>
          <w:rFonts w:ascii="Calibri" w:hAnsi="Calibri"/>
          <w:color w:val="auto"/>
          <w:sz w:val="22"/>
          <w:szCs w:val="22"/>
          <w:lang w:val="en-US"/>
        </w:rPr>
      </w:pPr>
    </w:p>
    <w:p w14:paraId="2EBB3AEB" w14:textId="77777777" w:rsidR="00527025" w:rsidRPr="001D3DC2" w:rsidRDefault="00527025" w:rsidP="00527025">
      <w:pPr>
        <w:pStyle w:val="Heading1"/>
        <w:rPr>
          <w:rFonts w:asciiTheme="minorHAnsi" w:hAnsiTheme="minorHAnsi"/>
          <w:color w:val="0070C0"/>
          <w:sz w:val="22"/>
          <w:szCs w:val="22"/>
        </w:rPr>
      </w:pPr>
      <w:r w:rsidRPr="001D3DC2">
        <w:rPr>
          <w:rFonts w:asciiTheme="minorHAnsi" w:hAnsiTheme="minorHAnsi"/>
          <w:color w:val="0070C0"/>
          <w:sz w:val="22"/>
          <w:szCs w:val="22"/>
        </w:rPr>
        <w:t>Suggestions for parameters settings</w:t>
      </w:r>
    </w:p>
    <w:p w14:paraId="5FD00EFA" w14:textId="77777777" w:rsidR="00527025" w:rsidRPr="001D3DC2" w:rsidRDefault="00527025" w:rsidP="00527025">
      <w:pPr>
        <w:spacing w:after="0" w:line="240" w:lineRule="auto"/>
      </w:pPr>
      <w:r w:rsidRPr="001D3DC2">
        <w:t>Table 1 reports a set of questions that can help to set the CMSY input parameters. Please note that priors can also be derived with other stock assessment tools, such as length frequency analysis or catch per unit of effort.</w:t>
      </w:r>
    </w:p>
    <w:p w14:paraId="4BDB8335" w14:textId="77777777" w:rsidR="00527025" w:rsidRPr="001D3DC2" w:rsidRDefault="00527025" w:rsidP="00527025">
      <w:pPr>
        <w:spacing w:after="0" w:line="240" w:lineRule="auto"/>
      </w:pPr>
    </w:p>
    <w:p w14:paraId="3F4561CB" w14:textId="77777777" w:rsidR="00527025" w:rsidRPr="001D3DC2" w:rsidRDefault="00527025" w:rsidP="00527025">
      <w:pPr>
        <w:jc w:val="center"/>
      </w:pPr>
      <w:r w:rsidRPr="001D3DC2">
        <w:rPr>
          <w:b/>
          <w:bCs/>
        </w:rPr>
        <w:t>Table 1</w:t>
      </w:r>
      <w:r w:rsidRPr="001D3DC2">
        <w:rPr>
          <w:bCs/>
        </w:rPr>
        <w:t>.</w:t>
      </w:r>
      <w:r w:rsidRPr="001D3DC2">
        <w:t xml:space="preserve"> Example of questions to be put to experts to establish priors for CMSY analysis.</w:t>
      </w:r>
    </w:p>
    <w:tbl>
      <w:tblPr>
        <w:tblStyle w:val="TableGrid"/>
        <w:tblW w:w="0" w:type="auto"/>
        <w:jc w:val="center"/>
        <w:tblLook w:val="04A0" w:firstRow="1" w:lastRow="0" w:firstColumn="1" w:lastColumn="0" w:noHBand="0" w:noVBand="1"/>
      </w:tblPr>
      <w:tblGrid>
        <w:gridCol w:w="3012"/>
        <w:gridCol w:w="4968"/>
      </w:tblGrid>
      <w:tr w:rsidR="00527025" w:rsidRPr="001D3DC2" w14:paraId="33C1A542" w14:textId="77777777" w:rsidTr="006A6651">
        <w:trPr>
          <w:jc w:val="center"/>
        </w:trPr>
        <w:tc>
          <w:tcPr>
            <w:tcW w:w="3012" w:type="dxa"/>
          </w:tcPr>
          <w:p w14:paraId="63C584E8" w14:textId="77777777" w:rsidR="00527025" w:rsidRPr="001D3DC2" w:rsidRDefault="00527025" w:rsidP="006A6651">
            <w:pPr>
              <w:jc w:val="center"/>
              <w:rPr>
                <w:rFonts w:asciiTheme="minorHAnsi" w:hAnsiTheme="minorHAnsi"/>
                <w:b/>
                <w:sz w:val="22"/>
                <w:szCs w:val="22"/>
              </w:rPr>
            </w:pPr>
            <w:r w:rsidRPr="001D3DC2">
              <w:rPr>
                <w:rFonts w:asciiTheme="minorHAnsi" w:hAnsiTheme="minorHAnsi"/>
                <w:b/>
                <w:sz w:val="22"/>
                <w:szCs w:val="22"/>
              </w:rPr>
              <w:t>Prior</w:t>
            </w:r>
          </w:p>
        </w:tc>
        <w:tc>
          <w:tcPr>
            <w:tcW w:w="4968" w:type="dxa"/>
          </w:tcPr>
          <w:p w14:paraId="2B88A228" w14:textId="77777777" w:rsidR="00527025" w:rsidRPr="001D3DC2" w:rsidRDefault="00527025" w:rsidP="006A6651">
            <w:pPr>
              <w:jc w:val="center"/>
              <w:rPr>
                <w:rFonts w:asciiTheme="minorHAnsi" w:hAnsiTheme="minorHAnsi"/>
                <w:b/>
                <w:sz w:val="22"/>
                <w:szCs w:val="22"/>
              </w:rPr>
            </w:pPr>
            <w:proofErr w:type="spellStart"/>
            <w:r w:rsidRPr="001D3DC2">
              <w:rPr>
                <w:rFonts w:asciiTheme="minorHAnsi" w:hAnsiTheme="minorHAnsi"/>
                <w:b/>
                <w:sz w:val="22"/>
                <w:szCs w:val="22"/>
              </w:rPr>
              <w:t>Question</w:t>
            </w:r>
            <w:proofErr w:type="spellEnd"/>
            <w:r w:rsidRPr="001D3DC2">
              <w:rPr>
                <w:rFonts w:asciiTheme="minorHAnsi" w:hAnsiTheme="minorHAnsi"/>
                <w:b/>
                <w:sz w:val="22"/>
                <w:szCs w:val="22"/>
              </w:rPr>
              <w:t xml:space="preserve"> </w:t>
            </w:r>
            <w:proofErr w:type="spellStart"/>
            <w:r w:rsidRPr="001D3DC2">
              <w:rPr>
                <w:rFonts w:asciiTheme="minorHAnsi" w:hAnsiTheme="minorHAnsi"/>
                <w:b/>
                <w:sz w:val="22"/>
                <w:szCs w:val="22"/>
              </w:rPr>
              <w:t>to</w:t>
            </w:r>
            <w:proofErr w:type="spellEnd"/>
            <w:r w:rsidRPr="001D3DC2">
              <w:rPr>
                <w:rFonts w:asciiTheme="minorHAnsi" w:hAnsiTheme="minorHAnsi"/>
                <w:b/>
                <w:sz w:val="22"/>
                <w:szCs w:val="22"/>
              </w:rPr>
              <w:t xml:space="preserve"> </w:t>
            </w:r>
            <w:proofErr w:type="spellStart"/>
            <w:r w:rsidRPr="001D3DC2">
              <w:rPr>
                <w:rFonts w:asciiTheme="minorHAnsi" w:hAnsiTheme="minorHAnsi"/>
                <w:b/>
                <w:sz w:val="22"/>
                <w:szCs w:val="22"/>
              </w:rPr>
              <w:t>experts</w:t>
            </w:r>
            <w:proofErr w:type="spellEnd"/>
          </w:p>
        </w:tc>
      </w:tr>
      <w:tr w:rsidR="00527025" w:rsidRPr="001D3DC2" w14:paraId="63721BF8" w14:textId="77777777" w:rsidTr="006A6651">
        <w:trPr>
          <w:jc w:val="center"/>
        </w:trPr>
        <w:tc>
          <w:tcPr>
            <w:tcW w:w="3012" w:type="dxa"/>
          </w:tcPr>
          <w:p w14:paraId="26EDAED1" w14:textId="77777777"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Start year for catch time series</w:t>
            </w:r>
          </w:p>
        </w:tc>
        <w:tc>
          <w:tcPr>
            <w:tcW w:w="4968" w:type="dxa"/>
          </w:tcPr>
          <w:p w14:paraId="0758599A" w14:textId="77777777"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From what year onward are catch data deemed reliable?</w:t>
            </w:r>
          </w:p>
        </w:tc>
      </w:tr>
      <w:tr w:rsidR="00527025" w:rsidRPr="001D3DC2" w14:paraId="75A7EAA7" w14:textId="77777777" w:rsidTr="006A6651">
        <w:trPr>
          <w:jc w:val="center"/>
        </w:trPr>
        <w:tc>
          <w:tcPr>
            <w:tcW w:w="3012" w:type="dxa"/>
          </w:tcPr>
          <w:p w14:paraId="2BA7EDAF" w14:textId="77777777"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Relative start and end biomass</w:t>
            </w:r>
          </w:p>
          <w:p w14:paraId="64561E53" w14:textId="77777777" w:rsidR="00527025" w:rsidRPr="001D3DC2" w:rsidRDefault="00527025" w:rsidP="006A6651">
            <w:pPr>
              <w:jc w:val="center"/>
              <w:rPr>
                <w:rFonts w:asciiTheme="minorHAnsi" w:hAnsiTheme="minorHAnsi"/>
                <w:i/>
                <w:sz w:val="22"/>
                <w:szCs w:val="22"/>
                <w:lang w:val="en-US"/>
              </w:rPr>
            </w:pPr>
            <w:r w:rsidRPr="001D3DC2">
              <w:rPr>
                <w:rFonts w:asciiTheme="minorHAnsi" w:hAnsiTheme="minorHAnsi"/>
                <w:i/>
                <w:sz w:val="22"/>
                <w:szCs w:val="22"/>
                <w:lang w:val="en-US"/>
              </w:rPr>
              <w:t>B/B</w:t>
            </w:r>
            <w:r w:rsidRPr="001D3DC2">
              <w:rPr>
                <w:rFonts w:asciiTheme="minorHAnsi" w:hAnsiTheme="minorHAnsi"/>
                <w:i/>
                <w:sz w:val="22"/>
                <w:szCs w:val="22"/>
                <w:vertAlign w:val="subscript"/>
                <w:lang w:val="en-US"/>
              </w:rPr>
              <w:t>0</w:t>
            </w:r>
          </w:p>
        </w:tc>
        <w:tc>
          <w:tcPr>
            <w:tcW w:w="4968" w:type="dxa"/>
          </w:tcPr>
          <w:p w14:paraId="56D6487E" w14:textId="77777777" w:rsidR="00527025" w:rsidRPr="001D3DC2" w:rsidRDefault="00527025" w:rsidP="00A44B8E">
            <w:pPr>
              <w:jc w:val="center"/>
              <w:rPr>
                <w:rFonts w:asciiTheme="minorHAnsi" w:hAnsiTheme="minorHAnsi"/>
                <w:sz w:val="22"/>
                <w:szCs w:val="22"/>
                <w:lang w:val="en-US"/>
              </w:rPr>
            </w:pPr>
            <w:r w:rsidRPr="001D3DC2">
              <w:rPr>
                <w:rFonts w:asciiTheme="minorHAnsi" w:hAnsiTheme="minorHAnsi"/>
                <w:sz w:val="22"/>
                <w:szCs w:val="22"/>
                <w:lang w:val="en-US"/>
              </w:rPr>
              <w:t>What is the most likely stock status for the beginning and end of th</w:t>
            </w:r>
            <w:r w:rsidR="00A44B8E">
              <w:rPr>
                <w:rFonts w:asciiTheme="minorHAnsi" w:hAnsiTheme="minorHAnsi"/>
                <w:sz w:val="22"/>
                <w:szCs w:val="22"/>
                <w:lang w:val="en-US"/>
              </w:rPr>
              <w:t>e</w:t>
            </w:r>
            <w:r w:rsidRPr="001D3DC2">
              <w:rPr>
                <w:rFonts w:asciiTheme="minorHAnsi" w:hAnsiTheme="minorHAnsi"/>
                <w:sz w:val="22"/>
                <w:szCs w:val="22"/>
                <w:lang w:val="en-US"/>
              </w:rPr>
              <w:t xml:space="preserve"> time series: lightly fished, fully exploited, or overfished?</w:t>
            </w:r>
          </w:p>
        </w:tc>
      </w:tr>
      <w:tr w:rsidR="00527025" w:rsidRPr="001D3DC2" w14:paraId="24286190" w14:textId="77777777" w:rsidTr="006A6651">
        <w:trPr>
          <w:jc w:val="center"/>
        </w:trPr>
        <w:tc>
          <w:tcPr>
            <w:tcW w:w="3012" w:type="dxa"/>
          </w:tcPr>
          <w:p w14:paraId="45E2038D" w14:textId="77777777"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Relative intermediate biomass</w:t>
            </w:r>
          </w:p>
          <w:p w14:paraId="0AAF0DDF" w14:textId="77777777" w:rsidR="00527025" w:rsidRPr="001D3DC2" w:rsidRDefault="00527025" w:rsidP="006A6651">
            <w:pPr>
              <w:jc w:val="center"/>
              <w:rPr>
                <w:rFonts w:asciiTheme="minorHAnsi" w:hAnsiTheme="minorHAnsi"/>
                <w:sz w:val="22"/>
                <w:szCs w:val="22"/>
                <w:lang w:val="en-US"/>
              </w:rPr>
            </w:pPr>
            <w:r w:rsidRPr="001D3DC2">
              <w:rPr>
                <w:rFonts w:asciiTheme="minorHAnsi" w:hAnsiTheme="minorHAnsi"/>
                <w:i/>
                <w:sz w:val="22"/>
                <w:szCs w:val="22"/>
                <w:lang w:val="en-US"/>
              </w:rPr>
              <w:t>B/B</w:t>
            </w:r>
            <w:r w:rsidRPr="001D3DC2">
              <w:rPr>
                <w:rFonts w:asciiTheme="minorHAnsi" w:hAnsiTheme="minorHAnsi"/>
                <w:i/>
                <w:sz w:val="22"/>
                <w:szCs w:val="22"/>
                <w:vertAlign w:val="subscript"/>
                <w:lang w:val="en-US"/>
              </w:rPr>
              <w:t>0</w:t>
            </w:r>
          </w:p>
        </w:tc>
        <w:tc>
          <w:tcPr>
            <w:tcW w:w="4968" w:type="dxa"/>
          </w:tcPr>
          <w:p w14:paraId="78B3C8B9" w14:textId="77777777"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Is there an intermediate year where biomass is considered to have been particular low or high, e.g., exploitation changed from light to full, or where an extraordinary large year class entered the fishery?</w:t>
            </w:r>
          </w:p>
        </w:tc>
      </w:tr>
      <w:tr w:rsidR="00527025" w:rsidRPr="001D3DC2" w14:paraId="2EAB135D" w14:textId="77777777" w:rsidTr="006A6651">
        <w:trPr>
          <w:jc w:val="center"/>
        </w:trPr>
        <w:tc>
          <w:tcPr>
            <w:tcW w:w="3012" w:type="dxa"/>
          </w:tcPr>
          <w:p w14:paraId="3C338AA2" w14:textId="77777777" w:rsidR="00527025" w:rsidRPr="001D3DC2" w:rsidRDefault="00527025" w:rsidP="006A6651">
            <w:pPr>
              <w:jc w:val="center"/>
              <w:rPr>
                <w:rFonts w:asciiTheme="minorHAnsi" w:hAnsiTheme="minorHAnsi"/>
                <w:sz w:val="22"/>
                <w:szCs w:val="22"/>
              </w:rPr>
            </w:pPr>
            <w:proofErr w:type="spellStart"/>
            <w:r w:rsidRPr="001D3DC2">
              <w:rPr>
                <w:rFonts w:asciiTheme="minorHAnsi" w:hAnsiTheme="minorHAnsi"/>
                <w:sz w:val="22"/>
                <w:szCs w:val="22"/>
              </w:rPr>
              <w:t>Resilience</w:t>
            </w:r>
            <w:proofErr w:type="spellEnd"/>
            <w:r w:rsidRPr="001D3DC2">
              <w:rPr>
                <w:rFonts w:asciiTheme="minorHAnsi" w:hAnsiTheme="minorHAnsi"/>
                <w:sz w:val="22"/>
                <w:szCs w:val="22"/>
              </w:rPr>
              <w:t xml:space="preserve"> </w:t>
            </w:r>
            <w:proofErr w:type="spellStart"/>
            <w:r w:rsidRPr="001D3DC2">
              <w:rPr>
                <w:rFonts w:asciiTheme="minorHAnsi" w:hAnsiTheme="minorHAnsi"/>
                <w:sz w:val="22"/>
                <w:szCs w:val="22"/>
              </w:rPr>
              <w:t>prior</w:t>
            </w:r>
            <w:proofErr w:type="spellEnd"/>
          </w:p>
          <w:p w14:paraId="205A40F8" w14:textId="77777777" w:rsidR="00527025" w:rsidRPr="001D3DC2" w:rsidRDefault="00527025" w:rsidP="006A6651">
            <w:pPr>
              <w:jc w:val="center"/>
              <w:rPr>
                <w:rFonts w:asciiTheme="minorHAnsi" w:hAnsiTheme="minorHAnsi"/>
                <w:i/>
                <w:sz w:val="22"/>
                <w:szCs w:val="22"/>
              </w:rPr>
            </w:pPr>
            <w:r w:rsidRPr="001D3DC2">
              <w:rPr>
                <w:rFonts w:asciiTheme="minorHAnsi" w:hAnsiTheme="minorHAnsi"/>
                <w:i/>
                <w:sz w:val="22"/>
                <w:szCs w:val="22"/>
              </w:rPr>
              <w:t xml:space="preserve">r </w:t>
            </w:r>
          </w:p>
        </w:tc>
        <w:tc>
          <w:tcPr>
            <w:tcW w:w="4968" w:type="dxa"/>
          </w:tcPr>
          <w:p w14:paraId="417B34F3" w14:textId="5E32BF84" w:rsidR="00527025" w:rsidRPr="00584839"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What is your best guess for the range of values including natural mortality of adults (</w:t>
            </w:r>
            <w:r w:rsidRPr="001D3DC2">
              <w:rPr>
                <w:rFonts w:asciiTheme="minorHAnsi" w:hAnsiTheme="minorHAnsi"/>
                <w:i/>
                <w:sz w:val="22"/>
                <w:szCs w:val="22"/>
                <w:lang w:val="en-US"/>
              </w:rPr>
              <w:t>M</w:t>
            </w:r>
            <w:r w:rsidRPr="001D3DC2">
              <w:rPr>
                <w:rFonts w:asciiTheme="minorHAnsi" w:hAnsiTheme="minorHAnsi"/>
                <w:sz w:val="22"/>
                <w:szCs w:val="22"/>
                <w:lang w:val="en-US"/>
              </w:rPr>
              <w:t xml:space="preserve">)? </w:t>
            </w:r>
            <w:r w:rsidRPr="00584839">
              <w:rPr>
                <w:rFonts w:asciiTheme="minorHAnsi" w:hAnsiTheme="minorHAnsi"/>
                <w:sz w:val="22"/>
                <w:szCs w:val="22"/>
                <w:lang w:val="en-US"/>
              </w:rPr>
              <w:t xml:space="preserve">Consider the empirical relationship </w:t>
            </w:r>
            <w:r w:rsidRPr="00584839">
              <w:rPr>
                <w:rFonts w:asciiTheme="minorHAnsi" w:hAnsiTheme="minorHAnsi"/>
                <w:i/>
                <w:sz w:val="22"/>
                <w:szCs w:val="22"/>
                <w:lang w:val="en-US"/>
              </w:rPr>
              <w:t>r</w:t>
            </w:r>
            <w:r w:rsidRPr="00584839">
              <w:rPr>
                <w:rFonts w:asciiTheme="minorHAnsi" w:hAnsiTheme="minorHAnsi"/>
                <w:sz w:val="22"/>
                <w:szCs w:val="22"/>
                <w:lang w:val="en-US"/>
              </w:rPr>
              <w:t xml:space="preserve"> </w:t>
            </w:r>
            <w:r w:rsidRPr="00584839">
              <w:rPr>
                <w:rFonts w:asciiTheme="minorHAnsi" w:hAnsiTheme="minorHAnsi" w:cs="Arial"/>
                <w:sz w:val="22"/>
                <w:szCs w:val="22"/>
                <w:lang w:val="en-US"/>
              </w:rPr>
              <w:t>≈</w:t>
            </w:r>
            <w:r w:rsidRPr="00584839">
              <w:rPr>
                <w:rFonts w:asciiTheme="minorHAnsi" w:hAnsiTheme="minorHAnsi"/>
                <w:sz w:val="22"/>
                <w:szCs w:val="22"/>
                <w:lang w:val="en-US"/>
              </w:rPr>
              <w:t xml:space="preserve"> </w:t>
            </w:r>
            <w:r w:rsidRPr="00584839">
              <w:rPr>
                <w:rFonts w:asciiTheme="minorHAnsi" w:hAnsiTheme="minorHAnsi"/>
                <w:i/>
                <w:sz w:val="22"/>
                <w:szCs w:val="22"/>
                <w:lang w:val="en-US"/>
              </w:rPr>
              <w:t>2 M</w:t>
            </w:r>
            <w:r w:rsidR="00A24F4F" w:rsidRPr="00584839">
              <w:rPr>
                <w:rFonts w:asciiTheme="minorHAnsi" w:hAnsiTheme="minorHAnsi"/>
                <w:i/>
                <w:sz w:val="22"/>
                <w:szCs w:val="22"/>
                <w:lang w:val="en-US"/>
              </w:rPr>
              <w:t>.</w:t>
            </w:r>
            <w:r w:rsidR="00A44B8E" w:rsidRPr="00584839">
              <w:rPr>
                <w:rFonts w:asciiTheme="minorHAnsi" w:hAnsiTheme="minorHAnsi"/>
                <w:i/>
                <w:sz w:val="22"/>
                <w:szCs w:val="22"/>
                <w:lang w:val="en-US"/>
              </w:rPr>
              <w:t xml:space="preserve"> </w:t>
            </w:r>
          </w:p>
        </w:tc>
      </w:tr>
      <w:tr w:rsidR="00527025" w:rsidRPr="001D3DC2" w14:paraId="5D446864" w14:textId="77777777" w:rsidTr="006A6651">
        <w:trPr>
          <w:jc w:val="center"/>
        </w:trPr>
        <w:tc>
          <w:tcPr>
            <w:tcW w:w="3012" w:type="dxa"/>
          </w:tcPr>
          <w:p w14:paraId="74129C64" w14:textId="77777777" w:rsidR="00527025" w:rsidRPr="00584839" w:rsidRDefault="00527025" w:rsidP="006A6651">
            <w:pPr>
              <w:jc w:val="center"/>
              <w:rPr>
                <w:rFonts w:asciiTheme="minorHAnsi" w:hAnsiTheme="minorHAnsi"/>
                <w:sz w:val="22"/>
                <w:szCs w:val="22"/>
                <w:lang w:val="en-US"/>
              </w:rPr>
            </w:pPr>
            <w:r w:rsidRPr="00584839">
              <w:rPr>
                <w:rFonts w:asciiTheme="minorHAnsi" w:hAnsiTheme="minorHAnsi"/>
                <w:sz w:val="22"/>
                <w:szCs w:val="22"/>
                <w:lang w:val="en-US"/>
              </w:rPr>
              <w:t>Resilience prior</w:t>
            </w:r>
          </w:p>
          <w:p w14:paraId="09069EB8" w14:textId="77777777" w:rsidR="00527025" w:rsidRPr="00584839" w:rsidRDefault="00527025" w:rsidP="006A6651">
            <w:pPr>
              <w:jc w:val="center"/>
              <w:rPr>
                <w:rFonts w:asciiTheme="minorHAnsi" w:hAnsiTheme="minorHAnsi"/>
                <w:i/>
                <w:sz w:val="22"/>
                <w:szCs w:val="22"/>
                <w:lang w:val="en-US"/>
              </w:rPr>
            </w:pPr>
            <w:r w:rsidRPr="00584839">
              <w:rPr>
                <w:rFonts w:asciiTheme="minorHAnsi" w:hAnsiTheme="minorHAnsi"/>
                <w:i/>
                <w:sz w:val="22"/>
                <w:szCs w:val="22"/>
                <w:lang w:val="en-US"/>
              </w:rPr>
              <w:t>r</w:t>
            </w:r>
          </w:p>
          <w:p w14:paraId="5E03AC05" w14:textId="77777777" w:rsidR="00527025" w:rsidRPr="00584839" w:rsidRDefault="00527025" w:rsidP="006A6651">
            <w:pPr>
              <w:jc w:val="center"/>
              <w:rPr>
                <w:rFonts w:asciiTheme="minorHAnsi" w:hAnsiTheme="minorHAnsi"/>
                <w:sz w:val="22"/>
                <w:szCs w:val="22"/>
                <w:lang w:val="en-US"/>
              </w:rPr>
            </w:pPr>
          </w:p>
        </w:tc>
        <w:tc>
          <w:tcPr>
            <w:tcW w:w="4968" w:type="dxa"/>
          </w:tcPr>
          <w:p w14:paraId="4DEB17FA" w14:textId="77777777" w:rsidR="00527025" w:rsidRPr="001D3DC2" w:rsidRDefault="00527025" w:rsidP="006A6651">
            <w:pPr>
              <w:jc w:val="center"/>
              <w:rPr>
                <w:rFonts w:asciiTheme="minorHAnsi" w:hAnsiTheme="minorHAnsi"/>
                <w:i/>
                <w:sz w:val="22"/>
                <w:szCs w:val="22"/>
                <w:lang w:val="en-US"/>
              </w:rPr>
            </w:pPr>
            <w:r w:rsidRPr="001D3DC2">
              <w:rPr>
                <w:rFonts w:asciiTheme="minorHAnsi" w:hAnsiTheme="minorHAnsi"/>
                <w:sz w:val="22"/>
                <w:szCs w:val="22"/>
                <w:lang w:val="en-US"/>
              </w:rPr>
              <w:t>What is your best guess for the range of values including maximum sustainable fishing mortality (</w:t>
            </w:r>
            <w:proofErr w:type="spellStart"/>
            <w:r w:rsidRPr="001D3DC2">
              <w:rPr>
                <w:rFonts w:asciiTheme="minorHAnsi" w:hAnsiTheme="minorHAnsi"/>
                <w:i/>
                <w:sz w:val="22"/>
                <w:szCs w:val="22"/>
                <w:lang w:val="en-US"/>
              </w:rPr>
              <w:t>F</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xml:space="preserve">)? Considering the relationship </w:t>
            </w:r>
            <w:r w:rsidRPr="001D3DC2">
              <w:rPr>
                <w:rFonts w:asciiTheme="minorHAnsi" w:hAnsiTheme="minorHAnsi"/>
                <w:i/>
                <w:sz w:val="22"/>
                <w:szCs w:val="22"/>
                <w:lang w:val="en-US"/>
              </w:rPr>
              <w:t xml:space="preserve">r </w:t>
            </w:r>
            <w:r w:rsidRPr="001D3DC2">
              <w:rPr>
                <w:rFonts w:asciiTheme="minorHAnsi" w:hAnsiTheme="minorHAnsi" w:cs="Arial"/>
                <w:sz w:val="22"/>
                <w:szCs w:val="22"/>
                <w:lang w:val="en-US"/>
              </w:rPr>
              <w:t>≈ 2</w:t>
            </w:r>
            <w:r w:rsidRPr="001D3DC2">
              <w:rPr>
                <w:rFonts w:asciiTheme="minorHAnsi" w:hAnsiTheme="minorHAnsi"/>
                <w:sz w:val="22"/>
                <w:szCs w:val="22"/>
                <w:lang w:val="en-US"/>
              </w:rPr>
              <w:t xml:space="preserve"> </w:t>
            </w:r>
            <w:proofErr w:type="spellStart"/>
            <w:r w:rsidRPr="001D3DC2">
              <w:rPr>
                <w:rFonts w:asciiTheme="minorHAnsi" w:hAnsiTheme="minorHAnsi"/>
                <w:i/>
                <w:sz w:val="22"/>
                <w:szCs w:val="22"/>
                <w:lang w:val="en-US"/>
              </w:rPr>
              <w:t>F</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xml:space="preserve"> </w:t>
            </w:r>
          </w:p>
          <w:p w14:paraId="4F03BBB2" w14:textId="77777777" w:rsidR="00527025" w:rsidRPr="001D3DC2" w:rsidRDefault="00527025" w:rsidP="006A6651">
            <w:pPr>
              <w:jc w:val="center"/>
              <w:rPr>
                <w:rFonts w:asciiTheme="minorHAnsi" w:hAnsiTheme="minorHAnsi"/>
                <w:sz w:val="22"/>
                <w:szCs w:val="22"/>
                <w:lang w:val="en-US"/>
              </w:rPr>
            </w:pPr>
            <w:r w:rsidRPr="001D3DC2">
              <w:rPr>
                <w:rFonts w:asciiTheme="minorHAnsi" w:hAnsiTheme="minorHAnsi"/>
                <w:i/>
                <w:sz w:val="22"/>
                <w:szCs w:val="22"/>
                <w:lang w:val="en-US"/>
              </w:rPr>
              <w:t>Use this question to reinforce or change the answer to previous question</w:t>
            </w:r>
          </w:p>
        </w:tc>
      </w:tr>
    </w:tbl>
    <w:p w14:paraId="24659E2B" w14:textId="77777777" w:rsidR="00527025" w:rsidRPr="001D3DC2" w:rsidRDefault="00527025" w:rsidP="00527025">
      <w:pPr>
        <w:pStyle w:val="TableFigureCaption"/>
        <w:jc w:val="center"/>
        <w:rPr>
          <w:rFonts w:asciiTheme="minorHAnsi" w:hAnsiTheme="minorHAnsi"/>
          <w:b/>
          <w:bCs/>
          <w:sz w:val="22"/>
          <w:szCs w:val="22"/>
        </w:rPr>
      </w:pPr>
    </w:p>
    <w:p w14:paraId="6971A94A" w14:textId="77777777" w:rsidR="00527025" w:rsidRPr="001D3DC2" w:rsidRDefault="00527025" w:rsidP="00527025">
      <w:pPr>
        <w:spacing w:after="0" w:line="240" w:lineRule="auto"/>
      </w:pPr>
      <w:r w:rsidRPr="001D3DC2">
        <w:t xml:space="preserve">Alternatively, you can get preliminary estimates of </w:t>
      </w:r>
      <w:r w:rsidRPr="001D3DC2">
        <w:rPr>
          <w:i/>
        </w:rPr>
        <w:t>r</w:t>
      </w:r>
      <w:r w:rsidRPr="001D3DC2">
        <w:t xml:space="preserve"> from the following empirical relations:</w:t>
      </w:r>
    </w:p>
    <w:p w14:paraId="48787BA3" w14:textId="77777777" w:rsidR="00527025" w:rsidRPr="001D3DC2" w:rsidRDefault="00527025" w:rsidP="00527025">
      <w:pPr>
        <w:spacing w:after="0" w:line="240" w:lineRule="auto"/>
      </w:pPr>
    </w:p>
    <w:p w14:paraId="512BEA70" w14:textId="77777777" w:rsidR="00527025" w:rsidRPr="001D3DC2" w:rsidRDefault="00527025" w:rsidP="00EB05DC">
      <w:pPr>
        <w:spacing w:after="0" w:line="240" w:lineRule="auto"/>
        <w:ind w:left="1440" w:firstLine="720"/>
      </w:pPr>
      <w:proofErr w:type="gramStart"/>
      <w:r w:rsidRPr="001D3DC2">
        <w:rPr>
          <w:i/>
          <w:iCs/>
        </w:rPr>
        <w:t>r</w:t>
      </w:r>
      <w:proofErr w:type="gramEnd"/>
      <w:r w:rsidRPr="001D3DC2">
        <w:t xml:space="preserve"> ≈ 2 </w:t>
      </w:r>
      <w:r w:rsidRPr="001D3DC2">
        <w:rPr>
          <w:i/>
          <w:iCs/>
        </w:rPr>
        <w:t>M</w:t>
      </w:r>
      <w:r w:rsidRPr="001D3DC2">
        <w:t xml:space="preserve"> ≈ 2 </w:t>
      </w:r>
      <w:proofErr w:type="spellStart"/>
      <w:r w:rsidRPr="001D3DC2">
        <w:rPr>
          <w:i/>
          <w:iCs/>
        </w:rPr>
        <w:t>F</w:t>
      </w:r>
      <w:r w:rsidRPr="001D3DC2">
        <w:rPr>
          <w:i/>
          <w:iCs/>
          <w:vertAlign w:val="subscript"/>
        </w:rPr>
        <w:t>msy</w:t>
      </w:r>
      <w:proofErr w:type="spellEnd"/>
      <w:r w:rsidRPr="001D3DC2">
        <w:t xml:space="preserve"> ≈ 3 </w:t>
      </w:r>
      <w:r w:rsidRPr="001D3DC2">
        <w:rPr>
          <w:i/>
          <w:iCs/>
        </w:rPr>
        <w:t>K</w:t>
      </w:r>
      <w:r w:rsidRPr="001D3DC2">
        <w:t xml:space="preserve"> ≈ 3</w:t>
      </w:r>
      <w:r w:rsidR="002122C5">
        <w:t>.3</w:t>
      </w:r>
      <w:r w:rsidRPr="001D3DC2">
        <w:t>/</w:t>
      </w:r>
      <w:proofErr w:type="spellStart"/>
      <w:r w:rsidRPr="001D3DC2">
        <w:rPr>
          <w:i/>
          <w:iCs/>
        </w:rPr>
        <w:t>t</w:t>
      </w:r>
      <w:r w:rsidRPr="001D3DC2">
        <w:rPr>
          <w:i/>
          <w:iCs/>
          <w:vertAlign w:val="subscript"/>
        </w:rPr>
        <w:t>gen</w:t>
      </w:r>
      <w:proofErr w:type="spellEnd"/>
      <w:r w:rsidRPr="001D3DC2">
        <w:t xml:space="preserve"> ≈ 9/</w:t>
      </w:r>
      <w:proofErr w:type="spellStart"/>
      <w:r w:rsidRPr="001D3DC2">
        <w:rPr>
          <w:i/>
          <w:iCs/>
        </w:rPr>
        <w:t>t</w:t>
      </w:r>
      <w:r w:rsidRPr="001D3DC2">
        <w:rPr>
          <w:i/>
          <w:iCs/>
          <w:vertAlign w:val="subscript"/>
        </w:rPr>
        <w:t>max</w:t>
      </w:r>
      <w:proofErr w:type="spellEnd"/>
      <w:r w:rsidRPr="001D3DC2">
        <w:t xml:space="preserve"> </w:t>
      </w:r>
    </w:p>
    <w:p w14:paraId="1CCDBCCE" w14:textId="77777777" w:rsidR="00527025" w:rsidRPr="001D3DC2" w:rsidRDefault="00527025" w:rsidP="00527025">
      <w:pPr>
        <w:spacing w:after="0" w:line="240" w:lineRule="auto"/>
      </w:pPr>
    </w:p>
    <w:p w14:paraId="1BD0F6D1" w14:textId="5BEA15A6" w:rsidR="00527025" w:rsidRPr="001D3DC2" w:rsidRDefault="00527025" w:rsidP="00527025">
      <w:pPr>
        <w:spacing w:after="0" w:line="240" w:lineRule="auto"/>
      </w:pPr>
      <w:proofErr w:type="gramStart"/>
      <w:r w:rsidRPr="001D3DC2">
        <w:t>where</w:t>
      </w:r>
      <w:proofErr w:type="gramEnd"/>
      <w:r w:rsidRPr="001D3DC2">
        <w:t xml:space="preserve"> </w:t>
      </w:r>
      <w:r w:rsidRPr="001D3DC2">
        <w:rPr>
          <w:i/>
        </w:rPr>
        <w:t>r</w:t>
      </w:r>
      <w:r w:rsidRPr="001D3DC2">
        <w:t xml:space="preserve"> is the intrinsic rate of population increase, </w:t>
      </w:r>
      <w:r w:rsidRPr="001D3DC2">
        <w:rPr>
          <w:i/>
        </w:rPr>
        <w:t>M</w:t>
      </w:r>
      <w:r w:rsidRPr="001D3DC2">
        <w:t xml:space="preserve"> is the rate of natural mortality, </w:t>
      </w:r>
      <w:proofErr w:type="spellStart"/>
      <w:r w:rsidRPr="001D3DC2">
        <w:rPr>
          <w:i/>
        </w:rPr>
        <w:t>F</w:t>
      </w:r>
      <w:r w:rsidRPr="001D3DC2">
        <w:rPr>
          <w:i/>
          <w:vertAlign w:val="subscript"/>
        </w:rPr>
        <w:t>msy</w:t>
      </w:r>
      <w:proofErr w:type="spellEnd"/>
      <w:r w:rsidRPr="001D3DC2">
        <w:t xml:space="preserve"> is the maximum sustainable fishing mortality, </w:t>
      </w:r>
      <w:r w:rsidRPr="001D3DC2">
        <w:rPr>
          <w:i/>
        </w:rPr>
        <w:t>K</w:t>
      </w:r>
      <w:r w:rsidRPr="001D3DC2">
        <w:t xml:space="preserve"> is the somatic growth rate (from the von </w:t>
      </w:r>
      <w:proofErr w:type="spellStart"/>
      <w:r w:rsidRPr="001D3DC2">
        <w:t>Bertalanffy</w:t>
      </w:r>
      <w:proofErr w:type="spellEnd"/>
      <w:r w:rsidRPr="001D3DC2">
        <w:t xml:space="preserve"> growth equation), </w:t>
      </w:r>
      <w:proofErr w:type="spellStart"/>
      <w:r w:rsidRPr="001D3DC2">
        <w:rPr>
          <w:i/>
        </w:rPr>
        <w:t>t</w:t>
      </w:r>
      <w:r w:rsidRPr="001D3DC2">
        <w:rPr>
          <w:i/>
          <w:vertAlign w:val="subscript"/>
        </w:rPr>
        <w:t>gen</w:t>
      </w:r>
      <w:proofErr w:type="spellEnd"/>
      <w:r w:rsidRPr="001D3DC2">
        <w:t xml:space="preserve"> is generation time, and </w:t>
      </w:r>
      <w:proofErr w:type="spellStart"/>
      <w:r w:rsidRPr="001D3DC2">
        <w:rPr>
          <w:i/>
        </w:rPr>
        <w:t>t</w:t>
      </w:r>
      <w:r w:rsidRPr="001D3DC2">
        <w:rPr>
          <w:i/>
          <w:vertAlign w:val="subscript"/>
        </w:rPr>
        <w:t>max</w:t>
      </w:r>
      <w:proofErr w:type="spellEnd"/>
      <w:r w:rsidRPr="001D3DC2">
        <w:t xml:space="preserve"> is maximum age. If point estimates are very close to each other, assume a range of uncertainty of +/- 50%. Give more weight to traits giving low estimates of </w:t>
      </w:r>
      <w:r w:rsidRPr="001D3DC2">
        <w:rPr>
          <w:i/>
        </w:rPr>
        <w:t>r</w:t>
      </w:r>
      <w:r w:rsidRPr="001D3DC2">
        <w:t>, as these will act as bottle neck for population growth.</w:t>
      </w:r>
      <w:r w:rsidR="002122C5">
        <w:t xml:space="preserve"> Consider that low annual fecundity (&lt;100) will further reduce </w:t>
      </w:r>
      <w:r w:rsidR="002122C5" w:rsidRPr="002122C5">
        <w:rPr>
          <w:i/>
        </w:rPr>
        <w:t>r</w:t>
      </w:r>
      <w:r w:rsidR="002122C5">
        <w:t xml:space="preserve">. This is already considered in prior </w:t>
      </w:r>
      <w:r w:rsidR="002122C5" w:rsidRPr="002122C5">
        <w:rPr>
          <w:i/>
        </w:rPr>
        <w:t>r</w:t>
      </w:r>
      <w:r w:rsidR="002122C5">
        <w:t xml:space="preserve"> estimates available from </w:t>
      </w:r>
      <w:proofErr w:type="spellStart"/>
      <w:r w:rsidR="002122C5">
        <w:t>FishBase</w:t>
      </w:r>
      <w:proofErr w:type="spellEnd"/>
      <w:r w:rsidR="00A24F4F">
        <w:t xml:space="preserve"> (www.fishbase.org)</w:t>
      </w:r>
      <w:r w:rsidR="002122C5">
        <w:t>.</w:t>
      </w:r>
    </w:p>
    <w:p w14:paraId="0F29471E" w14:textId="77777777" w:rsidR="00281B06" w:rsidRDefault="00281B06">
      <w:pPr>
        <w:rPr>
          <w:rFonts w:eastAsia="Times New Roman" w:cs="Times New Roman"/>
        </w:rPr>
      </w:pPr>
      <w:r>
        <w:br w:type="page"/>
      </w:r>
    </w:p>
    <w:p w14:paraId="2A956BEF" w14:textId="01E6D295" w:rsidR="00527025" w:rsidRPr="001D3DC2" w:rsidRDefault="00527025" w:rsidP="00527025">
      <w:pPr>
        <w:pStyle w:val="TableFigureCaption"/>
        <w:jc w:val="center"/>
        <w:rPr>
          <w:rFonts w:asciiTheme="minorHAnsi" w:hAnsiTheme="minorHAnsi"/>
          <w:b/>
          <w:bCs/>
          <w:sz w:val="22"/>
          <w:szCs w:val="22"/>
        </w:rPr>
      </w:pPr>
      <w:r w:rsidRPr="001D3DC2">
        <w:rPr>
          <w:rFonts w:asciiTheme="minorHAnsi" w:hAnsiTheme="minorHAnsi"/>
          <w:sz w:val="22"/>
          <w:szCs w:val="22"/>
        </w:rPr>
        <w:lastRenderedPageBreak/>
        <w:t>Table 2 suggests ranges for relative biomass to be used as input parameters, depending on the depletion status of the stock.</w:t>
      </w:r>
    </w:p>
    <w:p w14:paraId="48BF17AC" w14:textId="77777777" w:rsidR="00527025" w:rsidRPr="001D3DC2" w:rsidRDefault="00527025" w:rsidP="00527025">
      <w:pPr>
        <w:pStyle w:val="TableFigureCaption"/>
        <w:jc w:val="center"/>
        <w:rPr>
          <w:rFonts w:asciiTheme="minorHAnsi" w:hAnsiTheme="minorHAnsi"/>
          <w:sz w:val="22"/>
          <w:szCs w:val="22"/>
        </w:rPr>
      </w:pPr>
      <w:r w:rsidRPr="001D3DC2">
        <w:rPr>
          <w:rFonts w:asciiTheme="minorHAnsi" w:hAnsiTheme="minorHAnsi"/>
          <w:b/>
          <w:bCs/>
          <w:sz w:val="22"/>
          <w:szCs w:val="22"/>
        </w:rPr>
        <w:t>Table 2</w:t>
      </w:r>
      <w:r w:rsidRPr="001D3DC2">
        <w:rPr>
          <w:rFonts w:asciiTheme="minorHAnsi" w:hAnsiTheme="minorHAnsi"/>
          <w:bCs/>
          <w:sz w:val="22"/>
          <w:szCs w:val="22"/>
        </w:rPr>
        <w:t>.</w:t>
      </w:r>
      <w:r w:rsidRPr="001D3DC2">
        <w:rPr>
          <w:rFonts w:asciiTheme="minorHAnsi" w:hAnsiTheme="minorHAnsi"/>
          <w:sz w:val="22"/>
          <w:szCs w:val="22"/>
        </w:rPr>
        <w:t xml:space="preserve"> Prior relative biomass (</w:t>
      </w:r>
      <w:r w:rsidRPr="001D3DC2">
        <w:rPr>
          <w:rFonts w:asciiTheme="minorHAnsi" w:hAnsiTheme="minorHAnsi"/>
          <w:i/>
          <w:sz w:val="22"/>
          <w:szCs w:val="22"/>
        </w:rPr>
        <w:t>B/k</w:t>
      </w:r>
      <w:r w:rsidRPr="001D3DC2">
        <w:rPr>
          <w:rFonts w:asciiTheme="minorHAnsi" w:hAnsiTheme="minorHAnsi"/>
          <w:sz w:val="22"/>
          <w:szCs w:val="22"/>
        </w:rPr>
        <w:t>) ranges for</w:t>
      </w:r>
      <w:r w:rsidRPr="001D3DC2">
        <w:rPr>
          <w:rFonts w:asciiTheme="minorHAnsi" w:hAnsiTheme="minorHAnsi"/>
          <w:i/>
          <w:sz w:val="22"/>
          <w:szCs w:val="22"/>
        </w:rPr>
        <w:t xml:space="preserve"> </w:t>
      </w:r>
      <w:r w:rsidRPr="001D3DC2">
        <w:rPr>
          <w:rFonts w:asciiTheme="minorHAnsi" w:hAnsiTheme="minorHAnsi"/>
          <w:sz w:val="22"/>
          <w:szCs w:val="22"/>
        </w:rPr>
        <w:t>CMSY.</w:t>
      </w:r>
    </w:p>
    <w:tbl>
      <w:tblPr>
        <w:tblStyle w:val="TableGrid"/>
        <w:tblW w:w="0" w:type="auto"/>
        <w:jc w:val="center"/>
        <w:tblLook w:val="04A0" w:firstRow="1" w:lastRow="0" w:firstColumn="1" w:lastColumn="0" w:noHBand="0" w:noVBand="1"/>
      </w:tblPr>
      <w:tblGrid>
        <w:gridCol w:w="2080"/>
        <w:gridCol w:w="2080"/>
        <w:gridCol w:w="1853"/>
        <w:gridCol w:w="1629"/>
      </w:tblGrid>
      <w:tr w:rsidR="00A44B8E" w:rsidRPr="001D3DC2" w14:paraId="2E4C9159" w14:textId="77777777" w:rsidTr="00AA3231">
        <w:trPr>
          <w:jc w:val="center"/>
        </w:trPr>
        <w:tc>
          <w:tcPr>
            <w:tcW w:w="2080" w:type="dxa"/>
          </w:tcPr>
          <w:p w14:paraId="65FBFB79" w14:textId="77777777" w:rsidR="00A44B8E" w:rsidRPr="0028574E" w:rsidRDefault="00A44B8E" w:rsidP="006A6651">
            <w:pPr>
              <w:jc w:val="center"/>
              <w:rPr>
                <w:rStyle w:val="TableData"/>
                <w:rFonts w:asciiTheme="minorHAnsi" w:hAnsiTheme="minorHAnsi" w:cstheme="minorHAnsi"/>
                <w:b/>
                <w:sz w:val="22"/>
              </w:rPr>
            </w:pPr>
            <w:proofErr w:type="spellStart"/>
            <w:r w:rsidRPr="0028574E">
              <w:rPr>
                <w:rStyle w:val="TableData"/>
                <w:rFonts w:asciiTheme="minorHAnsi" w:hAnsiTheme="minorHAnsi" w:cstheme="minorHAnsi"/>
                <w:b/>
                <w:sz w:val="22"/>
              </w:rPr>
              <w:t>Very</w:t>
            </w:r>
            <w:proofErr w:type="spellEnd"/>
            <w:r w:rsidRPr="0028574E">
              <w:rPr>
                <w:rStyle w:val="TableData"/>
                <w:rFonts w:asciiTheme="minorHAnsi" w:hAnsiTheme="minorHAnsi" w:cstheme="minorHAnsi"/>
                <w:b/>
                <w:sz w:val="22"/>
              </w:rPr>
              <w:t xml:space="preserve"> strong </w:t>
            </w:r>
            <w:proofErr w:type="spellStart"/>
            <w:r w:rsidRPr="0028574E">
              <w:rPr>
                <w:rStyle w:val="TableData"/>
                <w:rFonts w:asciiTheme="minorHAnsi" w:hAnsiTheme="minorHAnsi" w:cstheme="minorHAnsi"/>
                <w:b/>
                <w:sz w:val="22"/>
              </w:rPr>
              <w:t>depletion</w:t>
            </w:r>
            <w:proofErr w:type="spellEnd"/>
          </w:p>
        </w:tc>
        <w:tc>
          <w:tcPr>
            <w:tcW w:w="2080" w:type="dxa"/>
          </w:tcPr>
          <w:p w14:paraId="0EEB3092" w14:textId="77777777" w:rsidR="00A44B8E" w:rsidRPr="0028574E" w:rsidRDefault="00A44B8E" w:rsidP="006A6651">
            <w:pPr>
              <w:jc w:val="center"/>
              <w:rPr>
                <w:rStyle w:val="TableData"/>
                <w:rFonts w:asciiTheme="minorHAnsi" w:hAnsiTheme="minorHAnsi" w:cstheme="minorHAnsi"/>
                <w:b/>
                <w:sz w:val="22"/>
                <w:szCs w:val="22"/>
              </w:rPr>
            </w:pPr>
            <w:r w:rsidRPr="0028574E">
              <w:rPr>
                <w:rStyle w:val="TableData"/>
                <w:rFonts w:asciiTheme="minorHAnsi" w:hAnsiTheme="minorHAnsi" w:cstheme="minorHAnsi"/>
                <w:b/>
                <w:sz w:val="22"/>
                <w:szCs w:val="22"/>
              </w:rPr>
              <w:t xml:space="preserve">Strong </w:t>
            </w:r>
            <w:proofErr w:type="spellStart"/>
            <w:r w:rsidRPr="0028574E">
              <w:rPr>
                <w:rStyle w:val="TableData"/>
                <w:rFonts w:asciiTheme="minorHAnsi" w:hAnsiTheme="minorHAnsi" w:cstheme="minorHAnsi"/>
                <w:b/>
                <w:sz w:val="22"/>
                <w:szCs w:val="22"/>
              </w:rPr>
              <w:t>depletion</w:t>
            </w:r>
            <w:proofErr w:type="spellEnd"/>
          </w:p>
        </w:tc>
        <w:tc>
          <w:tcPr>
            <w:tcW w:w="1853" w:type="dxa"/>
          </w:tcPr>
          <w:p w14:paraId="6FB2FBD2" w14:textId="77777777" w:rsidR="00A44B8E" w:rsidRPr="0028574E" w:rsidRDefault="00A44B8E" w:rsidP="006A6651">
            <w:pPr>
              <w:jc w:val="center"/>
              <w:rPr>
                <w:rStyle w:val="TableData"/>
                <w:rFonts w:asciiTheme="minorHAnsi" w:hAnsiTheme="minorHAnsi" w:cstheme="minorHAnsi"/>
                <w:b/>
                <w:sz w:val="22"/>
                <w:szCs w:val="22"/>
              </w:rPr>
            </w:pPr>
            <w:r w:rsidRPr="0028574E">
              <w:rPr>
                <w:rStyle w:val="TableData"/>
                <w:rFonts w:asciiTheme="minorHAnsi" w:hAnsiTheme="minorHAnsi" w:cstheme="minorHAnsi"/>
                <w:b/>
                <w:sz w:val="22"/>
                <w:szCs w:val="22"/>
              </w:rPr>
              <w:t xml:space="preserve">Medium </w:t>
            </w:r>
            <w:proofErr w:type="spellStart"/>
            <w:r w:rsidRPr="0028574E">
              <w:rPr>
                <w:rStyle w:val="TableData"/>
                <w:rFonts w:asciiTheme="minorHAnsi" w:hAnsiTheme="minorHAnsi" w:cstheme="minorHAnsi"/>
                <w:b/>
                <w:sz w:val="22"/>
                <w:szCs w:val="22"/>
              </w:rPr>
              <w:t>depletion</w:t>
            </w:r>
            <w:proofErr w:type="spellEnd"/>
          </w:p>
        </w:tc>
        <w:tc>
          <w:tcPr>
            <w:tcW w:w="1629" w:type="dxa"/>
          </w:tcPr>
          <w:p w14:paraId="40739CA1" w14:textId="77777777" w:rsidR="00A44B8E" w:rsidRPr="0028574E" w:rsidRDefault="00A44B8E" w:rsidP="006A6651">
            <w:pPr>
              <w:jc w:val="center"/>
              <w:rPr>
                <w:rStyle w:val="TableData"/>
                <w:rFonts w:asciiTheme="minorHAnsi" w:hAnsiTheme="minorHAnsi" w:cstheme="minorHAnsi"/>
                <w:b/>
                <w:sz w:val="22"/>
                <w:szCs w:val="22"/>
              </w:rPr>
            </w:pPr>
            <w:r w:rsidRPr="0028574E">
              <w:rPr>
                <w:rStyle w:val="TableData"/>
                <w:rFonts w:asciiTheme="minorHAnsi" w:hAnsiTheme="minorHAnsi" w:cstheme="minorHAnsi"/>
                <w:b/>
                <w:sz w:val="22"/>
                <w:szCs w:val="22"/>
              </w:rPr>
              <w:t xml:space="preserve">Low </w:t>
            </w:r>
            <w:proofErr w:type="spellStart"/>
            <w:r w:rsidRPr="0028574E">
              <w:rPr>
                <w:rStyle w:val="TableData"/>
                <w:rFonts w:asciiTheme="minorHAnsi" w:hAnsiTheme="minorHAnsi" w:cstheme="minorHAnsi"/>
                <w:b/>
                <w:sz w:val="22"/>
                <w:szCs w:val="22"/>
              </w:rPr>
              <w:t>depletion</w:t>
            </w:r>
            <w:proofErr w:type="spellEnd"/>
          </w:p>
        </w:tc>
      </w:tr>
      <w:tr w:rsidR="00A44B8E" w:rsidRPr="001D3DC2" w14:paraId="35B672F8" w14:textId="77777777" w:rsidTr="00AA3231">
        <w:trPr>
          <w:jc w:val="center"/>
        </w:trPr>
        <w:tc>
          <w:tcPr>
            <w:tcW w:w="2080" w:type="dxa"/>
          </w:tcPr>
          <w:p w14:paraId="4A70DA66" w14:textId="77777777" w:rsidR="00A44B8E" w:rsidRPr="001D3DC2" w:rsidRDefault="00A44B8E" w:rsidP="006A6651">
            <w:pPr>
              <w:jc w:val="center"/>
              <w:rPr>
                <w:rStyle w:val="TableData"/>
                <w:sz w:val="22"/>
              </w:rPr>
            </w:pPr>
            <w:r>
              <w:rPr>
                <w:rStyle w:val="TableData"/>
                <w:sz w:val="22"/>
              </w:rPr>
              <w:t>0.01 – 0.2</w:t>
            </w:r>
          </w:p>
        </w:tc>
        <w:tc>
          <w:tcPr>
            <w:tcW w:w="2080" w:type="dxa"/>
          </w:tcPr>
          <w:p w14:paraId="66775770" w14:textId="77777777" w:rsidR="00A44B8E" w:rsidRPr="001D3DC2" w:rsidRDefault="00A44B8E" w:rsidP="006A6651">
            <w:pPr>
              <w:jc w:val="center"/>
              <w:rPr>
                <w:rStyle w:val="TableData"/>
                <w:rFonts w:asciiTheme="minorHAnsi" w:hAnsiTheme="minorHAnsi"/>
                <w:sz w:val="22"/>
                <w:szCs w:val="22"/>
              </w:rPr>
            </w:pPr>
            <w:r w:rsidRPr="001D3DC2">
              <w:rPr>
                <w:rStyle w:val="TableData"/>
                <w:rFonts w:asciiTheme="minorHAnsi" w:hAnsiTheme="minorHAnsi"/>
                <w:sz w:val="22"/>
                <w:szCs w:val="22"/>
              </w:rPr>
              <w:t>0.01 – 0.4</w:t>
            </w:r>
          </w:p>
        </w:tc>
        <w:tc>
          <w:tcPr>
            <w:tcW w:w="1853" w:type="dxa"/>
          </w:tcPr>
          <w:p w14:paraId="0B626278" w14:textId="77777777" w:rsidR="00A44B8E" w:rsidRPr="001D3DC2" w:rsidRDefault="00A44B8E" w:rsidP="006A6651">
            <w:pPr>
              <w:jc w:val="center"/>
              <w:rPr>
                <w:rStyle w:val="TableData"/>
                <w:rFonts w:asciiTheme="minorHAnsi" w:hAnsiTheme="minorHAnsi"/>
                <w:sz w:val="22"/>
                <w:szCs w:val="22"/>
              </w:rPr>
            </w:pPr>
            <w:r w:rsidRPr="001D3DC2">
              <w:rPr>
                <w:rStyle w:val="TableData"/>
                <w:rFonts w:asciiTheme="minorHAnsi" w:hAnsiTheme="minorHAnsi"/>
                <w:sz w:val="22"/>
                <w:szCs w:val="22"/>
              </w:rPr>
              <w:t>0.2 – 0.6</w:t>
            </w:r>
          </w:p>
        </w:tc>
        <w:tc>
          <w:tcPr>
            <w:tcW w:w="1629" w:type="dxa"/>
          </w:tcPr>
          <w:p w14:paraId="586855F5" w14:textId="77777777" w:rsidR="00A44B8E" w:rsidRPr="00A44B8E" w:rsidRDefault="00A44B8E" w:rsidP="006A6651">
            <w:pPr>
              <w:jc w:val="center"/>
              <w:rPr>
                <w:rStyle w:val="TableData"/>
                <w:rFonts w:asciiTheme="minorHAnsi" w:hAnsiTheme="minorHAnsi"/>
                <w:sz w:val="22"/>
                <w:szCs w:val="22"/>
                <w:lang w:val="en-US"/>
              </w:rPr>
            </w:pPr>
            <w:r w:rsidRPr="00A44B8E">
              <w:rPr>
                <w:rStyle w:val="TableData"/>
                <w:rFonts w:asciiTheme="minorHAnsi" w:hAnsiTheme="minorHAnsi"/>
                <w:sz w:val="22"/>
                <w:szCs w:val="22"/>
                <w:lang w:val="en-US"/>
              </w:rPr>
              <w:t>0.</w:t>
            </w:r>
            <w:r>
              <w:rPr>
                <w:rStyle w:val="TableData"/>
                <w:rFonts w:asciiTheme="minorHAnsi" w:hAnsiTheme="minorHAnsi"/>
                <w:sz w:val="22"/>
                <w:szCs w:val="22"/>
                <w:lang w:val="en-US"/>
              </w:rPr>
              <w:t>4 – 0.8</w:t>
            </w:r>
          </w:p>
        </w:tc>
      </w:tr>
    </w:tbl>
    <w:p w14:paraId="33655B34" w14:textId="77777777" w:rsidR="00527025" w:rsidRPr="001D3DC2" w:rsidRDefault="00527025" w:rsidP="00527025">
      <w:pPr>
        <w:pStyle w:val="TableFigureCaption"/>
        <w:jc w:val="center"/>
        <w:rPr>
          <w:rFonts w:asciiTheme="minorHAnsi" w:hAnsiTheme="minorHAnsi"/>
          <w:b/>
          <w:bCs/>
          <w:sz w:val="22"/>
          <w:szCs w:val="22"/>
        </w:rPr>
      </w:pPr>
    </w:p>
    <w:p w14:paraId="52689BD4" w14:textId="59A83CE2" w:rsidR="00527025" w:rsidRPr="001D3DC2" w:rsidRDefault="00527025" w:rsidP="00281B06">
      <w:r w:rsidRPr="001D3DC2">
        <w:t xml:space="preserve">Table 3 reports the </w:t>
      </w:r>
      <w:r w:rsidRPr="001D3DC2">
        <w:rPr>
          <w:i/>
        </w:rPr>
        <w:t>r</w:t>
      </w:r>
      <w:r w:rsidRPr="001D3DC2">
        <w:t xml:space="preserve"> ranges automati</w:t>
      </w:r>
      <w:r w:rsidR="002122C5">
        <w:t xml:space="preserve">cally </w:t>
      </w:r>
      <w:r w:rsidR="00EB05DC">
        <w:t>assigned</w:t>
      </w:r>
      <w:r w:rsidR="002122C5">
        <w:t xml:space="preserve"> by CMSY </w:t>
      </w:r>
      <w:r w:rsidR="00EB05DC">
        <w:t>based on</w:t>
      </w:r>
      <w:r w:rsidR="002122C5">
        <w:t xml:space="preserve"> </w:t>
      </w:r>
      <w:r w:rsidRPr="001D3DC2">
        <w:t xml:space="preserve">resilience </w:t>
      </w:r>
      <w:r w:rsidR="002122C5">
        <w:t>categories</w:t>
      </w:r>
      <w:r w:rsidRPr="001D3DC2">
        <w:t>.</w:t>
      </w:r>
    </w:p>
    <w:p w14:paraId="2C81C694" w14:textId="77777777" w:rsidR="00527025" w:rsidRPr="001D3DC2" w:rsidRDefault="00527025" w:rsidP="00527025">
      <w:pPr>
        <w:pStyle w:val="TableFigureCaption"/>
        <w:jc w:val="center"/>
        <w:rPr>
          <w:rFonts w:asciiTheme="minorHAnsi" w:hAnsiTheme="minorHAnsi"/>
          <w:sz w:val="22"/>
          <w:szCs w:val="22"/>
        </w:rPr>
      </w:pPr>
      <w:r w:rsidRPr="001D3DC2">
        <w:rPr>
          <w:rFonts w:asciiTheme="minorHAnsi" w:hAnsiTheme="minorHAnsi"/>
          <w:b/>
          <w:bCs/>
          <w:sz w:val="22"/>
          <w:szCs w:val="22"/>
        </w:rPr>
        <w:t>Table 3</w:t>
      </w:r>
      <w:r w:rsidRPr="001D3DC2">
        <w:rPr>
          <w:rFonts w:asciiTheme="minorHAnsi" w:hAnsiTheme="minorHAnsi"/>
          <w:bCs/>
          <w:sz w:val="22"/>
          <w:szCs w:val="22"/>
        </w:rPr>
        <w:t>.</w:t>
      </w:r>
      <w:r w:rsidRPr="001D3DC2">
        <w:rPr>
          <w:rFonts w:asciiTheme="minorHAnsi" w:hAnsiTheme="minorHAnsi"/>
          <w:sz w:val="22"/>
          <w:szCs w:val="22"/>
        </w:rPr>
        <w:t xml:space="preserve"> Prior ranges for parameter </w:t>
      </w:r>
      <w:r w:rsidRPr="001D3DC2">
        <w:rPr>
          <w:rFonts w:asciiTheme="minorHAnsi" w:hAnsiTheme="minorHAnsi"/>
          <w:i/>
          <w:sz w:val="22"/>
          <w:szCs w:val="22"/>
        </w:rPr>
        <w:t>r</w:t>
      </w:r>
      <w:r w:rsidRPr="001D3DC2">
        <w:rPr>
          <w:rFonts w:asciiTheme="minorHAnsi" w:hAnsiTheme="minorHAnsi"/>
          <w:sz w:val="22"/>
          <w:szCs w:val="22"/>
        </w:rPr>
        <w:t>, based on classification of resilience.</w:t>
      </w:r>
    </w:p>
    <w:tbl>
      <w:tblPr>
        <w:tblStyle w:val="TableGrid"/>
        <w:tblW w:w="0" w:type="auto"/>
        <w:jc w:val="center"/>
        <w:tblLook w:val="04A0" w:firstRow="1" w:lastRow="0" w:firstColumn="1" w:lastColumn="0" w:noHBand="0" w:noVBand="1"/>
      </w:tblPr>
      <w:tblGrid>
        <w:gridCol w:w="1220"/>
        <w:gridCol w:w="1447"/>
      </w:tblGrid>
      <w:tr w:rsidR="00527025" w:rsidRPr="001D3DC2" w14:paraId="78F44DF8" w14:textId="77777777" w:rsidTr="006A6651">
        <w:trPr>
          <w:trHeight w:val="363"/>
          <w:jc w:val="center"/>
        </w:trPr>
        <w:tc>
          <w:tcPr>
            <w:tcW w:w="1220" w:type="dxa"/>
          </w:tcPr>
          <w:p w14:paraId="09ABE593" w14:textId="77777777" w:rsidR="00527025" w:rsidRPr="00281B06" w:rsidRDefault="00527025" w:rsidP="006A6651">
            <w:pPr>
              <w:pStyle w:val="FootnoteText"/>
              <w:jc w:val="center"/>
              <w:rPr>
                <w:rStyle w:val="TableData"/>
                <w:rFonts w:asciiTheme="minorHAnsi" w:hAnsiTheme="minorHAnsi"/>
                <w:b/>
                <w:sz w:val="22"/>
                <w:szCs w:val="22"/>
                <w:lang w:val="en-US"/>
              </w:rPr>
            </w:pPr>
            <w:r w:rsidRPr="00281B06">
              <w:rPr>
                <w:rStyle w:val="TableData"/>
                <w:rFonts w:asciiTheme="minorHAnsi" w:hAnsiTheme="minorHAnsi"/>
                <w:b/>
                <w:sz w:val="22"/>
                <w:szCs w:val="22"/>
                <w:lang w:val="en-US"/>
              </w:rPr>
              <w:t>Resilience</w:t>
            </w:r>
          </w:p>
        </w:tc>
        <w:tc>
          <w:tcPr>
            <w:tcW w:w="1447" w:type="dxa"/>
          </w:tcPr>
          <w:p w14:paraId="2292E8A9" w14:textId="77777777" w:rsidR="00527025" w:rsidRPr="00281B06" w:rsidRDefault="00527025" w:rsidP="006A6651">
            <w:pPr>
              <w:pStyle w:val="FootnoteText"/>
              <w:jc w:val="center"/>
              <w:rPr>
                <w:rStyle w:val="TableData"/>
                <w:rFonts w:asciiTheme="minorHAnsi" w:hAnsiTheme="minorHAnsi"/>
                <w:b/>
                <w:sz w:val="22"/>
                <w:szCs w:val="22"/>
                <w:lang w:val="en-US"/>
              </w:rPr>
            </w:pPr>
            <w:r w:rsidRPr="00281B06">
              <w:rPr>
                <w:rStyle w:val="TableData"/>
                <w:rFonts w:asciiTheme="minorHAnsi" w:hAnsiTheme="minorHAnsi"/>
                <w:b/>
                <w:sz w:val="22"/>
                <w:szCs w:val="22"/>
                <w:lang w:val="en-US"/>
              </w:rPr>
              <w:t xml:space="preserve">prior </w:t>
            </w:r>
            <w:r w:rsidRPr="00281B06">
              <w:rPr>
                <w:rStyle w:val="TableData"/>
                <w:rFonts w:asciiTheme="minorHAnsi" w:hAnsiTheme="minorHAnsi"/>
                <w:b/>
                <w:i/>
                <w:sz w:val="22"/>
                <w:szCs w:val="22"/>
                <w:lang w:val="en-US"/>
              </w:rPr>
              <w:t>r</w:t>
            </w:r>
            <w:r w:rsidRPr="00281B06">
              <w:rPr>
                <w:rStyle w:val="TableData"/>
                <w:rFonts w:asciiTheme="minorHAnsi" w:hAnsiTheme="minorHAnsi"/>
                <w:b/>
                <w:sz w:val="22"/>
                <w:szCs w:val="22"/>
                <w:lang w:val="en-US"/>
              </w:rPr>
              <w:t xml:space="preserve"> range</w:t>
            </w:r>
          </w:p>
        </w:tc>
      </w:tr>
      <w:tr w:rsidR="00527025" w:rsidRPr="001D3DC2" w14:paraId="5ECFFB43" w14:textId="77777777" w:rsidTr="006A6651">
        <w:trPr>
          <w:trHeight w:val="257"/>
          <w:jc w:val="center"/>
        </w:trPr>
        <w:tc>
          <w:tcPr>
            <w:tcW w:w="1220" w:type="dxa"/>
          </w:tcPr>
          <w:p w14:paraId="4F60143C" w14:textId="77777777" w:rsidR="00527025" w:rsidRPr="00281B06" w:rsidRDefault="00527025" w:rsidP="006A6651">
            <w:pPr>
              <w:pStyle w:val="FootnoteText"/>
              <w:jc w:val="center"/>
              <w:rPr>
                <w:rStyle w:val="TableData"/>
                <w:rFonts w:asciiTheme="minorHAnsi" w:hAnsiTheme="minorHAnsi"/>
                <w:sz w:val="22"/>
                <w:szCs w:val="22"/>
                <w:lang w:val="en-US"/>
              </w:rPr>
            </w:pPr>
            <w:r w:rsidRPr="00281B06">
              <w:rPr>
                <w:rStyle w:val="TableData"/>
                <w:rFonts w:asciiTheme="minorHAnsi" w:hAnsiTheme="minorHAnsi"/>
                <w:sz w:val="22"/>
                <w:szCs w:val="22"/>
                <w:lang w:val="en-US"/>
              </w:rPr>
              <w:t>High</w:t>
            </w:r>
          </w:p>
        </w:tc>
        <w:tc>
          <w:tcPr>
            <w:tcW w:w="1447" w:type="dxa"/>
          </w:tcPr>
          <w:p w14:paraId="33F5266D" w14:textId="77777777" w:rsidR="00527025" w:rsidRPr="00281B06" w:rsidRDefault="00527025" w:rsidP="006A6651">
            <w:pPr>
              <w:pStyle w:val="FootnoteText"/>
              <w:jc w:val="center"/>
              <w:rPr>
                <w:rStyle w:val="TableData"/>
                <w:rFonts w:asciiTheme="minorHAnsi" w:hAnsiTheme="minorHAnsi"/>
                <w:sz w:val="22"/>
                <w:szCs w:val="22"/>
                <w:lang w:val="en-US"/>
              </w:rPr>
            </w:pPr>
            <w:r w:rsidRPr="00281B06">
              <w:rPr>
                <w:rStyle w:val="TableData"/>
                <w:rFonts w:asciiTheme="minorHAnsi" w:hAnsiTheme="minorHAnsi"/>
                <w:sz w:val="22"/>
                <w:szCs w:val="22"/>
                <w:lang w:val="en-US"/>
              </w:rPr>
              <w:t>0.6 – 1.5</w:t>
            </w:r>
          </w:p>
        </w:tc>
      </w:tr>
      <w:tr w:rsidR="00527025" w:rsidRPr="001D3DC2" w14:paraId="71E798E8" w14:textId="77777777" w:rsidTr="006A6651">
        <w:trPr>
          <w:jc w:val="center"/>
        </w:trPr>
        <w:tc>
          <w:tcPr>
            <w:tcW w:w="1220" w:type="dxa"/>
          </w:tcPr>
          <w:p w14:paraId="6BE7271C" w14:textId="77777777" w:rsidR="00527025" w:rsidRPr="00281B06" w:rsidRDefault="00527025" w:rsidP="006A6651">
            <w:pPr>
              <w:pStyle w:val="FootnoteText"/>
              <w:jc w:val="center"/>
              <w:rPr>
                <w:rStyle w:val="TableData"/>
                <w:rFonts w:asciiTheme="minorHAnsi" w:hAnsiTheme="minorHAnsi"/>
                <w:sz w:val="22"/>
                <w:szCs w:val="22"/>
                <w:lang w:val="en-US"/>
              </w:rPr>
            </w:pPr>
            <w:r w:rsidRPr="00281B06">
              <w:rPr>
                <w:rStyle w:val="TableData"/>
                <w:rFonts w:asciiTheme="minorHAnsi" w:hAnsiTheme="minorHAnsi"/>
                <w:sz w:val="22"/>
                <w:szCs w:val="22"/>
                <w:lang w:val="en-US"/>
              </w:rPr>
              <w:t>Medium</w:t>
            </w:r>
          </w:p>
        </w:tc>
        <w:tc>
          <w:tcPr>
            <w:tcW w:w="1447" w:type="dxa"/>
          </w:tcPr>
          <w:p w14:paraId="1DD43AFC" w14:textId="77777777"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0.2 – 0.8</w:t>
            </w:r>
          </w:p>
        </w:tc>
      </w:tr>
      <w:tr w:rsidR="00527025" w:rsidRPr="001D3DC2" w14:paraId="65E9C371" w14:textId="77777777" w:rsidTr="006A6651">
        <w:trPr>
          <w:jc w:val="center"/>
        </w:trPr>
        <w:tc>
          <w:tcPr>
            <w:tcW w:w="1220" w:type="dxa"/>
          </w:tcPr>
          <w:p w14:paraId="5CE1E16F" w14:textId="77777777"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Low</w:t>
            </w:r>
          </w:p>
        </w:tc>
        <w:tc>
          <w:tcPr>
            <w:tcW w:w="1447" w:type="dxa"/>
          </w:tcPr>
          <w:p w14:paraId="6092418E" w14:textId="77777777"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0.05 – 0.5</w:t>
            </w:r>
          </w:p>
        </w:tc>
      </w:tr>
      <w:tr w:rsidR="00527025" w:rsidRPr="001D3DC2" w14:paraId="5D531950" w14:textId="77777777" w:rsidTr="006A6651">
        <w:trPr>
          <w:jc w:val="center"/>
        </w:trPr>
        <w:tc>
          <w:tcPr>
            <w:tcW w:w="1220" w:type="dxa"/>
          </w:tcPr>
          <w:p w14:paraId="53FBC49B" w14:textId="77777777" w:rsidR="00527025" w:rsidRPr="001D3DC2" w:rsidRDefault="00527025" w:rsidP="006A6651">
            <w:pPr>
              <w:pStyle w:val="FootnoteText"/>
              <w:jc w:val="center"/>
              <w:rPr>
                <w:rStyle w:val="TableData"/>
                <w:rFonts w:asciiTheme="minorHAnsi" w:hAnsiTheme="minorHAnsi"/>
                <w:sz w:val="22"/>
                <w:szCs w:val="22"/>
              </w:rPr>
            </w:pPr>
            <w:proofErr w:type="spellStart"/>
            <w:r w:rsidRPr="001D3DC2">
              <w:rPr>
                <w:rStyle w:val="TableData"/>
                <w:rFonts w:asciiTheme="minorHAnsi" w:hAnsiTheme="minorHAnsi"/>
                <w:sz w:val="22"/>
                <w:szCs w:val="22"/>
              </w:rPr>
              <w:t>Very</w:t>
            </w:r>
            <w:proofErr w:type="spellEnd"/>
            <w:r w:rsidRPr="001D3DC2">
              <w:rPr>
                <w:rStyle w:val="TableData"/>
                <w:rFonts w:asciiTheme="minorHAnsi" w:hAnsiTheme="minorHAnsi"/>
                <w:sz w:val="22"/>
                <w:szCs w:val="22"/>
              </w:rPr>
              <w:t xml:space="preserve"> </w:t>
            </w:r>
            <w:proofErr w:type="spellStart"/>
            <w:r w:rsidRPr="001D3DC2">
              <w:rPr>
                <w:rStyle w:val="TableData"/>
                <w:rFonts w:asciiTheme="minorHAnsi" w:hAnsiTheme="minorHAnsi"/>
                <w:sz w:val="22"/>
                <w:szCs w:val="22"/>
              </w:rPr>
              <w:t>low</w:t>
            </w:r>
            <w:proofErr w:type="spellEnd"/>
          </w:p>
        </w:tc>
        <w:tc>
          <w:tcPr>
            <w:tcW w:w="1447" w:type="dxa"/>
          </w:tcPr>
          <w:p w14:paraId="7CB24020" w14:textId="77777777"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0.015 – 0.1</w:t>
            </w:r>
          </w:p>
        </w:tc>
      </w:tr>
    </w:tbl>
    <w:p w14:paraId="57FEFE7C" w14:textId="77777777" w:rsidR="00527025" w:rsidRPr="001D3DC2" w:rsidRDefault="00527025" w:rsidP="00527025">
      <w:pPr>
        <w:pStyle w:val="FootnoteText"/>
        <w:rPr>
          <w:rFonts w:asciiTheme="minorHAnsi" w:hAnsiTheme="minorHAnsi"/>
          <w:sz w:val="22"/>
          <w:szCs w:val="22"/>
        </w:rPr>
      </w:pPr>
    </w:p>
    <w:p w14:paraId="6C75AE84" w14:textId="77777777" w:rsidR="00527025" w:rsidRPr="001D3DC2" w:rsidRDefault="00527025" w:rsidP="00527025">
      <w:pPr>
        <w:pStyle w:val="FootnoteText"/>
        <w:rPr>
          <w:rFonts w:asciiTheme="minorHAnsi" w:hAnsiTheme="minorHAnsi"/>
          <w:sz w:val="22"/>
          <w:szCs w:val="22"/>
        </w:rPr>
      </w:pPr>
    </w:p>
    <w:p w14:paraId="79B4E520" w14:textId="05469D5A"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When setting an intermediate biomass, it often improves the CMSY analysis if the end of a period with low biomass is indicated by setting the intermediate year to the last year with low biomass, and indicating a respective relative range, e.g. as 0.01 – 0.</w:t>
      </w:r>
      <w:r w:rsidR="00A44B8E">
        <w:rPr>
          <w:rFonts w:asciiTheme="minorHAnsi" w:hAnsiTheme="minorHAnsi"/>
          <w:sz w:val="22"/>
          <w:szCs w:val="22"/>
        </w:rPr>
        <w:t>3</w:t>
      </w:r>
      <w:r w:rsidRPr="001D3DC2">
        <w:rPr>
          <w:rFonts w:asciiTheme="minorHAnsi" w:hAnsiTheme="minorHAnsi"/>
          <w:sz w:val="22"/>
          <w:szCs w:val="22"/>
        </w:rPr>
        <w:t xml:space="preserve">. Similarly, indicate a period of large biomass by setting the intermediate year to the last year with high biomass and indicate a respective range, e.g. as 0.4 – 0.8. In general, the </w:t>
      </w:r>
      <w:r w:rsidR="00A24F4F">
        <w:rPr>
          <w:rFonts w:asciiTheme="minorHAnsi" w:hAnsiTheme="minorHAnsi"/>
          <w:sz w:val="22"/>
          <w:szCs w:val="22"/>
        </w:rPr>
        <w:t>height</w:t>
      </w:r>
      <w:r w:rsidR="00A24F4F" w:rsidRPr="001D3DC2">
        <w:rPr>
          <w:rFonts w:asciiTheme="minorHAnsi" w:hAnsiTheme="minorHAnsi"/>
          <w:sz w:val="22"/>
          <w:szCs w:val="22"/>
        </w:rPr>
        <w:t xml:space="preserve"> </w:t>
      </w:r>
      <w:r w:rsidRPr="001D3DC2">
        <w:rPr>
          <w:rFonts w:asciiTheme="minorHAnsi" w:hAnsiTheme="minorHAnsi"/>
          <w:sz w:val="22"/>
          <w:szCs w:val="22"/>
        </w:rPr>
        <w:t>of relative biomass windows should not be less than 0.4, unless the stock is known to be very strongly depleted, in which case ranges of 0.01-0.3 or 0.01 – 0.2 are appropriate. Setting a range of 0 to 1 is also possible, and would indicate no information at all about stock status, which is, however, unlikely. If a stock is fished it must be smaller than 1. If it is delivering decent catches, it must be larger than 0.01. See Table 1 for guidance on how to get priors from interviews with fishers or experts (or yourself).</w:t>
      </w:r>
    </w:p>
    <w:p w14:paraId="2BC70179" w14:textId="77777777" w:rsidR="00527025" w:rsidRPr="001D3DC2" w:rsidRDefault="00527025" w:rsidP="00527025">
      <w:pPr>
        <w:pStyle w:val="FootnoteText"/>
        <w:rPr>
          <w:rFonts w:asciiTheme="minorHAnsi" w:hAnsiTheme="minorHAnsi"/>
          <w:sz w:val="22"/>
          <w:szCs w:val="22"/>
        </w:rPr>
      </w:pPr>
    </w:p>
    <w:p w14:paraId="0C905ABF" w14:textId="77777777"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Note that if abundance information are provided, an additional surplus production analysis is performed with an advanced Bayesian state-space implementation of a Schaefer model (BSM). This analysis is then used for management advice, because it contains more information. If instead you want to use the CMSY results, set “</w:t>
      </w:r>
      <w:proofErr w:type="spellStart"/>
      <w:r w:rsidRPr="001D3DC2">
        <w:rPr>
          <w:rFonts w:asciiTheme="minorHAnsi" w:hAnsiTheme="minorHAnsi"/>
          <w:sz w:val="22"/>
          <w:szCs w:val="22"/>
        </w:rPr>
        <w:t>force.cmsy</w:t>
      </w:r>
      <w:proofErr w:type="spellEnd"/>
      <w:r w:rsidRPr="001D3DC2">
        <w:rPr>
          <w:rFonts w:asciiTheme="minorHAnsi" w:hAnsiTheme="minorHAnsi"/>
          <w:sz w:val="22"/>
          <w:szCs w:val="22"/>
        </w:rPr>
        <w:t>” to TRUE in the ID file.</w:t>
      </w:r>
    </w:p>
    <w:p w14:paraId="18F6186C" w14:textId="77777777" w:rsidR="00527025" w:rsidRDefault="00527025" w:rsidP="00527025">
      <w:pPr>
        <w:pStyle w:val="FootnoteText"/>
        <w:rPr>
          <w:rFonts w:asciiTheme="minorHAnsi" w:hAnsiTheme="minorHAnsi"/>
          <w:sz w:val="22"/>
          <w:szCs w:val="22"/>
        </w:rPr>
      </w:pPr>
    </w:p>
    <w:p w14:paraId="3413A234" w14:textId="77777777" w:rsidR="00527025" w:rsidRPr="001D3DC2" w:rsidRDefault="00527025" w:rsidP="00527025">
      <w:pPr>
        <w:pStyle w:val="Heading1"/>
        <w:rPr>
          <w:rFonts w:asciiTheme="minorHAnsi" w:hAnsiTheme="minorHAnsi"/>
          <w:color w:val="0070C0"/>
          <w:sz w:val="22"/>
          <w:szCs w:val="22"/>
        </w:rPr>
      </w:pPr>
      <w:r w:rsidRPr="001D3DC2">
        <w:rPr>
          <w:rFonts w:asciiTheme="minorHAnsi" w:hAnsiTheme="minorHAnsi"/>
          <w:color w:val="0070C0"/>
          <w:sz w:val="22"/>
          <w:szCs w:val="22"/>
        </w:rPr>
        <w:t>Results of CMSY analysis</w:t>
      </w:r>
    </w:p>
    <w:p w14:paraId="70427CDB" w14:textId="77777777" w:rsidR="00527025" w:rsidRPr="001D3DC2" w:rsidRDefault="00527025" w:rsidP="00527025">
      <w:pPr>
        <w:pStyle w:val="FootnoteText"/>
        <w:rPr>
          <w:rFonts w:asciiTheme="minorHAnsi" w:hAnsiTheme="minorHAnsi"/>
          <w:sz w:val="22"/>
          <w:szCs w:val="22"/>
        </w:rPr>
      </w:pPr>
    </w:p>
    <w:p w14:paraId="41BCC0D7" w14:textId="020F0B05"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 xml:space="preserve">When running CMSY it will first do a Monte-Carlo analysis of catch and priors for </w:t>
      </w:r>
      <w:r w:rsidRPr="001D3DC2">
        <w:rPr>
          <w:rFonts w:asciiTheme="minorHAnsi" w:hAnsiTheme="minorHAnsi"/>
          <w:i/>
          <w:sz w:val="22"/>
          <w:szCs w:val="22"/>
        </w:rPr>
        <w:t>r</w:t>
      </w:r>
      <w:r w:rsidRPr="001D3DC2">
        <w:rPr>
          <w:rFonts w:asciiTheme="minorHAnsi" w:hAnsiTheme="minorHAnsi"/>
          <w:sz w:val="22"/>
          <w:szCs w:val="22"/>
        </w:rPr>
        <w:t xml:space="preserve"> and </w:t>
      </w:r>
      <w:r w:rsidRPr="001D3DC2">
        <w:rPr>
          <w:rFonts w:asciiTheme="minorHAnsi" w:hAnsiTheme="minorHAnsi"/>
          <w:i/>
          <w:sz w:val="22"/>
          <w:szCs w:val="22"/>
        </w:rPr>
        <w:t>B/k</w:t>
      </w:r>
      <w:r w:rsidRPr="001D3DC2">
        <w:rPr>
          <w:rFonts w:asciiTheme="minorHAnsi" w:hAnsiTheme="minorHAnsi"/>
          <w:sz w:val="22"/>
          <w:szCs w:val="22"/>
        </w:rPr>
        <w:t xml:space="preserve">. Progress will be indicated on screen and in graphs. </w:t>
      </w:r>
      <w:r w:rsidR="00A44B8E">
        <w:rPr>
          <w:rFonts w:asciiTheme="minorHAnsi" w:hAnsiTheme="minorHAnsi"/>
          <w:sz w:val="22"/>
          <w:szCs w:val="22"/>
        </w:rPr>
        <w:t xml:space="preserve">If CMSY does not find any viable points, double-check all your priors. Increase the final prior biomass range if it is very narrow (e.g. </w:t>
      </w:r>
      <w:r w:rsidR="00A24F4F">
        <w:rPr>
          <w:rFonts w:asciiTheme="minorHAnsi" w:hAnsiTheme="minorHAnsi"/>
          <w:sz w:val="22"/>
          <w:szCs w:val="22"/>
        </w:rPr>
        <w:t xml:space="preserve">change </w:t>
      </w:r>
      <w:r w:rsidR="00A44B8E">
        <w:rPr>
          <w:rFonts w:asciiTheme="minorHAnsi" w:hAnsiTheme="minorHAnsi"/>
          <w:sz w:val="22"/>
          <w:szCs w:val="22"/>
        </w:rPr>
        <w:t>0.01-0.1</w:t>
      </w:r>
      <w:r w:rsidR="00A24F4F">
        <w:rPr>
          <w:rFonts w:asciiTheme="minorHAnsi" w:hAnsiTheme="minorHAnsi"/>
          <w:sz w:val="22"/>
          <w:szCs w:val="22"/>
        </w:rPr>
        <w:t xml:space="preserve"> to 0.01 – 0.3</w:t>
      </w:r>
      <w:r w:rsidR="00A44B8E">
        <w:rPr>
          <w:rFonts w:asciiTheme="minorHAnsi" w:hAnsiTheme="minorHAnsi"/>
          <w:sz w:val="22"/>
          <w:szCs w:val="22"/>
        </w:rPr>
        <w:t xml:space="preserve">). </w:t>
      </w:r>
      <w:r w:rsidRPr="001D3DC2">
        <w:rPr>
          <w:rFonts w:asciiTheme="minorHAnsi" w:hAnsiTheme="minorHAnsi"/>
          <w:sz w:val="22"/>
          <w:szCs w:val="22"/>
        </w:rPr>
        <w:t xml:space="preserve">Afterwards, if at least 3 years with abundance data have been provided, </w:t>
      </w:r>
      <w:r w:rsidR="00A44B8E">
        <w:rPr>
          <w:rFonts w:asciiTheme="minorHAnsi" w:hAnsiTheme="minorHAnsi"/>
          <w:sz w:val="22"/>
          <w:szCs w:val="22"/>
        </w:rPr>
        <w:t>the BSM model</w:t>
      </w:r>
      <w:r w:rsidRPr="001D3DC2">
        <w:rPr>
          <w:rFonts w:asciiTheme="minorHAnsi" w:hAnsiTheme="minorHAnsi"/>
          <w:sz w:val="22"/>
          <w:szCs w:val="22"/>
        </w:rPr>
        <w:t xml:space="preserve"> will run a full surplus production model on catch and abundance.  </w:t>
      </w:r>
    </w:p>
    <w:p w14:paraId="013EC583" w14:textId="77777777" w:rsidR="00527025" w:rsidRPr="001D3DC2" w:rsidRDefault="00527025" w:rsidP="00527025">
      <w:pPr>
        <w:pStyle w:val="FootnoteText"/>
        <w:rPr>
          <w:rFonts w:asciiTheme="minorHAnsi" w:hAnsiTheme="minorHAnsi"/>
          <w:sz w:val="22"/>
          <w:szCs w:val="22"/>
        </w:rPr>
      </w:pPr>
    </w:p>
    <w:p w14:paraId="602BD80D" w14:textId="50E5E8AE"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 xml:space="preserve">The screen output for </w:t>
      </w:r>
      <w:r w:rsidR="003A0BCC">
        <w:rPr>
          <w:rFonts w:asciiTheme="minorHAnsi" w:hAnsiTheme="minorHAnsi"/>
          <w:sz w:val="22"/>
          <w:szCs w:val="22"/>
        </w:rPr>
        <w:t>Anchovy</w:t>
      </w:r>
      <w:r w:rsidR="003A0BCC" w:rsidRPr="001D3DC2">
        <w:rPr>
          <w:rFonts w:asciiTheme="minorHAnsi" w:hAnsiTheme="minorHAnsi"/>
          <w:sz w:val="22"/>
          <w:szCs w:val="22"/>
        </w:rPr>
        <w:t xml:space="preserve"> </w:t>
      </w:r>
      <w:r w:rsidRPr="001D3DC2">
        <w:rPr>
          <w:rFonts w:asciiTheme="minorHAnsi" w:hAnsiTheme="minorHAnsi"/>
          <w:sz w:val="22"/>
          <w:szCs w:val="22"/>
        </w:rPr>
        <w:t>(</w:t>
      </w:r>
      <w:proofErr w:type="spellStart"/>
      <w:r w:rsidR="003A0BCC">
        <w:rPr>
          <w:rFonts w:asciiTheme="minorHAnsi" w:hAnsiTheme="minorHAnsi"/>
          <w:i/>
          <w:sz w:val="22"/>
          <w:szCs w:val="22"/>
        </w:rPr>
        <w:t>Engraulis</w:t>
      </w:r>
      <w:proofErr w:type="spellEnd"/>
      <w:r w:rsidR="003A0BCC">
        <w:rPr>
          <w:rFonts w:asciiTheme="minorHAnsi" w:hAnsiTheme="minorHAnsi"/>
          <w:i/>
          <w:sz w:val="22"/>
          <w:szCs w:val="22"/>
        </w:rPr>
        <w:t xml:space="preserve"> </w:t>
      </w:r>
      <w:proofErr w:type="spellStart"/>
      <w:r w:rsidR="003A0BCC">
        <w:rPr>
          <w:rFonts w:asciiTheme="minorHAnsi" w:hAnsiTheme="minorHAnsi"/>
          <w:i/>
          <w:sz w:val="22"/>
          <w:szCs w:val="22"/>
        </w:rPr>
        <w:t>encrasicolus</w:t>
      </w:r>
      <w:proofErr w:type="spellEnd"/>
      <w:r w:rsidRPr="001D3DC2">
        <w:rPr>
          <w:rFonts w:asciiTheme="minorHAnsi" w:hAnsiTheme="minorHAnsi"/>
          <w:sz w:val="22"/>
          <w:szCs w:val="22"/>
        </w:rPr>
        <w:t xml:space="preserve">) in </w:t>
      </w:r>
      <w:r w:rsidR="00593EAC">
        <w:rPr>
          <w:rFonts w:asciiTheme="minorHAnsi" w:hAnsiTheme="minorHAnsi"/>
          <w:sz w:val="22"/>
          <w:szCs w:val="22"/>
        </w:rPr>
        <w:t>Lions Gulf</w:t>
      </w:r>
      <w:r w:rsidRPr="001D3DC2">
        <w:rPr>
          <w:rFonts w:asciiTheme="minorHAnsi" w:hAnsiTheme="minorHAnsi"/>
          <w:sz w:val="22"/>
          <w:szCs w:val="22"/>
        </w:rPr>
        <w:t xml:space="preserve"> (</w:t>
      </w:r>
      <w:r w:rsidR="00593EAC">
        <w:rPr>
          <w:rFonts w:asciiTheme="minorHAnsi" w:hAnsiTheme="minorHAnsi"/>
          <w:sz w:val="22"/>
          <w:szCs w:val="22"/>
        </w:rPr>
        <w:t>ENGRENC_LI</w:t>
      </w:r>
      <w:r w:rsidRPr="001D3DC2">
        <w:rPr>
          <w:rFonts w:asciiTheme="minorHAnsi" w:hAnsiTheme="minorHAnsi"/>
          <w:sz w:val="22"/>
          <w:szCs w:val="22"/>
        </w:rPr>
        <w:t xml:space="preserve">) is shown on the next two pages. </w:t>
      </w:r>
    </w:p>
    <w:p w14:paraId="0D0C6409" w14:textId="77777777" w:rsidR="00527025" w:rsidRPr="001D3DC2" w:rsidRDefault="00527025" w:rsidP="00527025">
      <w:pPr>
        <w:pStyle w:val="FootnoteText"/>
        <w:rPr>
          <w:rFonts w:asciiTheme="minorHAnsi" w:hAnsiTheme="minorHAnsi"/>
          <w:sz w:val="22"/>
          <w:szCs w:val="22"/>
        </w:rPr>
      </w:pPr>
    </w:p>
    <w:p w14:paraId="1B3CC217" w14:textId="77777777" w:rsidR="00593EAC" w:rsidRDefault="00593EAC">
      <w:pPr>
        <w:rPr>
          <w:rFonts w:asciiTheme="majorHAnsi" w:eastAsia="Cambria" w:hAnsiTheme="majorHAnsi" w:cs="Times New Roman"/>
          <w:sz w:val="24"/>
          <w:szCs w:val="24"/>
        </w:rPr>
      </w:pPr>
      <w:r>
        <w:rPr>
          <w:rFonts w:asciiTheme="majorHAnsi" w:hAnsiTheme="majorHAnsi"/>
          <w:sz w:val="24"/>
          <w:szCs w:val="24"/>
        </w:rPr>
        <w:br w:type="page"/>
      </w:r>
    </w:p>
    <w:p w14:paraId="179757DA"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lastRenderedPageBreak/>
        <w:t>-------------------------------------------</w:t>
      </w:r>
    </w:p>
    <w:p w14:paraId="2411FE18"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CMSY Analysis, Tue Jan 22 15:18:45 2019 </w:t>
      </w:r>
    </w:p>
    <w:p w14:paraId="614DA586"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w:t>
      </w:r>
    </w:p>
    <w:p w14:paraId="7AD3F877"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Parallel processing will use 8 cores</w:t>
      </w:r>
    </w:p>
    <w:p w14:paraId="30EFF7ED"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Files O_Stocks_Catch_15_</w:t>
      </w:r>
      <w:proofErr w:type="gramStart"/>
      <w:r w:rsidRPr="00593EAC">
        <w:rPr>
          <w:rFonts w:ascii="Lucida Console" w:eastAsia="Times New Roman" w:hAnsi="Lucida Console" w:cs="Courier New"/>
          <w:color w:val="000000"/>
          <w:sz w:val="20"/>
          <w:szCs w:val="20"/>
          <w:bdr w:val="none" w:sz="0" w:space="0" w:color="auto" w:frame="1"/>
        </w:rPr>
        <w:t>Med.csv ,</w:t>
      </w:r>
      <w:proofErr w:type="gramEnd"/>
      <w:r w:rsidRPr="00593EAC">
        <w:rPr>
          <w:rFonts w:ascii="Lucida Console" w:eastAsia="Times New Roman" w:hAnsi="Lucida Console" w:cs="Courier New"/>
          <w:color w:val="000000"/>
          <w:sz w:val="20"/>
          <w:szCs w:val="20"/>
          <w:bdr w:val="none" w:sz="0" w:space="0" w:color="auto" w:frame="1"/>
        </w:rPr>
        <w:t xml:space="preserve"> O_Stocks_ID_18_Med.csv read successfully </w:t>
      </w:r>
    </w:p>
    <w:p w14:paraId="0106FAF8"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Processing ENGRENC_</w:t>
      </w:r>
      <w:proofErr w:type="gramStart"/>
      <w:r w:rsidRPr="00593EAC">
        <w:rPr>
          <w:rFonts w:ascii="Lucida Console" w:eastAsia="Times New Roman" w:hAnsi="Lucida Console" w:cs="Courier New"/>
          <w:color w:val="000000"/>
          <w:sz w:val="20"/>
          <w:szCs w:val="20"/>
          <w:bdr w:val="none" w:sz="0" w:space="0" w:color="auto" w:frame="1"/>
        </w:rPr>
        <w:t>LI ,</w:t>
      </w:r>
      <w:proofErr w:type="gramEnd"/>
      <w:r w:rsidRPr="00593EAC">
        <w:rPr>
          <w:rFonts w:ascii="Lucida Console" w:eastAsia="Times New Roman" w:hAnsi="Lucida Console" w:cs="Courier New"/>
          <w:color w:val="000000"/>
          <w:sz w:val="20"/>
          <w:szCs w:val="20"/>
          <w:bdr w:val="none" w:sz="0" w:space="0" w:color="auto" w:frame="1"/>
        </w:rPr>
        <w:t xml:space="preserve"> </w:t>
      </w:r>
      <w:proofErr w:type="spellStart"/>
      <w:r w:rsidRPr="00593EAC">
        <w:rPr>
          <w:rFonts w:ascii="Lucida Console" w:eastAsia="Times New Roman" w:hAnsi="Lucida Console" w:cs="Courier New"/>
          <w:color w:val="000000"/>
          <w:sz w:val="20"/>
          <w:szCs w:val="20"/>
          <w:bdr w:val="none" w:sz="0" w:space="0" w:color="auto" w:frame="1"/>
        </w:rPr>
        <w:t>Engraulis</w:t>
      </w:r>
      <w:proofErr w:type="spellEnd"/>
      <w:r w:rsidRPr="00593EAC">
        <w:rPr>
          <w:rFonts w:ascii="Lucida Console" w:eastAsia="Times New Roman" w:hAnsi="Lucida Console" w:cs="Courier New"/>
          <w:color w:val="000000"/>
          <w:sz w:val="20"/>
          <w:szCs w:val="20"/>
          <w:bdr w:val="none" w:sz="0" w:space="0" w:color="auto" w:frame="1"/>
        </w:rPr>
        <w:t xml:space="preserve"> </w:t>
      </w:r>
      <w:proofErr w:type="spellStart"/>
      <w:r w:rsidRPr="00593EAC">
        <w:rPr>
          <w:rFonts w:ascii="Lucida Console" w:eastAsia="Times New Roman" w:hAnsi="Lucida Console" w:cs="Courier New"/>
          <w:color w:val="000000"/>
          <w:sz w:val="20"/>
          <w:szCs w:val="20"/>
          <w:bdr w:val="none" w:sz="0" w:space="0" w:color="auto" w:frame="1"/>
        </w:rPr>
        <w:t>encrasicolus</w:t>
      </w:r>
      <w:proofErr w:type="spellEnd"/>
      <w:r w:rsidRPr="00593EAC">
        <w:rPr>
          <w:rFonts w:ascii="Lucida Console" w:eastAsia="Times New Roman" w:hAnsi="Lucida Console" w:cs="Courier New"/>
          <w:color w:val="000000"/>
          <w:sz w:val="20"/>
          <w:szCs w:val="20"/>
          <w:bdr w:val="none" w:sz="0" w:space="0" w:color="auto" w:frame="1"/>
        </w:rPr>
        <w:t xml:space="preserve"> </w:t>
      </w:r>
    </w:p>
    <w:p w14:paraId="03D6B498"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spellStart"/>
      <w:proofErr w:type="gramStart"/>
      <w:r w:rsidRPr="00593EAC">
        <w:rPr>
          <w:rFonts w:ascii="Lucida Console" w:eastAsia="Times New Roman" w:hAnsi="Lucida Console" w:cs="Courier New"/>
          <w:color w:val="000000"/>
          <w:sz w:val="20"/>
          <w:szCs w:val="20"/>
          <w:bdr w:val="none" w:sz="0" w:space="0" w:color="auto" w:frame="1"/>
        </w:rPr>
        <w:t>startbio</w:t>
      </w:r>
      <w:proofErr w:type="spellEnd"/>
      <w:proofErr w:type="gramEnd"/>
      <w:r w:rsidRPr="00593EAC">
        <w:rPr>
          <w:rFonts w:ascii="Lucida Console" w:eastAsia="Times New Roman" w:hAnsi="Lucida Console" w:cs="Courier New"/>
          <w:color w:val="000000"/>
          <w:sz w:val="20"/>
          <w:szCs w:val="20"/>
          <w:bdr w:val="none" w:sz="0" w:space="0" w:color="auto" w:frame="1"/>
        </w:rPr>
        <w:t xml:space="preserve">= 0.5 0.9 expert , </w:t>
      </w:r>
      <w:proofErr w:type="spellStart"/>
      <w:r w:rsidRPr="00593EAC">
        <w:rPr>
          <w:rFonts w:ascii="Lucida Console" w:eastAsia="Times New Roman" w:hAnsi="Lucida Console" w:cs="Courier New"/>
          <w:color w:val="000000"/>
          <w:sz w:val="20"/>
          <w:szCs w:val="20"/>
          <w:bdr w:val="none" w:sz="0" w:space="0" w:color="auto" w:frame="1"/>
        </w:rPr>
        <w:t>intbio</w:t>
      </w:r>
      <w:proofErr w:type="spellEnd"/>
      <w:r w:rsidRPr="00593EAC">
        <w:rPr>
          <w:rFonts w:ascii="Lucida Console" w:eastAsia="Times New Roman" w:hAnsi="Lucida Console" w:cs="Courier New"/>
          <w:color w:val="000000"/>
          <w:sz w:val="20"/>
          <w:szCs w:val="20"/>
          <w:bdr w:val="none" w:sz="0" w:space="0" w:color="auto" w:frame="1"/>
        </w:rPr>
        <w:t xml:space="preserve">= 2005 0.01 0.4 expert , </w:t>
      </w:r>
      <w:proofErr w:type="spellStart"/>
      <w:r w:rsidRPr="00593EAC">
        <w:rPr>
          <w:rFonts w:ascii="Lucida Console" w:eastAsia="Times New Roman" w:hAnsi="Lucida Console" w:cs="Courier New"/>
          <w:color w:val="000000"/>
          <w:sz w:val="20"/>
          <w:szCs w:val="20"/>
          <w:bdr w:val="none" w:sz="0" w:space="0" w:color="auto" w:frame="1"/>
        </w:rPr>
        <w:t>endbio</w:t>
      </w:r>
      <w:proofErr w:type="spellEnd"/>
      <w:r w:rsidRPr="00593EAC">
        <w:rPr>
          <w:rFonts w:ascii="Lucida Console" w:eastAsia="Times New Roman" w:hAnsi="Lucida Console" w:cs="Courier New"/>
          <w:color w:val="000000"/>
          <w:sz w:val="20"/>
          <w:szCs w:val="20"/>
          <w:bdr w:val="none" w:sz="0" w:space="0" w:color="auto" w:frame="1"/>
        </w:rPr>
        <w:t xml:space="preserve">= 0.01 0.3 expert </w:t>
      </w:r>
    </w:p>
    <w:p w14:paraId="5EDADD0C"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First Monte Carlo filtering of r-k space </w:t>
      </w:r>
      <w:proofErr w:type="gramStart"/>
      <w:r w:rsidRPr="00593EAC">
        <w:rPr>
          <w:rFonts w:ascii="Lucida Console" w:eastAsia="Times New Roman" w:hAnsi="Lucida Console" w:cs="Courier New"/>
          <w:color w:val="000000"/>
          <w:sz w:val="20"/>
          <w:szCs w:val="20"/>
          <w:bdr w:val="none" w:sz="0" w:space="0" w:color="auto" w:frame="1"/>
        </w:rPr>
        <w:t>with  10000</w:t>
      </w:r>
      <w:proofErr w:type="gramEnd"/>
      <w:r w:rsidRPr="00593EAC">
        <w:rPr>
          <w:rFonts w:ascii="Lucida Console" w:eastAsia="Times New Roman" w:hAnsi="Lucida Console" w:cs="Courier New"/>
          <w:color w:val="000000"/>
          <w:sz w:val="20"/>
          <w:szCs w:val="20"/>
          <w:bdr w:val="none" w:sz="0" w:space="0" w:color="auto" w:frame="1"/>
        </w:rPr>
        <w:t xml:space="preserve">  points...</w:t>
      </w:r>
    </w:p>
    <w:p w14:paraId="0D5EF2AE"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
    <w:p w14:paraId="0E90C538"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gramStart"/>
      <w:r w:rsidRPr="00593EAC">
        <w:rPr>
          <w:rFonts w:ascii="Lucida Console" w:eastAsia="Times New Roman" w:hAnsi="Lucida Console" w:cs="Courier New"/>
          <w:color w:val="000000"/>
          <w:sz w:val="20"/>
          <w:szCs w:val="20"/>
          <w:bdr w:val="none" w:sz="0" w:space="0" w:color="auto" w:frame="1"/>
        </w:rPr>
        <w:t>Found  640</w:t>
      </w:r>
      <w:proofErr w:type="gramEnd"/>
      <w:r w:rsidRPr="00593EAC">
        <w:rPr>
          <w:rFonts w:ascii="Lucida Console" w:eastAsia="Times New Roman" w:hAnsi="Lucida Console" w:cs="Courier New"/>
          <w:color w:val="000000"/>
          <w:sz w:val="20"/>
          <w:szCs w:val="20"/>
          <w:bdr w:val="none" w:sz="0" w:space="0" w:color="auto" w:frame="1"/>
        </w:rPr>
        <w:t xml:space="preserve">  viable trajectories for 381  r-k pairs</w:t>
      </w:r>
    </w:p>
    <w:p w14:paraId="62EABE2C"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Shrinking k space: repeating Monte Carlo in the interval </w:t>
      </w:r>
      <w:proofErr w:type="gramStart"/>
      <w:r w:rsidRPr="00593EAC">
        <w:rPr>
          <w:rFonts w:ascii="Lucida Console" w:eastAsia="Times New Roman" w:hAnsi="Lucida Console" w:cs="Courier New"/>
          <w:color w:val="000000"/>
          <w:sz w:val="20"/>
          <w:szCs w:val="20"/>
          <w:bdr w:val="none" w:sz="0" w:space="0" w:color="auto" w:frame="1"/>
        </w:rPr>
        <w:t>[ 17.2</w:t>
      </w:r>
      <w:proofErr w:type="gramEnd"/>
      <w:r w:rsidRPr="00593EAC">
        <w:rPr>
          <w:rFonts w:ascii="Lucida Console" w:eastAsia="Times New Roman" w:hAnsi="Lucida Console" w:cs="Courier New"/>
          <w:color w:val="000000"/>
          <w:sz w:val="20"/>
          <w:szCs w:val="20"/>
          <w:bdr w:val="none" w:sz="0" w:space="0" w:color="auto" w:frame="1"/>
        </w:rPr>
        <w:t xml:space="preserve"> , 135 ]</w:t>
      </w:r>
    </w:p>
    <w:p w14:paraId="628E8D1A"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gramStart"/>
      <w:r w:rsidRPr="00593EAC">
        <w:rPr>
          <w:rFonts w:ascii="Lucida Console" w:eastAsia="Times New Roman" w:hAnsi="Lucida Console" w:cs="Courier New"/>
          <w:color w:val="000000"/>
          <w:sz w:val="20"/>
          <w:szCs w:val="20"/>
          <w:bdr w:val="none" w:sz="0" w:space="0" w:color="auto" w:frame="1"/>
        </w:rPr>
        <w:t>Attempt  1</w:t>
      </w:r>
      <w:proofErr w:type="gramEnd"/>
      <w:r w:rsidRPr="00593EAC">
        <w:rPr>
          <w:rFonts w:ascii="Lucida Console" w:eastAsia="Times New Roman" w:hAnsi="Lucida Console" w:cs="Courier New"/>
          <w:color w:val="000000"/>
          <w:sz w:val="20"/>
          <w:szCs w:val="20"/>
          <w:bdr w:val="none" w:sz="0" w:space="0" w:color="auto" w:frame="1"/>
        </w:rPr>
        <w:t xml:space="preserve">  of  3  with  10000  additional points... </w:t>
      </w:r>
    </w:p>
    <w:p w14:paraId="11C80699"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
    <w:p w14:paraId="41B1E17E"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Found altogether </w:t>
      </w:r>
      <w:proofErr w:type="gramStart"/>
      <w:r w:rsidRPr="00593EAC">
        <w:rPr>
          <w:rFonts w:ascii="Lucida Console" w:eastAsia="Times New Roman" w:hAnsi="Lucida Console" w:cs="Courier New"/>
          <w:color w:val="000000"/>
          <w:sz w:val="20"/>
          <w:szCs w:val="20"/>
          <w:bdr w:val="none" w:sz="0" w:space="0" w:color="auto" w:frame="1"/>
        </w:rPr>
        <w:t>2218  viable</w:t>
      </w:r>
      <w:proofErr w:type="gramEnd"/>
      <w:r w:rsidRPr="00593EAC">
        <w:rPr>
          <w:rFonts w:ascii="Lucida Console" w:eastAsia="Times New Roman" w:hAnsi="Lucida Console" w:cs="Courier New"/>
          <w:color w:val="000000"/>
          <w:sz w:val="20"/>
          <w:szCs w:val="20"/>
          <w:bdr w:val="none" w:sz="0" w:space="0" w:color="auto" w:frame="1"/>
        </w:rPr>
        <w:t xml:space="preserve"> trajectories for 1107  r-k pairs</w:t>
      </w:r>
    </w:p>
    <w:p w14:paraId="6024644E"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Final sampling in the tip area above r = 0.356 with 20000 additional points...</w:t>
      </w:r>
    </w:p>
    <w:p w14:paraId="6F28F3C0"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
    <w:p w14:paraId="111C10C7"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Found altogether </w:t>
      </w:r>
      <w:proofErr w:type="gramStart"/>
      <w:r w:rsidRPr="00593EAC">
        <w:rPr>
          <w:rFonts w:ascii="Lucida Console" w:eastAsia="Times New Roman" w:hAnsi="Lucida Console" w:cs="Courier New"/>
          <w:color w:val="000000"/>
          <w:sz w:val="20"/>
          <w:szCs w:val="20"/>
          <w:bdr w:val="none" w:sz="0" w:space="0" w:color="auto" w:frame="1"/>
        </w:rPr>
        <w:t>3483  viable</w:t>
      </w:r>
      <w:proofErr w:type="gramEnd"/>
      <w:r w:rsidRPr="00593EAC">
        <w:rPr>
          <w:rFonts w:ascii="Lucida Console" w:eastAsia="Times New Roman" w:hAnsi="Lucida Console" w:cs="Courier New"/>
          <w:color w:val="000000"/>
          <w:sz w:val="20"/>
          <w:szCs w:val="20"/>
          <w:bdr w:val="none" w:sz="0" w:space="0" w:color="auto" w:frame="1"/>
        </w:rPr>
        <w:t xml:space="preserve"> trajectories for 2093  r-k pairs</w:t>
      </w:r>
    </w:p>
    <w:p w14:paraId="7CBC57DD"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Running MCMC analysis....</w:t>
      </w:r>
    </w:p>
    <w:p w14:paraId="6083B49E"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w:t>
      </w:r>
    </w:p>
    <w:p w14:paraId="37B4EAA4"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Species: </w:t>
      </w:r>
      <w:proofErr w:type="spellStart"/>
      <w:r w:rsidRPr="00593EAC">
        <w:rPr>
          <w:rFonts w:ascii="Lucida Console" w:eastAsia="Times New Roman" w:hAnsi="Lucida Console" w:cs="Courier New"/>
          <w:color w:val="000000"/>
          <w:sz w:val="20"/>
          <w:szCs w:val="20"/>
          <w:bdr w:val="none" w:sz="0" w:space="0" w:color="auto" w:frame="1"/>
        </w:rPr>
        <w:t>Engraulis</w:t>
      </w:r>
      <w:proofErr w:type="spellEnd"/>
      <w:r w:rsidRPr="00593EA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593EAC">
        <w:rPr>
          <w:rFonts w:ascii="Lucida Console" w:eastAsia="Times New Roman" w:hAnsi="Lucida Console" w:cs="Courier New"/>
          <w:color w:val="000000"/>
          <w:sz w:val="20"/>
          <w:szCs w:val="20"/>
          <w:bdr w:val="none" w:sz="0" w:space="0" w:color="auto" w:frame="1"/>
        </w:rPr>
        <w:t>encrasicolus</w:t>
      </w:r>
      <w:proofErr w:type="spellEnd"/>
      <w:r w:rsidRPr="00593EAC">
        <w:rPr>
          <w:rFonts w:ascii="Lucida Console" w:eastAsia="Times New Roman" w:hAnsi="Lucida Console" w:cs="Courier New"/>
          <w:color w:val="000000"/>
          <w:sz w:val="20"/>
          <w:szCs w:val="20"/>
          <w:bdr w:val="none" w:sz="0" w:space="0" w:color="auto" w:frame="1"/>
        </w:rPr>
        <w:t xml:space="preserve"> ,</w:t>
      </w:r>
      <w:proofErr w:type="gramEnd"/>
      <w:r w:rsidRPr="00593EAC">
        <w:rPr>
          <w:rFonts w:ascii="Lucida Console" w:eastAsia="Times New Roman" w:hAnsi="Lucida Console" w:cs="Courier New"/>
          <w:color w:val="000000"/>
          <w:sz w:val="20"/>
          <w:szCs w:val="20"/>
          <w:bdr w:val="none" w:sz="0" w:space="0" w:color="auto" w:frame="1"/>
        </w:rPr>
        <w:t xml:space="preserve"> stock: ENGRENC_LI </w:t>
      </w:r>
    </w:p>
    <w:p w14:paraId="329A55DE"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Anchovy in Lions Gulf </w:t>
      </w:r>
    </w:p>
    <w:p w14:paraId="65DCF9A4"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Region: </w:t>
      </w:r>
      <w:proofErr w:type="gramStart"/>
      <w:r w:rsidRPr="00593EAC">
        <w:rPr>
          <w:rFonts w:ascii="Lucida Console" w:eastAsia="Times New Roman" w:hAnsi="Lucida Console" w:cs="Courier New"/>
          <w:color w:val="000000"/>
          <w:sz w:val="20"/>
          <w:szCs w:val="20"/>
          <w:bdr w:val="none" w:sz="0" w:space="0" w:color="auto" w:frame="1"/>
        </w:rPr>
        <w:t>Mediterranean ,</w:t>
      </w:r>
      <w:proofErr w:type="gramEnd"/>
      <w:r w:rsidRPr="00593EAC">
        <w:rPr>
          <w:rFonts w:ascii="Lucida Console" w:eastAsia="Times New Roman" w:hAnsi="Lucida Console" w:cs="Courier New"/>
          <w:color w:val="000000"/>
          <w:sz w:val="20"/>
          <w:szCs w:val="20"/>
          <w:bdr w:val="none" w:sz="0" w:space="0" w:color="auto" w:frame="1"/>
        </w:rPr>
        <w:t xml:space="preserve"> Lions Gulf </w:t>
      </w:r>
    </w:p>
    <w:p w14:paraId="6961FA2B"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Catch data used from years 1970 - </w:t>
      </w:r>
      <w:proofErr w:type="gramStart"/>
      <w:r w:rsidRPr="00593EAC">
        <w:rPr>
          <w:rFonts w:ascii="Lucida Console" w:eastAsia="Times New Roman" w:hAnsi="Lucida Console" w:cs="Courier New"/>
          <w:color w:val="000000"/>
          <w:sz w:val="20"/>
          <w:szCs w:val="20"/>
          <w:bdr w:val="none" w:sz="0" w:space="0" w:color="auto" w:frame="1"/>
        </w:rPr>
        <w:t>2014 ,</w:t>
      </w:r>
      <w:proofErr w:type="gramEnd"/>
      <w:r w:rsidRPr="00593EAC">
        <w:rPr>
          <w:rFonts w:ascii="Lucida Console" w:eastAsia="Times New Roman" w:hAnsi="Lucida Console" w:cs="Courier New"/>
          <w:color w:val="000000"/>
          <w:sz w:val="20"/>
          <w:szCs w:val="20"/>
          <w:bdr w:val="none" w:sz="0" w:space="0" w:color="auto" w:frame="1"/>
        </w:rPr>
        <w:t xml:space="preserve"> abundance = CPUE </w:t>
      </w:r>
    </w:p>
    <w:p w14:paraId="6EC72B8B"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Prior initial relative biomass = 0.5 - 0.9 expert </w:t>
      </w:r>
    </w:p>
    <w:p w14:paraId="69DE7139"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Prior intermediate rel. biomass= 0.01 - 0.4 in year 2005 expert </w:t>
      </w:r>
    </w:p>
    <w:p w14:paraId="15AA901F"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Prior final relative biomass   = 0.01 - 0.3 expert </w:t>
      </w:r>
    </w:p>
    <w:p w14:paraId="4B67A4C4"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Prior range for r = 0.26 - 1.2 expert</w:t>
      </w:r>
      <w:proofErr w:type="gramStart"/>
      <w:r w:rsidRPr="00593EAC">
        <w:rPr>
          <w:rFonts w:ascii="Lucida Console" w:eastAsia="Times New Roman" w:hAnsi="Lucida Console" w:cs="Courier New"/>
          <w:color w:val="000000"/>
          <w:sz w:val="20"/>
          <w:szCs w:val="20"/>
          <w:bdr w:val="none" w:sz="0" w:space="0" w:color="auto" w:frame="1"/>
        </w:rPr>
        <w:t>, ,</w:t>
      </w:r>
      <w:proofErr w:type="gramEnd"/>
      <w:r w:rsidRPr="00593EAC">
        <w:rPr>
          <w:rFonts w:ascii="Lucida Console" w:eastAsia="Times New Roman" w:hAnsi="Lucida Console" w:cs="Courier New"/>
          <w:color w:val="000000"/>
          <w:sz w:val="20"/>
          <w:szCs w:val="20"/>
          <w:bdr w:val="none" w:sz="0" w:space="0" w:color="auto" w:frame="1"/>
        </w:rPr>
        <w:t xml:space="preserve"> prior range for k = 9.72 - 173 </w:t>
      </w:r>
    </w:p>
    <w:p w14:paraId="6228D32F"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Prior range of q = 1.63 - 6.89 </w:t>
      </w:r>
    </w:p>
    <w:p w14:paraId="533AA610"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
    <w:p w14:paraId="0C01948C"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Results of CMSY analysis </w:t>
      </w:r>
    </w:p>
    <w:p w14:paraId="33AC8571"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w:t>
      </w:r>
    </w:p>
    <w:p w14:paraId="7C881DEF"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Altogether 3483 viable trajectories for </w:t>
      </w:r>
      <w:proofErr w:type="gramStart"/>
      <w:r w:rsidRPr="00593EAC">
        <w:rPr>
          <w:rFonts w:ascii="Lucida Console" w:eastAsia="Times New Roman" w:hAnsi="Lucida Console" w:cs="Courier New"/>
          <w:color w:val="000000"/>
          <w:sz w:val="20"/>
          <w:szCs w:val="20"/>
          <w:bdr w:val="none" w:sz="0" w:space="0" w:color="auto" w:frame="1"/>
        </w:rPr>
        <w:t>2093  r</w:t>
      </w:r>
      <w:proofErr w:type="gramEnd"/>
      <w:r w:rsidRPr="00593EAC">
        <w:rPr>
          <w:rFonts w:ascii="Lucida Console" w:eastAsia="Times New Roman" w:hAnsi="Lucida Console" w:cs="Courier New"/>
          <w:color w:val="000000"/>
          <w:sz w:val="20"/>
          <w:szCs w:val="20"/>
          <w:bdr w:val="none" w:sz="0" w:space="0" w:color="auto" w:frame="1"/>
        </w:rPr>
        <w:t xml:space="preserve">-k pairs were found </w:t>
      </w:r>
    </w:p>
    <w:p w14:paraId="0CF14A85"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r   = </w:t>
      </w:r>
      <w:proofErr w:type="gramStart"/>
      <w:r w:rsidRPr="00593EAC">
        <w:rPr>
          <w:rFonts w:ascii="Lucida Console" w:eastAsia="Times New Roman" w:hAnsi="Lucida Console" w:cs="Courier New"/>
          <w:color w:val="000000"/>
          <w:sz w:val="20"/>
          <w:szCs w:val="20"/>
          <w:bdr w:val="none" w:sz="0" w:space="0" w:color="auto" w:frame="1"/>
        </w:rPr>
        <w:t>0.799 ,</w:t>
      </w:r>
      <w:proofErr w:type="gramEnd"/>
      <w:r w:rsidRPr="00593EAC">
        <w:rPr>
          <w:rFonts w:ascii="Lucida Console" w:eastAsia="Times New Roman" w:hAnsi="Lucida Console" w:cs="Courier New"/>
          <w:color w:val="000000"/>
          <w:sz w:val="20"/>
          <w:szCs w:val="20"/>
          <w:bdr w:val="none" w:sz="0" w:space="0" w:color="auto" w:frame="1"/>
        </w:rPr>
        <w:t xml:space="preserve"> 95% CL = 0.559 - 1.14 , k = 38.7 , 95% CL = 24.1 - 62.2 </w:t>
      </w:r>
    </w:p>
    <w:p w14:paraId="1FC48AFD"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MSY = </w:t>
      </w:r>
      <w:proofErr w:type="gramStart"/>
      <w:r w:rsidRPr="00593EAC">
        <w:rPr>
          <w:rFonts w:ascii="Lucida Console" w:eastAsia="Times New Roman" w:hAnsi="Lucida Console" w:cs="Courier New"/>
          <w:color w:val="000000"/>
          <w:sz w:val="20"/>
          <w:szCs w:val="20"/>
          <w:bdr w:val="none" w:sz="0" w:space="0" w:color="auto" w:frame="1"/>
        </w:rPr>
        <w:t>7.72 ,</w:t>
      </w:r>
      <w:proofErr w:type="gramEnd"/>
      <w:r w:rsidRPr="00593EAC">
        <w:rPr>
          <w:rFonts w:ascii="Lucida Console" w:eastAsia="Times New Roman" w:hAnsi="Lucida Console" w:cs="Courier New"/>
          <w:color w:val="000000"/>
          <w:sz w:val="20"/>
          <w:szCs w:val="20"/>
          <w:bdr w:val="none" w:sz="0" w:space="0" w:color="auto" w:frame="1"/>
        </w:rPr>
        <w:t xml:space="preserve"> 95% CL = 6.12 - 9.74 </w:t>
      </w:r>
    </w:p>
    <w:p w14:paraId="5214C800"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Relative biomass in last year = 0.137 k, 2.5th perc = </w:t>
      </w:r>
      <w:proofErr w:type="gramStart"/>
      <w:r w:rsidRPr="00593EAC">
        <w:rPr>
          <w:rFonts w:ascii="Lucida Console" w:eastAsia="Times New Roman" w:hAnsi="Lucida Console" w:cs="Courier New"/>
          <w:color w:val="000000"/>
          <w:sz w:val="20"/>
          <w:szCs w:val="20"/>
          <w:bdr w:val="none" w:sz="0" w:space="0" w:color="auto" w:frame="1"/>
        </w:rPr>
        <w:t>0.0197 ,</w:t>
      </w:r>
      <w:proofErr w:type="gramEnd"/>
      <w:r w:rsidRPr="00593EAC">
        <w:rPr>
          <w:rFonts w:ascii="Lucida Console" w:eastAsia="Times New Roman" w:hAnsi="Lucida Console" w:cs="Courier New"/>
          <w:color w:val="000000"/>
          <w:sz w:val="20"/>
          <w:szCs w:val="20"/>
          <w:bdr w:val="none" w:sz="0" w:space="0" w:color="auto" w:frame="1"/>
        </w:rPr>
        <w:t xml:space="preserve"> 97.5th perc = 0.29 </w:t>
      </w:r>
    </w:p>
    <w:p w14:paraId="02499BC5"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Exploitation F/(r/2) in last year = 0.896 </w:t>
      </w:r>
    </w:p>
    <w:p w14:paraId="5CE97A07"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
    <w:p w14:paraId="03FB57DC"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Results from Bayesian Schaefer model (BSM) using catch &amp; CPUE </w:t>
      </w:r>
    </w:p>
    <w:p w14:paraId="5C6639F5"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w:t>
      </w:r>
    </w:p>
    <w:p w14:paraId="58CA5E32"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q   = </w:t>
      </w:r>
      <w:proofErr w:type="gramStart"/>
      <w:r w:rsidRPr="00593EAC">
        <w:rPr>
          <w:rFonts w:ascii="Lucida Console" w:eastAsia="Times New Roman" w:hAnsi="Lucida Console" w:cs="Courier New"/>
          <w:color w:val="000000"/>
          <w:sz w:val="20"/>
          <w:szCs w:val="20"/>
          <w:bdr w:val="none" w:sz="0" w:space="0" w:color="auto" w:frame="1"/>
        </w:rPr>
        <w:t>2.66 ,</w:t>
      </w:r>
      <w:proofErr w:type="gramEnd"/>
      <w:r w:rsidRPr="00593EAC">
        <w:rPr>
          <w:rFonts w:ascii="Lucida Console" w:eastAsia="Times New Roman" w:hAnsi="Lucida Console" w:cs="Courier New"/>
          <w:color w:val="000000"/>
          <w:sz w:val="20"/>
          <w:szCs w:val="20"/>
          <w:bdr w:val="none" w:sz="0" w:space="0" w:color="auto" w:frame="1"/>
        </w:rPr>
        <w:t xml:space="preserve"> </w:t>
      </w:r>
      <w:proofErr w:type="spellStart"/>
      <w:r w:rsidRPr="00593EAC">
        <w:rPr>
          <w:rFonts w:ascii="Lucida Console" w:eastAsia="Times New Roman" w:hAnsi="Lucida Console" w:cs="Courier New"/>
          <w:color w:val="000000"/>
          <w:sz w:val="20"/>
          <w:szCs w:val="20"/>
          <w:bdr w:val="none" w:sz="0" w:space="0" w:color="auto" w:frame="1"/>
        </w:rPr>
        <w:t>lcl</w:t>
      </w:r>
      <w:proofErr w:type="spellEnd"/>
      <w:r w:rsidRPr="00593EAC">
        <w:rPr>
          <w:rFonts w:ascii="Lucida Console" w:eastAsia="Times New Roman" w:hAnsi="Lucida Console" w:cs="Courier New"/>
          <w:color w:val="000000"/>
          <w:sz w:val="20"/>
          <w:szCs w:val="20"/>
          <w:bdr w:val="none" w:sz="0" w:space="0" w:color="auto" w:frame="1"/>
        </w:rPr>
        <w:t xml:space="preserve"> = 1.98 , </w:t>
      </w:r>
      <w:proofErr w:type="spellStart"/>
      <w:r w:rsidRPr="00593EAC">
        <w:rPr>
          <w:rFonts w:ascii="Lucida Console" w:eastAsia="Times New Roman" w:hAnsi="Lucida Console" w:cs="Courier New"/>
          <w:color w:val="000000"/>
          <w:sz w:val="20"/>
          <w:szCs w:val="20"/>
          <w:bdr w:val="none" w:sz="0" w:space="0" w:color="auto" w:frame="1"/>
        </w:rPr>
        <w:t>ucl</w:t>
      </w:r>
      <w:proofErr w:type="spellEnd"/>
      <w:r w:rsidRPr="00593EAC">
        <w:rPr>
          <w:rFonts w:ascii="Lucida Console" w:eastAsia="Times New Roman" w:hAnsi="Lucida Console" w:cs="Courier New"/>
          <w:color w:val="000000"/>
          <w:sz w:val="20"/>
          <w:szCs w:val="20"/>
          <w:bdr w:val="none" w:sz="0" w:space="0" w:color="auto" w:frame="1"/>
        </w:rPr>
        <w:t xml:space="preserve"> = 3.59 </w:t>
      </w:r>
    </w:p>
    <w:p w14:paraId="668C771C"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r   = </w:t>
      </w:r>
      <w:proofErr w:type="gramStart"/>
      <w:r w:rsidRPr="00593EAC">
        <w:rPr>
          <w:rFonts w:ascii="Lucida Console" w:eastAsia="Times New Roman" w:hAnsi="Lucida Console" w:cs="Courier New"/>
          <w:color w:val="000000"/>
          <w:sz w:val="20"/>
          <w:szCs w:val="20"/>
          <w:bdr w:val="none" w:sz="0" w:space="0" w:color="auto" w:frame="1"/>
        </w:rPr>
        <w:t>0.581 ,</w:t>
      </w:r>
      <w:proofErr w:type="gramEnd"/>
      <w:r w:rsidRPr="00593EAC">
        <w:rPr>
          <w:rFonts w:ascii="Lucida Console" w:eastAsia="Times New Roman" w:hAnsi="Lucida Console" w:cs="Courier New"/>
          <w:color w:val="000000"/>
          <w:sz w:val="20"/>
          <w:szCs w:val="20"/>
          <w:bdr w:val="none" w:sz="0" w:space="0" w:color="auto" w:frame="1"/>
        </w:rPr>
        <w:t xml:space="preserve"> 95% CL = 0.407 - 0.827 , k = 47 , 95% CL = 35.9 - 61.7 </w:t>
      </w:r>
    </w:p>
    <w:p w14:paraId="35C249EF"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MSY = </w:t>
      </w:r>
      <w:proofErr w:type="gramStart"/>
      <w:r w:rsidRPr="00593EAC">
        <w:rPr>
          <w:rFonts w:ascii="Lucida Console" w:eastAsia="Times New Roman" w:hAnsi="Lucida Console" w:cs="Courier New"/>
          <w:color w:val="000000"/>
          <w:sz w:val="20"/>
          <w:szCs w:val="20"/>
          <w:bdr w:val="none" w:sz="0" w:space="0" w:color="auto" w:frame="1"/>
        </w:rPr>
        <w:t>6.83 ,</w:t>
      </w:r>
      <w:proofErr w:type="gramEnd"/>
      <w:r w:rsidRPr="00593EAC">
        <w:rPr>
          <w:rFonts w:ascii="Lucida Console" w:eastAsia="Times New Roman" w:hAnsi="Lucida Console" w:cs="Courier New"/>
          <w:color w:val="000000"/>
          <w:sz w:val="20"/>
          <w:szCs w:val="20"/>
          <w:bdr w:val="none" w:sz="0" w:space="0" w:color="auto" w:frame="1"/>
        </w:rPr>
        <w:t xml:space="preserve"> 95% CL = 6.07 - 7.68 </w:t>
      </w:r>
    </w:p>
    <w:p w14:paraId="799B2AB7"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Relative biomass in last year = 0.261 k, 2.5th perc = </w:t>
      </w:r>
      <w:proofErr w:type="gramStart"/>
      <w:r w:rsidRPr="00593EAC">
        <w:rPr>
          <w:rFonts w:ascii="Lucida Console" w:eastAsia="Times New Roman" w:hAnsi="Lucida Console" w:cs="Courier New"/>
          <w:color w:val="000000"/>
          <w:sz w:val="20"/>
          <w:szCs w:val="20"/>
          <w:bdr w:val="none" w:sz="0" w:space="0" w:color="auto" w:frame="1"/>
        </w:rPr>
        <w:t>0.149 ,</w:t>
      </w:r>
      <w:proofErr w:type="gramEnd"/>
      <w:r w:rsidRPr="00593EAC">
        <w:rPr>
          <w:rFonts w:ascii="Lucida Console" w:eastAsia="Times New Roman" w:hAnsi="Lucida Console" w:cs="Courier New"/>
          <w:color w:val="000000"/>
          <w:sz w:val="20"/>
          <w:szCs w:val="20"/>
          <w:bdr w:val="none" w:sz="0" w:space="0" w:color="auto" w:frame="1"/>
        </w:rPr>
        <w:t xml:space="preserve"> 97.5th perc = 0.355 </w:t>
      </w:r>
    </w:p>
    <w:p w14:paraId="50C2A6F7"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Exploitation F/(r/2) in last year = 0.53 </w:t>
      </w:r>
    </w:p>
    <w:p w14:paraId="568C2E91"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
    <w:p w14:paraId="5AE34C89"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Results for Management (based on BSM analysis) </w:t>
      </w:r>
    </w:p>
    <w:p w14:paraId="5CFC1822"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w:t>
      </w:r>
    </w:p>
    <w:p w14:paraId="4E36AD90"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spellStart"/>
      <w:r w:rsidRPr="00593EAC">
        <w:rPr>
          <w:rFonts w:ascii="Lucida Console" w:eastAsia="Times New Roman" w:hAnsi="Lucida Console" w:cs="Courier New"/>
          <w:color w:val="000000"/>
          <w:sz w:val="20"/>
          <w:szCs w:val="20"/>
          <w:bdr w:val="none" w:sz="0" w:space="0" w:color="auto" w:frame="1"/>
        </w:rPr>
        <w:t>Fmsy</w:t>
      </w:r>
      <w:proofErr w:type="spellEnd"/>
      <w:r w:rsidRPr="00593EAC">
        <w:rPr>
          <w:rFonts w:ascii="Lucida Console" w:eastAsia="Times New Roman" w:hAnsi="Lucida Console" w:cs="Courier New"/>
          <w:color w:val="000000"/>
          <w:sz w:val="20"/>
          <w:szCs w:val="20"/>
          <w:bdr w:val="none" w:sz="0" w:space="0" w:color="auto" w:frame="1"/>
        </w:rPr>
        <w:t xml:space="preserve"> = </w:t>
      </w:r>
      <w:proofErr w:type="gramStart"/>
      <w:r w:rsidRPr="00593EAC">
        <w:rPr>
          <w:rFonts w:ascii="Lucida Console" w:eastAsia="Times New Roman" w:hAnsi="Lucida Console" w:cs="Courier New"/>
          <w:color w:val="000000"/>
          <w:sz w:val="20"/>
          <w:szCs w:val="20"/>
          <w:bdr w:val="none" w:sz="0" w:space="0" w:color="auto" w:frame="1"/>
        </w:rPr>
        <w:t>0.29 ,</w:t>
      </w:r>
      <w:proofErr w:type="gramEnd"/>
      <w:r w:rsidRPr="00593EAC">
        <w:rPr>
          <w:rFonts w:ascii="Lucida Console" w:eastAsia="Times New Roman" w:hAnsi="Lucida Console" w:cs="Courier New"/>
          <w:color w:val="000000"/>
          <w:sz w:val="20"/>
          <w:szCs w:val="20"/>
          <w:bdr w:val="none" w:sz="0" w:space="0" w:color="auto" w:frame="1"/>
        </w:rPr>
        <w:t xml:space="preserve"> 95% CL = 0.204 - 0.414 (if B &gt; 1/2 </w:t>
      </w:r>
      <w:proofErr w:type="spellStart"/>
      <w:r w:rsidRPr="00593EAC">
        <w:rPr>
          <w:rFonts w:ascii="Lucida Console" w:eastAsia="Times New Roman" w:hAnsi="Lucida Console" w:cs="Courier New"/>
          <w:color w:val="000000"/>
          <w:sz w:val="20"/>
          <w:szCs w:val="20"/>
          <w:bdr w:val="none" w:sz="0" w:space="0" w:color="auto" w:frame="1"/>
        </w:rPr>
        <w:t>Bmsy</w:t>
      </w:r>
      <w:proofErr w:type="spellEnd"/>
      <w:r w:rsidRPr="00593EAC">
        <w:rPr>
          <w:rFonts w:ascii="Lucida Console" w:eastAsia="Times New Roman" w:hAnsi="Lucida Console" w:cs="Courier New"/>
          <w:color w:val="000000"/>
          <w:sz w:val="20"/>
          <w:szCs w:val="20"/>
          <w:bdr w:val="none" w:sz="0" w:space="0" w:color="auto" w:frame="1"/>
        </w:rPr>
        <w:t xml:space="preserve"> then </w:t>
      </w:r>
      <w:proofErr w:type="spellStart"/>
      <w:r w:rsidRPr="00593EAC">
        <w:rPr>
          <w:rFonts w:ascii="Lucida Console" w:eastAsia="Times New Roman" w:hAnsi="Lucida Console" w:cs="Courier New"/>
          <w:color w:val="000000"/>
          <w:sz w:val="20"/>
          <w:szCs w:val="20"/>
          <w:bdr w:val="none" w:sz="0" w:space="0" w:color="auto" w:frame="1"/>
        </w:rPr>
        <w:t>Fmsy</w:t>
      </w:r>
      <w:proofErr w:type="spellEnd"/>
      <w:r w:rsidRPr="00593EAC">
        <w:rPr>
          <w:rFonts w:ascii="Lucida Console" w:eastAsia="Times New Roman" w:hAnsi="Lucida Console" w:cs="Courier New"/>
          <w:color w:val="000000"/>
          <w:sz w:val="20"/>
          <w:szCs w:val="20"/>
          <w:bdr w:val="none" w:sz="0" w:space="0" w:color="auto" w:frame="1"/>
        </w:rPr>
        <w:t xml:space="preserve"> = 0.5 r)</w:t>
      </w:r>
    </w:p>
    <w:p w14:paraId="22AD45A8"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spellStart"/>
      <w:r w:rsidRPr="00593EAC">
        <w:rPr>
          <w:rFonts w:ascii="Lucida Console" w:eastAsia="Times New Roman" w:hAnsi="Lucida Console" w:cs="Courier New"/>
          <w:color w:val="000000"/>
          <w:sz w:val="20"/>
          <w:szCs w:val="20"/>
          <w:bdr w:val="none" w:sz="0" w:space="0" w:color="auto" w:frame="1"/>
        </w:rPr>
        <w:t>Fmsy</w:t>
      </w:r>
      <w:proofErr w:type="spellEnd"/>
      <w:r w:rsidRPr="00593EAC">
        <w:rPr>
          <w:rFonts w:ascii="Lucida Console" w:eastAsia="Times New Roman" w:hAnsi="Lucida Console" w:cs="Courier New"/>
          <w:color w:val="000000"/>
          <w:sz w:val="20"/>
          <w:szCs w:val="20"/>
          <w:bdr w:val="none" w:sz="0" w:space="0" w:color="auto" w:frame="1"/>
        </w:rPr>
        <w:t xml:space="preserve"> = </w:t>
      </w:r>
      <w:proofErr w:type="gramStart"/>
      <w:r w:rsidRPr="00593EAC">
        <w:rPr>
          <w:rFonts w:ascii="Lucida Console" w:eastAsia="Times New Roman" w:hAnsi="Lucida Console" w:cs="Courier New"/>
          <w:color w:val="000000"/>
          <w:sz w:val="20"/>
          <w:szCs w:val="20"/>
          <w:bdr w:val="none" w:sz="0" w:space="0" w:color="auto" w:frame="1"/>
        </w:rPr>
        <w:t>0.29 ,</w:t>
      </w:r>
      <w:proofErr w:type="gramEnd"/>
      <w:r w:rsidRPr="00593EAC">
        <w:rPr>
          <w:rFonts w:ascii="Lucida Console" w:eastAsia="Times New Roman" w:hAnsi="Lucida Console" w:cs="Courier New"/>
          <w:color w:val="000000"/>
          <w:sz w:val="20"/>
          <w:szCs w:val="20"/>
          <w:bdr w:val="none" w:sz="0" w:space="0" w:color="auto" w:frame="1"/>
        </w:rPr>
        <w:t xml:space="preserve"> 95% CL = 0.204 - 0.414 (r and </w:t>
      </w:r>
      <w:proofErr w:type="spellStart"/>
      <w:r w:rsidRPr="00593EAC">
        <w:rPr>
          <w:rFonts w:ascii="Lucida Console" w:eastAsia="Times New Roman" w:hAnsi="Lucida Console" w:cs="Courier New"/>
          <w:color w:val="000000"/>
          <w:sz w:val="20"/>
          <w:szCs w:val="20"/>
          <w:bdr w:val="none" w:sz="0" w:space="0" w:color="auto" w:frame="1"/>
        </w:rPr>
        <w:t>Fmsy</w:t>
      </w:r>
      <w:proofErr w:type="spellEnd"/>
      <w:r w:rsidRPr="00593EAC">
        <w:rPr>
          <w:rFonts w:ascii="Lucida Console" w:eastAsia="Times New Roman" w:hAnsi="Lucida Console" w:cs="Courier New"/>
          <w:color w:val="000000"/>
          <w:sz w:val="20"/>
          <w:szCs w:val="20"/>
          <w:bdr w:val="none" w:sz="0" w:space="0" w:color="auto" w:frame="1"/>
        </w:rPr>
        <w:t xml:space="preserve"> are linearly reduced if B &lt; 1/2 </w:t>
      </w:r>
      <w:proofErr w:type="spellStart"/>
      <w:r w:rsidRPr="00593EAC">
        <w:rPr>
          <w:rFonts w:ascii="Lucida Console" w:eastAsia="Times New Roman" w:hAnsi="Lucida Console" w:cs="Courier New"/>
          <w:color w:val="000000"/>
          <w:sz w:val="20"/>
          <w:szCs w:val="20"/>
          <w:bdr w:val="none" w:sz="0" w:space="0" w:color="auto" w:frame="1"/>
        </w:rPr>
        <w:t>Bmsy</w:t>
      </w:r>
      <w:proofErr w:type="spellEnd"/>
      <w:r w:rsidRPr="00593EAC">
        <w:rPr>
          <w:rFonts w:ascii="Lucida Console" w:eastAsia="Times New Roman" w:hAnsi="Lucida Console" w:cs="Courier New"/>
          <w:color w:val="000000"/>
          <w:sz w:val="20"/>
          <w:szCs w:val="20"/>
          <w:bdr w:val="none" w:sz="0" w:space="0" w:color="auto" w:frame="1"/>
        </w:rPr>
        <w:t>)</w:t>
      </w:r>
    </w:p>
    <w:p w14:paraId="6C55F76D"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gramStart"/>
      <w:r w:rsidRPr="00593EAC">
        <w:rPr>
          <w:rFonts w:ascii="Lucida Console" w:eastAsia="Times New Roman" w:hAnsi="Lucida Console" w:cs="Courier New"/>
          <w:color w:val="000000"/>
          <w:sz w:val="20"/>
          <w:szCs w:val="20"/>
          <w:bdr w:val="none" w:sz="0" w:space="0" w:color="auto" w:frame="1"/>
        </w:rPr>
        <w:t>MSY  =</w:t>
      </w:r>
      <w:proofErr w:type="gramEnd"/>
      <w:r w:rsidRPr="00593EAC">
        <w:rPr>
          <w:rFonts w:ascii="Lucida Console" w:eastAsia="Times New Roman" w:hAnsi="Lucida Console" w:cs="Courier New"/>
          <w:color w:val="000000"/>
          <w:sz w:val="20"/>
          <w:szCs w:val="20"/>
          <w:bdr w:val="none" w:sz="0" w:space="0" w:color="auto" w:frame="1"/>
        </w:rPr>
        <w:t xml:space="preserve"> 6.83 , 95% CL = 6.07 - 7.68 </w:t>
      </w:r>
    </w:p>
    <w:p w14:paraId="3901EFAF"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spellStart"/>
      <w:r w:rsidRPr="00593EAC">
        <w:rPr>
          <w:rFonts w:ascii="Lucida Console" w:eastAsia="Times New Roman" w:hAnsi="Lucida Console" w:cs="Courier New"/>
          <w:color w:val="000000"/>
          <w:sz w:val="20"/>
          <w:szCs w:val="20"/>
          <w:bdr w:val="none" w:sz="0" w:space="0" w:color="auto" w:frame="1"/>
        </w:rPr>
        <w:t>Bmsy</w:t>
      </w:r>
      <w:proofErr w:type="spellEnd"/>
      <w:r w:rsidRPr="00593EAC">
        <w:rPr>
          <w:rFonts w:ascii="Lucida Console" w:eastAsia="Times New Roman" w:hAnsi="Lucida Console" w:cs="Courier New"/>
          <w:color w:val="000000"/>
          <w:sz w:val="20"/>
          <w:szCs w:val="20"/>
          <w:bdr w:val="none" w:sz="0" w:space="0" w:color="auto" w:frame="1"/>
        </w:rPr>
        <w:t xml:space="preserve"> = </w:t>
      </w:r>
      <w:proofErr w:type="gramStart"/>
      <w:r w:rsidRPr="00593EAC">
        <w:rPr>
          <w:rFonts w:ascii="Lucida Console" w:eastAsia="Times New Roman" w:hAnsi="Lucida Console" w:cs="Courier New"/>
          <w:color w:val="000000"/>
          <w:sz w:val="20"/>
          <w:szCs w:val="20"/>
          <w:bdr w:val="none" w:sz="0" w:space="0" w:color="auto" w:frame="1"/>
        </w:rPr>
        <w:t>23.5 ,</w:t>
      </w:r>
      <w:proofErr w:type="gramEnd"/>
      <w:r w:rsidRPr="00593EAC">
        <w:rPr>
          <w:rFonts w:ascii="Lucida Console" w:eastAsia="Times New Roman" w:hAnsi="Lucida Console" w:cs="Courier New"/>
          <w:color w:val="000000"/>
          <w:sz w:val="20"/>
          <w:szCs w:val="20"/>
          <w:bdr w:val="none" w:sz="0" w:space="0" w:color="auto" w:frame="1"/>
        </w:rPr>
        <w:t xml:space="preserve"> 95% CL = 17.9 - 30.9 </w:t>
      </w:r>
    </w:p>
    <w:p w14:paraId="1A54D362"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Biomass in last year = </w:t>
      </w:r>
      <w:proofErr w:type="gramStart"/>
      <w:r w:rsidRPr="00593EAC">
        <w:rPr>
          <w:rFonts w:ascii="Lucida Console" w:eastAsia="Times New Roman" w:hAnsi="Lucida Console" w:cs="Courier New"/>
          <w:color w:val="000000"/>
          <w:sz w:val="20"/>
          <w:szCs w:val="20"/>
          <w:bdr w:val="none" w:sz="0" w:space="0" w:color="auto" w:frame="1"/>
        </w:rPr>
        <w:t>12.3 ,</w:t>
      </w:r>
      <w:proofErr w:type="gramEnd"/>
      <w:r w:rsidRPr="00593EAC">
        <w:rPr>
          <w:rFonts w:ascii="Lucida Console" w:eastAsia="Times New Roman" w:hAnsi="Lucida Console" w:cs="Courier New"/>
          <w:color w:val="000000"/>
          <w:sz w:val="20"/>
          <w:szCs w:val="20"/>
          <w:bdr w:val="none" w:sz="0" w:space="0" w:color="auto" w:frame="1"/>
        </w:rPr>
        <w:t xml:space="preserve"> 2.5th perc = 6.99 , 97.5 perc = 16.7 </w:t>
      </w:r>
    </w:p>
    <w:p w14:paraId="433E2307"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B/</w:t>
      </w:r>
      <w:proofErr w:type="spellStart"/>
      <w:r w:rsidRPr="00593EAC">
        <w:rPr>
          <w:rFonts w:ascii="Lucida Console" w:eastAsia="Times New Roman" w:hAnsi="Lucida Console" w:cs="Courier New"/>
          <w:color w:val="000000"/>
          <w:sz w:val="20"/>
          <w:szCs w:val="20"/>
          <w:bdr w:val="none" w:sz="0" w:space="0" w:color="auto" w:frame="1"/>
        </w:rPr>
        <w:t>Bmsy</w:t>
      </w:r>
      <w:proofErr w:type="spellEnd"/>
      <w:r w:rsidRPr="00593EAC">
        <w:rPr>
          <w:rFonts w:ascii="Lucida Console" w:eastAsia="Times New Roman" w:hAnsi="Lucida Console" w:cs="Courier New"/>
          <w:color w:val="000000"/>
          <w:sz w:val="20"/>
          <w:szCs w:val="20"/>
          <w:bdr w:val="none" w:sz="0" w:space="0" w:color="auto" w:frame="1"/>
        </w:rPr>
        <w:t xml:space="preserve"> in last </w:t>
      </w:r>
      <w:proofErr w:type="gramStart"/>
      <w:r w:rsidRPr="00593EAC">
        <w:rPr>
          <w:rFonts w:ascii="Lucida Console" w:eastAsia="Times New Roman" w:hAnsi="Lucida Console" w:cs="Courier New"/>
          <w:color w:val="000000"/>
          <w:sz w:val="20"/>
          <w:szCs w:val="20"/>
          <w:bdr w:val="none" w:sz="0" w:space="0" w:color="auto" w:frame="1"/>
        </w:rPr>
        <w:t>year  =</w:t>
      </w:r>
      <w:proofErr w:type="gramEnd"/>
      <w:r w:rsidRPr="00593EAC">
        <w:rPr>
          <w:rFonts w:ascii="Lucida Console" w:eastAsia="Times New Roman" w:hAnsi="Lucida Console" w:cs="Courier New"/>
          <w:color w:val="000000"/>
          <w:sz w:val="20"/>
          <w:szCs w:val="20"/>
          <w:bdr w:val="none" w:sz="0" w:space="0" w:color="auto" w:frame="1"/>
        </w:rPr>
        <w:t xml:space="preserve"> 0.523 , 2.5th perc = 0.297 , 97.5 perc = 0.709 </w:t>
      </w:r>
    </w:p>
    <w:p w14:paraId="41D2A7DF"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Fishing mortality in last year = </w:t>
      </w:r>
      <w:proofErr w:type="gramStart"/>
      <w:r w:rsidRPr="00593EAC">
        <w:rPr>
          <w:rFonts w:ascii="Lucida Console" w:eastAsia="Times New Roman" w:hAnsi="Lucida Console" w:cs="Courier New"/>
          <w:color w:val="000000"/>
          <w:sz w:val="20"/>
          <w:szCs w:val="20"/>
          <w:bdr w:val="none" w:sz="0" w:space="0" w:color="auto" w:frame="1"/>
        </w:rPr>
        <w:t>0.154 ,</w:t>
      </w:r>
      <w:proofErr w:type="gramEnd"/>
      <w:r w:rsidRPr="00593EAC">
        <w:rPr>
          <w:rFonts w:ascii="Lucida Console" w:eastAsia="Times New Roman" w:hAnsi="Lucida Console" w:cs="Courier New"/>
          <w:color w:val="000000"/>
          <w:sz w:val="20"/>
          <w:szCs w:val="20"/>
          <w:bdr w:val="none" w:sz="0" w:space="0" w:color="auto" w:frame="1"/>
        </w:rPr>
        <w:t xml:space="preserve"> 2.5th perc = 0.113 , 97.5 perc = 0.271 </w:t>
      </w:r>
    </w:p>
    <w:p w14:paraId="497EF82B"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Exploitation F/</w:t>
      </w:r>
      <w:proofErr w:type="spellStart"/>
      <w:proofErr w:type="gramStart"/>
      <w:r w:rsidRPr="00593EAC">
        <w:rPr>
          <w:rFonts w:ascii="Lucida Console" w:eastAsia="Times New Roman" w:hAnsi="Lucida Console" w:cs="Courier New"/>
          <w:color w:val="000000"/>
          <w:sz w:val="20"/>
          <w:szCs w:val="20"/>
          <w:bdr w:val="none" w:sz="0" w:space="0" w:color="auto" w:frame="1"/>
        </w:rPr>
        <w:t>Fmsy</w:t>
      </w:r>
      <w:proofErr w:type="spellEnd"/>
      <w:r w:rsidRPr="00593EAC">
        <w:rPr>
          <w:rFonts w:ascii="Lucida Console" w:eastAsia="Times New Roman" w:hAnsi="Lucida Console" w:cs="Courier New"/>
          <w:color w:val="000000"/>
          <w:sz w:val="20"/>
          <w:szCs w:val="20"/>
          <w:bdr w:val="none" w:sz="0" w:space="0" w:color="auto" w:frame="1"/>
        </w:rPr>
        <w:t xml:space="preserve">  =</w:t>
      </w:r>
      <w:proofErr w:type="gramEnd"/>
      <w:r w:rsidRPr="00593EAC">
        <w:rPr>
          <w:rFonts w:ascii="Lucida Console" w:eastAsia="Times New Roman" w:hAnsi="Lucida Console" w:cs="Courier New"/>
          <w:color w:val="000000"/>
          <w:sz w:val="20"/>
          <w:szCs w:val="20"/>
          <w:bdr w:val="none" w:sz="0" w:space="0" w:color="auto" w:frame="1"/>
        </w:rPr>
        <w:t xml:space="preserve"> 0.53 , 2.5th perc = 0.391 , 97.5 perc = 0.933 </w:t>
      </w:r>
    </w:p>
    <w:p w14:paraId="47CF015D" w14:textId="77777777" w:rsid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Comment: Catch=landings from </w:t>
      </w:r>
      <w:proofErr w:type="spellStart"/>
      <w:r w:rsidRPr="00593EAC">
        <w:rPr>
          <w:rFonts w:ascii="Lucida Console" w:eastAsia="Times New Roman" w:hAnsi="Lucida Console" w:cs="Courier New"/>
          <w:color w:val="000000"/>
          <w:sz w:val="20"/>
          <w:szCs w:val="20"/>
          <w:bdr w:val="none" w:sz="0" w:space="0" w:color="auto" w:frame="1"/>
        </w:rPr>
        <w:t>FishStat</w:t>
      </w:r>
      <w:proofErr w:type="spellEnd"/>
      <w:r w:rsidRPr="00593EAC">
        <w:rPr>
          <w:rFonts w:ascii="Lucida Console" w:eastAsia="Times New Roman" w:hAnsi="Lucida Console" w:cs="Courier New"/>
          <w:color w:val="000000"/>
          <w:sz w:val="20"/>
          <w:szCs w:val="20"/>
          <w:bdr w:val="none" w:sz="0" w:space="0" w:color="auto" w:frame="1"/>
        </w:rPr>
        <w:t xml:space="preserve"> (Spain, France), Biomass from MEDIAS for GSA7. RF </w:t>
      </w:r>
    </w:p>
    <w:p w14:paraId="27036184" w14:textId="6B7437A1"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593EAC">
        <w:rPr>
          <w:rFonts w:ascii="Lucida Console" w:eastAsia="Times New Roman" w:hAnsi="Lucida Console" w:cs="Courier New"/>
          <w:color w:val="000000"/>
          <w:sz w:val="20"/>
          <w:szCs w:val="20"/>
          <w:bdr w:val="none" w:sz="0" w:space="0" w:color="auto" w:frame="1"/>
        </w:rPr>
        <w:t xml:space="preserve">2005 0.01-0.4, final 0.3. GS OK </w:t>
      </w:r>
    </w:p>
    <w:p w14:paraId="47C0BAE7" w14:textId="77777777" w:rsidR="00593EAC" w:rsidRPr="00593EAC" w:rsidRDefault="00593EAC" w:rsidP="00593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rPr>
      </w:pPr>
      <w:r w:rsidRPr="00593EAC">
        <w:rPr>
          <w:rFonts w:ascii="Lucida Console" w:eastAsia="Times New Roman" w:hAnsi="Lucida Console" w:cs="Courier New"/>
          <w:color w:val="000000"/>
          <w:sz w:val="20"/>
          <w:szCs w:val="20"/>
          <w:bdr w:val="none" w:sz="0" w:space="0" w:color="auto" w:frame="1"/>
        </w:rPr>
        <w:t>----------------------------------------------------------</w:t>
      </w:r>
    </w:p>
    <w:p w14:paraId="62ABC4D7" w14:textId="77777777" w:rsidR="00A44B8E" w:rsidRDefault="00A44B8E">
      <w:pPr>
        <w:rPr>
          <w:rFonts w:eastAsia="Cambria" w:cs="Times New Roman"/>
        </w:rPr>
      </w:pPr>
      <w:r>
        <w:br w:type="page"/>
      </w:r>
    </w:p>
    <w:p w14:paraId="72AB64AA" w14:textId="659E28B7"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lastRenderedPageBreak/>
        <w:t xml:space="preserve">Figure 1 shows assessments for </w:t>
      </w:r>
      <w:r w:rsidR="003A0BCC" w:rsidRPr="00593EAC">
        <w:rPr>
          <w:rFonts w:asciiTheme="minorHAnsi" w:hAnsiTheme="minorHAnsi"/>
          <w:sz w:val="22"/>
          <w:szCs w:val="22"/>
        </w:rPr>
        <w:t xml:space="preserve">anchovy </w:t>
      </w:r>
      <w:r w:rsidRPr="00593EAC">
        <w:rPr>
          <w:rFonts w:asciiTheme="minorHAnsi" w:hAnsiTheme="minorHAnsi"/>
          <w:sz w:val="22"/>
          <w:szCs w:val="22"/>
        </w:rPr>
        <w:t>(</w:t>
      </w:r>
      <w:proofErr w:type="spellStart"/>
      <w:r w:rsidR="003A0BCC" w:rsidRPr="00593EAC">
        <w:rPr>
          <w:rFonts w:asciiTheme="minorHAnsi" w:hAnsiTheme="minorHAnsi"/>
          <w:i/>
          <w:sz w:val="22"/>
          <w:szCs w:val="22"/>
        </w:rPr>
        <w:t>Engraulis</w:t>
      </w:r>
      <w:proofErr w:type="spellEnd"/>
      <w:r w:rsidR="003A0BCC" w:rsidRPr="00593EAC">
        <w:rPr>
          <w:rFonts w:asciiTheme="minorHAnsi" w:hAnsiTheme="minorHAnsi"/>
          <w:i/>
          <w:sz w:val="22"/>
          <w:szCs w:val="22"/>
        </w:rPr>
        <w:t xml:space="preserve"> </w:t>
      </w:r>
      <w:proofErr w:type="spellStart"/>
      <w:r w:rsidR="003A0BCC" w:rsidRPr="00593EAC">
        <w:rPr>
          <w:rFonts w:asciiTheme="minorHAnsi" w:hAnsiTheme="minorHAnsi"/>
          <w:i/>
          <w:sz w:val="22"/>
          <w:szCs w:val="22"/>
        </w:rPr>
        <w:t>encrasicolus</w:t>
      </w:r>
      <w:proofErr w:type="spellEnd"/>
      <w:r w:rsidRPr="00593EAC">
        <w:rPr>
          <w:rFonts w:asciiTheme="minorHAnsi" w:hAnsiTheme="minorHAnsi"/>
          <w:sz w:val="22"/>
          <w:szCs w:val="22"/>
        </w:rPr>
        <w:t xml:space="preserve">) in the </w:t>
      </w:r>
      <w:r w:rsidR="00593EAC">
        <w:rPr>
          <w:rFonts w:asciiTheme="minorHAnsi" w:hAnsiTheme="minorHAnsi"/>
          <w:sz w:val="22"/>
          <w:szCs w:val="22"/>
        </w:rPr>
        <w:t>Lions Gulf</w:t>
      </w:r>
      <w:r w:rsidRPr="001D3DC2">
        <w:rPr>
          <w:rFonts w:asciiTheme="minorHAnsi" w:hAnsiTheme="minorHAnsi"/>
          <w:sz w:val="22"/>
          <w:szCs w:val="22"/>
        </w:rPr>
        <w:t>. Panel A shows in black the time series of catches and in blue the three-years moving average with indication of highest and lowest catch, as used in the estimation of prior biomass by the default rules. Panel B shows the explored</w:t>
      </w:r>
      <w:r w:rsidR="007F41AF">
        <w:rPr>
          <w:rFonts w:asciiTheme="minorHAnsi" w:hAnsiTheme="minorHAnsi"/>
          <w:sz w:val="22"/>
          <w:szCs w:val="22"/>
        </w:rPr>
        <w:t xml:space="preserve"> log</w:t>
      </w:r>
      <w:r w:rsidRPr="001D3DC2">
        <w:rPr>
          <w:rFonts w:asciiTheme="minorHAnsi" w:hAnsiTheme="minorHAnsi"/>
          <w:sz w:val="22"/>
          <w:szCs w:val="22"/>
        </w:rPr>
        <w:t xml:space="preserve"> </w:t>
      </w:r>
      <w:r w:rsidRPr="001D3DC2">
        <w:rPr>
          <w:rFonts w:asciiTheme="minorHAnsi" w:hAnsiTheme="minorHAnsi"/>
          <w:i/>
          <w:sz w:val="22"/>
          <w:szCs w:val="22"/>
        </w:rPr>
        <w:t>r-k</w:t>
      </w:r>
      <w:r w:rsidRPr="001D3DC2">
        <w:rPr>
          <w:rFonts w:asciiTheme="minorHAnsi" w:hAnsiTheme="minorHAnsi"/>
          <w:sz w:val="22"/>
          <w:szCs w:val="22"/>
        </w:rPr>
        <w:t xml:space="preserve"> space and in dark grey the </w:t>
      </w:r>
      <w:r w:rsidRPr="001D3DC2">
        <w:rPr>
          <w:rFonts w:asciiTheme="minorHAnsi" w:hAnsiTheme="minorHAnsi"/>
          <w:i/>
          <w:sz w:val="22"/>
          <w:szCs w:val="22"/>
        </w:rPr>
        <w:t>r-k</w:t>
      </w:r>
      <w:r w:rsidRPr="001D3DC2">
        <w:rPr>
          <w:rFonts w:asciiTheme="minorHAnsi" w:hAnsiTheme="minorHAnsi"/>
          <w:sz w:val="22"/>
          <w:szCs w:val="22"/>
        </w:rPr>
        <w:t xml:space="preserve"> pairs which were found by the model to be compatible with the catches and the prior information. Panel C shows the most probable </w:t>
      </w:r>
      <w:r w:rsidRPr="001D3DC2">
        <w:rPr>
          <w:rFonts w:asciiTheme="minorHAnsi" w:hAnsiTheme="minorHAnsi"/>
          <w:i/>
          <w:sz w:val="22"/>
          <w:szCs w:val="22"/>
        </w:rPr>
        <w:t>r-k</w:t>
      </w:r>
      <w:r w:rsidRPr="001D3DC2">
        <w:rPr>
          <w:rFonts w:asciiTheme="minorHAnsi" w:hAnsiTheme="minorHAnsi"/>
          <w:sz w:val="22"/>
          <w:szCs w:val="22"/>
        </w:rPr>
        <w:t xml:space="preserve"> pair and its approximate 95% confidence limits in blue. The black dots are possible </w:t>
      </w:r>
      <w:r w:rsidRPr="001D3DC2">
        <w:rPr>
          <w:rFonts w:asciiTheme="minorHAnsi" w:hAnsiTheme="minorHAnsi"/>
          <w:i/>
          <w:sz w:val="22"/>
          <w:szCs w:val="22"/>
        </w:rPr>
        <w:t>r-k</w:t>
      </w:r>
      <w:r w:rsidRPr="001D3DC2">
        <w:rPr>
          <w:rFonts w:asciiTheme="minorHAnsi" w:hAnsiTheme="minorHAnsi"/>
          <w:sz w:val="22"/>
          <w:szCs w:val="22"/>
        </w:rPr>
        <w:t xml:space="preserve"> pairs found by the BSM model, with a red cross indicating the most probable </w:t>
      </w:r>
      <w:r w:rsidRPr="001D3DC2">
        <w:rPr>
          <w:rFonts w:asciiTheme="minorHAnsi" w:hAnsiTheme="minorHAnsi"/>
          <w:i/>
          <w:sz w:val="22"/>
          <w:szCs w:val="22"/>
        </w:rPr>
        <w:t>r-k</w:t>
      </w:r>
      <w:r w:rsidRPr="001D3DC2">
        <w:rPr>
          <w:rFonts w:asciiTheme="minorHAnsi" w:hAnsiTheme="minorHAnsi"/>
          <w:sz w:val="22"/>
          <w:szCs w:val="22"/>
        </w:rPr>
        <w:t xml:space="preserve"> pair and its 95% confidence limits. Panel D shows the available abundance data in red, scaled to the BSM estimate of </w:t>
      </w:r>
      <w:proofErr w:type="spellStart"/>
      <w:r w:rsidRPr="001D3DC2">
        <w:rPr>
          <w:rFonts w:asciiTheme="minorHAnsi" w:hAnsiTheme="minorHAnsi"/>
          <w:i/>
          <w:sz w:val="22"/>
          <w:szCs w:val="22"/>
        </w:rPr>
        <w:t>Bmsy</w:t>
      </w:r>
      <w:proofErr w:type="spellEnd"/>
      <w:r w:rsidRPr="001D3DC2">
        <w:rPr>
          <w:rFonts w:asciiTheme="minorHAnsi" w:hAnsiTheme="minorHAnsi"/>
          <w:sz w:val="22"/>
          <w:szCs w:val="22"/>
        </w:rPr>
        <w:t xml:space="preserve"> = 0.5 </w:t>
      </w:r>
      <w:r w:rsidRPr="001D3DC2">
        <w:rPr>
          <w:rFonts w:asciiTheme="minorHAnsi" w:hAnsiTheme="minorHAnsi"/>
          <w:i/>
          <w:sz w:val="22"/>
          <w:szCs w:val="22"/>
        </w:rPr>
        <w:t>k</w:t>
      </w:r>
      <w:r w:rsidRPr="001D3DC2">
        <w:rPr>
          <w:rFonts w:asciiTheme="minorHAnsi" w:hAnsiTheme="minorHAnsi"/>
          <w:sz w:val="22"/>
          <w:szCs w:val="22"/>
        </w:rPr>
        <w:t>, and blue the biomass trajectory estimated by CMSY. Dotted lines indicate the 2.5</w:t>
      </w:r>
      <w:r w:rsidRPr="001D3DC2">
        <w:rPr>
          <w:rFonts w:asciiTheme="minorHAnsi" w:hAnsiTheme="minorHAnsi"/>
          <w:sz w:val="22"/>
          <w:szCs w:val="22"/>
          <w:vertAlign w:val="superscript"/>
        </w:rPr>
        <w:t>th</w:t>
      </w:r>
      <w:r w:rsidRPr="001D3DC2">
        <w:rPr>
          <w:rFonts w:asciiTheme="minorHAnsi" w:hAnsiTheme="minorHAnsi"/>
          <w:sz w:val="22"/>
          <w:szCs w:val="22"/>
        </w:rPr>
        <w:t xml:space="preserve"> and 97.5</w:t>
      </w:r>
      <w:r w:rsidRPr="001D3DC2">
        <w:rPr>
          <w:rFonts w:asciiTheme="minorHAnsi" w:hAnsiTheme="minorHAnsi"/>
          <w:sz w:val="22"/>
          <w:szCs w:val="22"/>
          <w:vertAlign w:val="superscript"/>
        </w:rPr>
        <w:t>th</w:t>
      </w:r>
      <w:r w:rsidRPr="001D3DC2">
        <w:rPr>
          <w:rFonts w:asciiTheme="minorHAnsi" w:hAnsiTheme="minorHAnsi"/>
          <w:sz w:val="22"/>
          <w:szCs w:val="22"/>
        </w:rPr>
        <w:t xml:space="preserve"> percentiles. Vertical blue lines indicate the prior biomass ranges. Panel E shows in red the harvest rate (catch/abundance) scaled to the </w:t>
      </w:r>
      <w:r w:rsidRPr="001D3DC2">
        <w:rPr>
          <w:rFonts w:asciiTheme="minorHAnsi" w:hAnsiTheme="minorHAnsi"/>
          <w:i/>
          <w:sz w:val="22"/>
          <w:szCs w:val="22"/>
        </w:rPr>
        <w:t>r</w:t>
      </w:r>
      <w:r w:rsidRPr="001D3DC2">
        <w:rPr>
          <w:rFonts w:asciiTheme="minorHAnsi" w:hAnsiTheme="minorHAnsi"/>
          <w:sz w:val="22"/>
          <w:szCs w:val="22"/>
        </w:rPr>
        <w:t xml:space="preserve">/2 estimate of BSM, and in blue the corresponding harvest rate from CMSY. Panel F shows the Schaefer equilibrium curve of catch/MSY relative to </w:t>
      </w:r>
      <w:r w:rsidRPr="001D3DC2">
        <w:rPr>
          <w:rFonts w:asciiTheme="minorHAnsi" w:hAnsiTheme="minorHAnsi"/>
          <w:i/>
          <w:sz w:val="22"/>
          <w:szCs w:val="22"/>
        </w:rPr>
        <w:t>B/k</w:t>
      </w:r>
      <w:r w:rsidRPr="001D3DC2">
        <w:rPr>
          <w:rFonts w:asciiTheme="minorHAnsi" w:hAnsiTheme="minorHAnsi"/>
          <w:sz w:val="22"/>
          <w:szCs w:val="22"/>
        </w:rPr>
        <w:t xml:space="preserve">, here indented at </w:t>
      </w:r>
      <w:r w:rsidRPr="001D3DC2">
        <w:rPr>
          <w:rFonts w:asciiTheme="minorHAnsi" w:hAnsiTheme="minorHAnsi"/>
          <w:i/>
          <w:sz w:val="22"/>
          <w:szCs w:val="22"/>
        </w:rPr>
        <w:t>B/k</w:t>
      </w:r>
      <w:r w:rsidRPr="001D3DC2">
        <w:rPr>
          <w:rFonts w:asciiTheme="minorHAnsi" w:hAnsiTheme="minorHAnsi"/>
          <w:sz w:val="22"/>
          <w:szCs w:val="22"/>
        </w:rPr>
        <w:t xml:space="preserve"> &lt; 0.25 to account for reduced recruitment at low stock sizes. The red dots are scaled by BSM estimates and the blue dots are scaled by CMSY estimates.</w:t>
      </w:r>
    </w:p>
    <w:p w14:paraId="3441B190" w14:textId="77777777" w:rsidR="00527025" w:rsidRDefault="00527025" w:rsidP="00527025">
      <w:pPr>
        <w:pStyle w:val="FootnoteText"/>
        <w:rPr>
          <w:rFonts w:asciiTheme="majorHAnsi" w:hAnsiTheme="majorHAnsi"/>
          <w:sz w:val="28"/>
          <w:szCs w:val="28"/>
        </w:rPr>
      </w:pPr>
    </w:p>
    <w:p w14:paraId="5745B90D" w14:textId="690EE383" w:rsidR="00527025" w:rsidRDefault="00593EAC" w:rsidP="00527025">
      <w:pPr>
        <w:pStyle w:val="FootnoteText"/>
        <w:keepNext/>
      </w:pPr>
      <w:r>
        <w:rPr>
          <w:noProof/>
        </w:rPr>
        <w:drawing>
          <wp:inline distT="0" distB="0" distL="0" distR="0" wp14:anchorId="7B3B0502" wp14:editId="101BF3F3">
            <wp:extent cx="6863080" cy="440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3080" cy="4406900"/>
                    </a:xfrm>
                    <a:prstGeom prst="rect">
                      <a:avLst/>
                    </a:prstGeom>
                  </pic:spPr>
                </pic:pic>
              </a:graphicData>
            </a:graphic>
          </wp:inline>
        </w:drawing>
      </w:r>
      <w:r w:rsidR="003A0BCC" w:rsidRPr="003A0BCC">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28D91C76" w14:textId="5A9F9DAF" w:rsidR="00527025" w:rsidRPr="001D3DC2" w:rsidRDefault="00527025" w:rsidP="00527025">
      <w:pPr>
        <w:pStyle w:val="Caption"/>
        <w:rPr>
          <w:rFonts w:asciiTheme="majorHAnsi" w:hAnsiTheme="majorHAnsi"/>
          <w:color w:val="0070C0"/>
          <w:sz w:val="28"/>
          <w:szCs w:val="28"/>
        </w:rPr>
      </w:pPr>
      <w:r w:rsidRPr="001D3DC2">
        <w:rPr>
          <w:color w:val="0070C0"/>
        </w:rPr>
        <w:t xml:space="preserve">Figure </w:t>
      </w:r>
      <w:r w:rsidRPr="001D3DC2">
        <w:rPr>
          <w:color w:val="0070C0"/>
        </w:rPr>
        <w:fldChar w:fldCharType="begin"/>
      </w:r>
      <w:r w:rsidRPr="001D3DC2">
        <w:rPr>
          <w:color w:val="0070C0"/>
        </w:rPr>
        <w:instrText xml:space="preserve"> SEQ Figure \* ARABIC </w:instrText>
      </w:r>
      <w:r w:rsidRPr="001D3DC2">
        <w:rPr>
          <w:color w:val="0070C0"/>
        </w:rPr>
        <w:fldChar w:fldCharType="separate"/>
      </w:r>
      <w:r w:rsidRPr="001D3DC2">
        <w:rPr>
          <w:noProof/>
          <w:color w:val="0070C0"/>
        </w:rPr>
        <w:t>1</w:t>
      </w:r>
      <w:r w:rsidRPr="001D3DC2">
        <w:rPr>
          <w:noProof/>
          <w:color w:val="0070C0"/>
        </w:rPr>
        <w:fldChar w:fldCharType="end"/>
      </w:r>
      <w:r w:rsidRPr="001D3DC2">
        <w:rPr>
          <w:color w:val="0070C0"/>
        </w:rPr>
        <w:t xml:space="preserve">. Results of CMSY and BSM analyses for </w:t>
      </w:r>
      <w:r w:rsidR="003A0BCC" w:rsidRPr="00593EAC">
        <w:rPr>
          <w:color w:val="0070C0"/>
        </w:rPr>
        <w:t xml:space="preserve">anchovy </w:t>
      </w:r>
      <w:r w:rsidRPr="00593EAC">
        <w:rPr>
          <w:color w:val="0070C0"/>
        </w:rPr>
        <w:t xml:space="preserve">in the </w:t>
      </w:r>
      <w:r w:rsidR="00593EAC" w:rsidRPr="00593EAC">
        <w:rPr>
          <w:color w:val="0070C0"/>
        </w:rPr>
        <w:t>Lions Gulf</w:t>
      </w:r>
      <w:r w:rsidRPr="00593EAC">
        <w:rPr>
          <w:color w:val="0070C0"/>
        </w:rPr>
        <w:t>.</w:t>
      </w:r>
    </w:p>
    <w:p w14:paraId="2C25B48F" w14:textId="77777777" w:rsidR="001D3DC2" w:rsidRDefault="001D3DC2" w:rsidP="00527025">
      <w:pPr>
        <w:pStyle w:val="FootnoteText"/>
        <w:rPr>
          <w:rFonts w:asciiTheme="majorHAnsi" w:hAnsiTheme="majorHAnsi"/>
          <w:sz w:val="28"/>
          <w:szCs w:val="28"/>
        </w:rPr>
      </w:pPr>
    </w:p>
    <w:p w14:paraId="3D8C95AF" w14:textId="77777777" w:rsidR="00A44B8E" w:rsidRDefault="00A44B8E">
      <w:pPr>
        <w:rPr>
          <w:rFonts w:ascii="Calibri" w:eastAsia="Cambria" w:hAnsi="Calibri" w:cs="Times New Roman"/>
        </w:rPr>
      </w:pPr>
      <w:r>
        <w:rPr>
          <w:rFonts w:ascii="Calibri" w:hAnsi="Calibri"/>
        </w:rPr>
        <w:br w:type="page"/>
      </w:r>
    </w:p>
    <w:p w14:paraId="44AB7450" w14:textId="4B87B874" w:rsidR="00593EAC" w:rsidRDefault="00527025" w:rsidP="00527025">
      <w:pPr>
        <w:pStyle w:val="FootnoteText"/>
        <w:rPr>
          <w:rFonts w:ascii="Calibri" w:hAnsi="Calibri"/>
          <w:sz w:val="22"/>
          <w:szCs w:val="22"/>
        </w:rPr>
      </w:pPr>
      <w:r w:rsidRPr="001D3DC2">
        <w:rPr>
          <w:rFonts w:ascii="Calibri" w:hAnsi="Calibri"/>
          <w:sz w:val="22"/>
          <w:szCs w:val="22"/>
        </w:rPr>
        <w:lastRenderedPageBreak/>
        <w:t xml:space="preserve">Figure 2 shows the graphs meant to inform management. The upper left panel shows catches relative to the BSM estimate of </w:t>
      </w:r>
      <w:r w:rsidRPr="001D3DC2">
        <w:rPr>
          <w:rFonts w:ascii="Calibri" w:hAnsi="Calibri"/>
          <w:i/>
          <w:sz w:val="22"/>
          <w:szCs w:val="22"/>
        </w:rPr>
        <w:t>MSY</w:t>
      </w:r>
      <w:r w:rsidRPr="001D3DC2">
        <w:rPr>
          <w:rFonts w:ascii="Calibri" w:hAnsi="Calibri"/>
          <w:sz w:val="22"/>
          <w:szCs w:val="22"/>
        </w:rPr>
        <w:t>, with indication of 95% confidence limits in grey. The upper right panel shows the development of relative total biomass (</w:t>
      </w:r>
      <w:r w:rsidRPr="001D3DC2">
        <w:rPr>
          <w:rFonts w:ascii="Calibri" w:hAnsi="Calibri"/>
          <w:i/>
          <w:sz w:val="22"/>
          <w:szCs w:val="22"/>
        </w:rPr>
        <w:t>B/</w:t>
      </w:r>
      <w:proofErr w:type="spellStart"/>
      <w:r w:rsidRPr="001D3DC2">
        <w:rPr>
          <w:rFonts w:ascii="Calibri" w:hAnsi="Calibri"/>
          <w:i/>
          <w:sz w:val="22"/>
          <w:szCs w:val="22"/>
        </w:rPr>
        <w:t>B</w:t>
      </w:r>
      <w:r w:rsidRPr="001D3DC2">
        <w:rPr>
          <w:rFonts w:ascii="Calibri" w:hAnsi="Calibri"/>
          <w:i/>
          <w:sz w:val="22"/>
          <w:szCs w:val="22"/>
          <w:vertAlign w:val="subscript"/>
        </w:rPr>
        <w:t>msy</w:t>
      </w:r>
      <w:proofErr w:type="spellEnd"/>
      <w:r w:rsidRPr="001D3DC2">
        <w:rPr>
          <w:rFonts w:ascii="Calibri" w:hAnsi="Calibri"/>
          <w:sz w:val="22"/>
          <w:szCs w:val="22"/>
        </w:rPr>
        <w:t>), with the grey area indicating uncertainty. The lower left graph shows relative exploitation (</w:t>
      </w:r>
      <w:r w:rsidRPr="001D3DC2">
        <w:rPr>
          <w:rFonts w:ascii="Calibri" w:hAnsi="Calibri"/>
          <w:i/>
          <w:sz w:val="22"/>
          <w:szCs w:val="22"/>
        </w:rPr>
        <w:t>F/</w:t>
      </w:r>
      <w:proofErr w:type="spellStart"/>
      <w:r w:rsidRPr="001D3DC2">
        <w:rPr>
          <w:rFonts w:ascii="Calibri" w:hAnsi="Calibri"/>
          <w:i/>
          <w:sz w:val="22"/>
          <w:szCs w:val="22"/>
        </w:rPr>
        <w:t>F</w:t>
      </w:r>
      <w:r w:rsidRPr="001D3DC2">
        <w:rPr>
          <w:rFonts w:ascii="Calibri" w:hAnsi="Calibri"/>
          <w:i/>
          <w:sz w:val="22"/>
          <w:szCs w:val="22"/>
          <w:vertAlign w:val="subscript"/>
        </w:rPr>
        <w:t>msy</w:t>
      </w:r>
      <w:proofErr w:type="spellEnd"/>
      <w:r w:rsidRPr="001D3DC2">
        <w:rPr>
          <w:rFonts w:ascii="Calibri" w:hAnsi="Calibri"/>
          <w:sz w:val="22"/>
          <w:szCs w:val="22"/>
        </w:rPr>
        <w:t xml:space="preserve">), with </w:t>
      </w:r>
      <w:proofErr w:type="spellStart"/>
      <w:r w:rsidRPr="001D3DC2">
        <w:rPr>
          <w:rFonts w:ascii="Calibri" w:hAnsi="Calibri"/>
          <w:i/>
          <w:sz w:val="22"/>
          <w:szCs w:val="22"/>
        </w:rPr>
        <w:t>F</w:t>
      </w:r>
      <w:r w:rsidRPr="001D3DC2">
        <w:rPr>
          <w:rFonts w:ascii="Calibri" w:hAnsi="Calibri"/>
          <w:i/>
          <w:sz w:val="22"/>
          <w:szCs w:val="22"/>
          <w:vertAlign w:val="subscript"/>
        </w:rPr>
        <w:t>msy</w:t>
      </w:r>
      <w:proofErr w:type="spellEnd"/>
      <w:r w:rsidRPr="001D3DC2">
        <w:rPr>
          <w:rFonts w:ascii="Calibri" w:hAnsi="Calibri"/>
          <w:sz w:val="22"/>
          <w:szCs w:val="22"/>
        </w:rPr>
        <w:t xml:space="preserve"> corrected for reduced recruitment below 0.5 </w:t>
      </w:r>
      <w:proofErr w:type="spellStart"/>
      <w:r w:rsidRPr="001D3DC2">
        <w:rPr>
          <w:rFonts w:ascii="Calibri" w:hAnsi="Calibri"/>
          <w:i/>
          <w:sz w:val="22"/>
          <w:szCs w:val="22"/>
        </w:rPr>
        <w:t>B</w:t>
      </w:r>
      <w:r w:rsidRPr="001D3DC2">
        <w:rPr>
          <w:rFonts w:ascii="Calibri" w:hAnsi="Calibri"/>
          <w:i/>
          <w:sz w:val="22"/>
          <w:szCs w:val="22"/>
          <w:vertAlign w:val="subscript"/>
        </w:rPr>
        <w:t>msy</w:t>
      </w:r>
      <w:proofErr w:type="spellEnd"/>
      <w:r w:rsidRPr="001D3DC2">
        <w:rPr>
          <w:rFonts w:ascii="Calibri" w:hAnsi="Calibri"/>
          <w:sz w:val="22"/>
          <w:szCs w:val="22"/>
        </w:rPr>
        <w:t>. The lower-right panel shows the trajectory of relative stock size (</w:t>
      </w:r>
      <w:r w:rsidRPr="001D3DC2">
        <w:rPr>
          <w:rFonts w:ascii="Calibri" w:hAnsi="Calibri"/>
          <w:i/>
          <w:sz w:val="22"/>
          <w:szCs w:val="22"/>
        </w:rPr>
        <w:t>B/</w:t>
      </w:r>
      <w:proofErr w:type="spellStart"/>
      <w:r w:rsidRPr="001D3DC2">
        <w:rPr>
          <w:rFonts w:ascii="Calibri" w:hAnsi="Calibri"/>
          <w:i/>
          <w:sz w:val="22"/>
          <w:szCs w:val="22"/>
        </w:rPr>
        <w:t>B</w:t>
      </w:r>
      <w:r w:rsidRPr="001D3DC2">
        <w:rPr>
          <w:rFonts w:ascii="Calibri" w:hAnsi="Calibri"/>
          <w:i/>
          <w:sz w:val="22"/>
          <w:szCs w:val="22"/>
          <w:vertAlign w:val="subscript"/>
        </w:rPr>
        <w:t>msy</w:t>
      </w:r>
      <w:proofErr w:type="spellEnd"/>
      <w:r w:rsidRPr="001D3DC2">
        <w:rPr>
          <w:rFonts w:ascii="Calibri" w:hAnsi="Calibri"/>
          <w:sz w:val="22"/>
          <w:szCs w:val="22"/>
        </w:rPr>
        <w:t xml:space="preserve">) </w:t>
      </w:r>
      <w:r w:rsidR="007F41AF">
        <w:rPr>
          <w:rFonts w:ascii="Calibri" w:hAnsi="Calibri"/>
          <w:sz w:val="22"/>
          <w:szCs w:val="22"/>
        </w:rPr>
        <w:t>as a function of</w:t>
      </w:r>
      <w:r w:rsidR="00593EAC">
        <w:rPr>
          <w:rFonts w:ascii="Calibri" w:hAnsi="Calibri"/>
          <w:sz w:val="22"/>
          <w:szCs w:val="22"/>
        </w:rPr>
        <w:t xml:space="preserve"> fishing pressure</w:t>
      </w:r>
      <w:r w:rsidRPr="001D3DC2">
        <w:rPr>
          <w:rFonts w:ascii="Calibri" w:hAnsi="Calibri"/>
          <w:sz w:val="22"/>
          <w:szCs w:val="22"/>
        </w:rPr>
        <w:t xml:space="preserve"> (</w:t>
      </w:r>
      <w:r w:rsidRPr="001D3DC2">
        <w:rPr>
          <w:rFonts w:ascii="Calibri" w:hAnsi="Calibri"/>
          <w:i/>
          <w:sz w:val="22"/>
          <w:szCs w:val="22"/>
        </w:rPr>
        <w:t>F/</w:t>
      </w:r>
      <w:proofErr w:type="spellStart"/>
      <w:r w:rsidRPr="001D3DC2">
        <w:rPr>
          <w:rFonts w:ascii="Calibri" w:hAnsi="Calibri"/>
          <w:i/>
          <w:sz w:val="22"/>
          <w:szCs w:val="22"/>
        </w:rPr>
        <w:t>F</w:t>
      </w:r>
      <w:r w:rsidRPr="001D3DC2">
        <w:rPr>
          <w:rFonts w:ascii="Calibri" w:hAnsi="Calibri"/>
          <w:i/>
          <w:sz w:val="22"/>
          <w:szCs w:val="22"/>
          <w:vertAlign w:val="subscript"/>
        </w:rPr>
        <w:t>msy</w:t>
      </w:r>
      <w:proofErr w:type="spellEnd"/>
      <w:r w:rsidRPr="001D3DC2">
        <w:rPr>
          <w:rFonts w:ascii="Calibri" w:hAnsi="Calibri"/>
          <w:sz w:val="22"/>
          <w:szCs w:val="22"/>
        </w:rPr>
        <w:t>).</w:t>
      </w:r>
      <w:r w:rsidR="00593EAC">
        <w:rPr>
          <w:rFonts w:ascii="Calibri" w:hAnsi="Calibri"/>
          <w:sz w:val="22"/>
          <w:szCs w:val="22"/>
        </w:rPr>
        <w:t xml:space="preserve"> The “banana” shape around the assessment of the final year triangle indicates uncertainty with yellow for 50%, grey for 80% and dark grey for 95% confidence levels.</w:t>
      </w:r>
    </w:p>
    <w:p w14:paraId="2B8680C2" w14:textId="77777777" w:rsidR="00593EAC" w:rsidRDefault="00593EAC" w:rsidP="00527025">
      <w:pPr>
        <w:pStyle w:val="FootnoteText"/>
        <w:rPr>
          <w:rFonts w:ascii="Calibri" w:hAnsi="Calibri"/>
          <w:sz w:val="22"/>
          <w:szCs w:val="22"/>
        </w:rPr>
      </w:pPr>
    </w:p>
    <w:p w14:paraId="62066798" w14:textId="77777777" w:rsidR="00593EAC" w:rsidRDefault="00593EAC" w:rsidP="00527025">
      <w:pPr>
        <w:pStyle w:val="FootnoteText"/>
        <w:rPr>
          <w:rFonts w:ascii="Calibri" w:hAnsi="Calibri"/>
          <w:sz w:val="22"/>
          <w:szCs w:val="22"/>
        </w:rPr>
      </w:pPr>
    </w:p>
    <w:p w14:paraId="55573C34" w14:textId="0099E8D9" w:rsidR="00527025" w:rsidRPr="001D3DC2" w:rsidRDefault="00527025" w:rsidP="00527025">
      <w:pPr>
        <w:pStyle w:val="FootnoteText"/>
        <w:rPr>
          <w:rFonts w:ascii="Calibri" w:hAnsi="Calibri"/>
          <w:sz w:val="22"/>
          <w:szCs w:val="22"/>
        </w:rPr>
      </w:pPr>
      <w:r w:rsidRPr="001D3DC2">
        <w:rPr>
          <w:rFonts w:ascii="Calibri" w:hAnsi="Calibri"/>
          <w:sz w:val="22"/>
          <w:szCs w:val="22"/>
        </w:rPr>
        <w:t xml:space="preserve"> </w:t>
      </w:r>
    </w:p>
    <w:p w14:paraId="0EAD8ABC" w14:textId="5A67F2DE" w:rsidR="00527025" w:rsidRDefault="00593EAC" w:rsidP="00527025">
      <w:pPr>
        <w:pStyle w:val="FootnoteText"/>
        <w:rPr>
          <w:rFonts w:asciiTheme="majorHAnsi" w:hAnsiTheme="majorHAnsi"/>
          <w:sz w:val="28"/>
          <w:szCs w:val="28"/>
        </w:rPr>
      </w:pPr>
      <w:r>
        <w:rPr>
          <w:noProof/>
        </w:rPr>
        <w:drawing>
          <wp:inline distT="0" distB="0" distL="0" distR="0" wp14:anchorId="60DD1E37" wp14:editId="1DDD0F94">
            <wp:extent cx="5829300" cy="499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4991100"/>
                    </a:xfrm>
                    <a:prstGeom prst="rect">
                      <a:avLst/>
                    </a:prstGeom>
                  </pic:spPr>
                </pic:pic>
              </a:graphicData>
            </a:graphic>
          </wp:inline>
        </w:drawing>
      </w:r>
    </w:p>
    <w:p w14:paraId="32AFFABB" w14:textId="7F8CD150" w:rsidR="00527025" w:rsidRDefault="003A0BCC" w:rsidP="00527025">
      <w:pPr>
        <w:pStyle w:val="FootnoteText"/>
        <w:keepNext/>
      </w:pPr>
      <w:r w:rsidRPr="003A0BCC">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2432A6C3" w14:textId="77777777" w:rsidR="00527025" w:rsidRPr="001D3DC2" w:rsidRDefault="00527025" w:rsidP="00527025">
      <w:pPr>
        <w:pStyle w:val="Caption"/>
        <w:rPr>
          <w:rFonts w:asciiTheme="majorHAnsi" w:hAnsiTheme="majorHAnsi"/>
          <w:color w:val="0070C0"/>
          <w:sz w:val="28"/>
          <w:szCs w:val="28"/>
        </w:rPr>
      </w:pPr>
      <w:r w:rsidRPr="001D3DC2">
        <w:rPr>
          <w:color w:val="0070C0"/>
        </w:rPr>
        <w:t xml:space="preserve">Figure </w:t>
      </w:r>
      <w:r w:rsidRPr="001D3DC2">
        <w:rPr>
          <w:color w:val="0070C0"/>
        </w:rPr>
        <w:fldChar w:fldCharType="begin"/>
      </w:r>
      <w:r w:rsidRPr="001D3DC2">
        <w:rPr>
          <w:color w:val="0070C0"/>
        </w:rPr>
        <w:instrText xml:space="preserve"> SEQ Figure \* ARABIC </w:instrText>
      </w:r>
      <w:r w:rsidRPr="001D3DC2">
        <w:rPr>
          <w:color w:val="0070C0"/>
        </w:rPr>
        <w:fldChar w:fldCharType="separate"/>
      </w:r>
      <w:r w:rsidRPr="001D3DC2">
        <w:rPr>
          <w:noProof/>
          <w:color w:val="0070C0"/>
        </w:rPr>
        <w:t>2</w:t>
      </w:r>
      <w:r w:rsidRPr="001D3DC2">
        <w:rPr>
          <w:noProof/>
          <w:color w:val="0070C0"/>
        </w:rPr>
        <w:fldChar w:fldCharType="end"/>
      </w:r>
      <w:r w:rsidRPr="001D3DC2">
        <w:rPr>
          <w:color w:val="0070C0"/>
        </w:rPr>
        <w:t>. Graphical output of the CMSY code for management purposes, here based on the BSM assessment.</w:t>
      </w:r>
    </w:p>
    <w:p w14:paraId="46343D9D" w14:textId="77777777" w:rsidR="00F712F3" w:rsidRDefault="00F712F3" w:rsidP="00F712F3">
      <w:pPr>
        <w:pStyle w:val="FootnoteText"/>
        <w:rPr>
          <w:rFonts w:ascii="Calibri" w:hAnsi="Calibri"/>
          <w:sz w:val="22"/>
          <w:szCs w:val="22"/>
        </w:rPr>
      </w:pPr>
    </w:p>
    <w:p w14:paraId="49A1BF91" w14:textId="77777777" w:rsidR="007F41AF" w:rsidRDefault="007F41AF">
      <w:pPr>
        <w:rPr>
          <w:rFonts w:ascii="Calibri" w:eastAsia="Cambria" w:hAnsi="Calibri" w:cs="Times New Roman"/>
        </w:rPr>
      </w:pPr>
      <w:r>
        <w:rPr>
          <w:rFonts w:ascii="Calibri" w:hAnsi="Calibri"/>
        </w:rPr>
        <w:br w:type="page"/>
      </w:r>
    </w:p>
    <w:p w14:paraId="5D2C8168" w14:textId="42A9A512" w:rsidR="00527025" w:rsidRDefault="00F712F3" w:rsidP="00F712F3">
      <w:pPr>
        <w:pStyle w:val="FootnoteText"/>
        <w:rPr>
          <w:rFonts w:ascii="Calibri" w:hAnsi="Calibri"/>
          <w:sz w:val="22"/>
          <w:szCs w:val="22"/>
        </w:rPr>
      </w:pPr>
      <w:r>
        <w:rPr>
          <w:rFonts w:ascii="Calibri" w:hAnsi="Calibri"/>
          <w:sz w:val="22"/>
          <w:szCs w:val="22"/>
        </w:rPr>
        <w:lastRenderedPageBreak/>
        <w:t xml:space="preserve">Figure 3 is </w:t>
      </w:r>
      <w:r w:rsidR="00593EAC">
        <w:rPr>
          <w:rFonts w:ascii="Calibri" w:hAnsi="Calibri"/>
          <w:sz w:val="22"/>
          <w:szCs w:val="22"/>
        </w:rPr>
        <w:t>a</w:t>
      </w:r>
      <w:r>
        <w:rPr>
          <w:rFonts w:ascii="Calibri" w:hAnsi="Calibri"/>
          <w:sz w:val="22"/>
          <w:szCs w:val="22"/>
        </w:rPr>
        <w:t xml:space="preserve"> Kobe plot represent</w:t>
      </w:r>
      <w:r w:rsidR="007F41AF">
        <w:rPr>
          <w:rFonts w:ascii="Calibri" w:hAnsi="Calibri"/>
          <w:sz w:val="22"/>
          <w:szCs w:val="22"/>
        </w:rPr>
        <w:t>ing</w:t>
      </w:r>
      <w:r>
        <w:rPr>
          <w:rFonts w:ascii="Calibri" w:hAnsi="Calibri"/>
          <w:sz w:val="22"/>
          <w:szCs w:val="22"/>
        </w:rPr>
        <w:t xml:space="preserve"> </w:t>
      </w:r>
      <w:r w:rsidR="00593EAC">
        <w:rPr>
          <w:rFonts w:ascii="Calibri" w:hAnsi="Calibri"/>
          <w:sz w:val="22"/>
          <w:szCs w:val="22"/>
        </w:rPr>
        <w:t xml:space="preserve">the </w:t>
      </w:r>
      <w:r>
        <w:rPr>
          <w:rFonts w:ascii="Calibri" w:hAnsi="Calibri"/>
          <w:sz w:val="22"/>
          <w:szCs w:val="22"/>
        </w:rPr>
        <w:t xml:space="preserve">time series of </w:t>
      </w:r>
      <w:r w:rsidRPr="00584839">
        <w:rPr>
          <w:rFonts w:ascii="Calibri" w:hAnsi="Calibri"/>
          <w:sz w:val="22"/>
          <w:szCs w:val="22"/>
        </w:rPr>
        <w:t>pressure (</w:t>
      </w:r>
      <w:r w:rsidRPr="00593EAC">
        <w:rPr>
          <w:rFonts w:ascii="Calibri" w:hAnsi="Calibri"/>
          <w:i/>
          <w:sz w:val="22"/>
          <w:szCs w:val="22"/>
        </w:rPr>
        <w:t>F</w:t>
      </w:r>
      <w:r w:rsidRPr="00584839">
        <w:rPr>
          <w:rFonts w:ascii="Calibri" w:hAnsi="Calibri"/>
          <w:sz w:val="22"/>
          <w:szCs w:val="22"/>
        </w:rPr>
        <w:t>/</w:t>
      </w:r>
      <w:r w:rsidRPr="00593EAC">
        <w:rPr>
          <w:rFonts w:ascii="Calibri" w:hAnsi="Calibri"/>
          <w:i/>
          <w:sz w:val="22"/>
          <w:szCs w:val="22"/>
        </w:rPr>
        <w:t>F</w:t>
      </w:r>
      <w:r w:rsidRPr="00593EAC">
        <w:rPr>
          <w:rFonts w:ascii="Calibri" w:hAnsi="Calibri"/>
          <w:i/>
          <w:sz w:val="22"/>
          <w:szCs w:val="22"/>
          <w:vertAlign w:val="subscript"/>
        </w:rPr>
        <w:t>MSY</w:t>
      </w:r>
      <w:r w:rsidRPr="00584839">
        <w:rPr>
          <w:rFonts w:ascii="Calibri" w:hAnsi="Calibri"/>
          <w:sz w:val="22"/>
          <w:szCs w:val="22"/>
        </w:rPr>
        <w:t>)</w:t>
      </w:r>
      <w:r w:rsidR="007F41AF">
        <w:rPr>
          <w:rFonts w:ascii="Calibri" w:hAnsi="Calibri"/>
          <w:sz w:val="22"/>
          <w:szCs w:val="22"/>
        </w:rPr>
        <w:t xml:space="preserve"> on the Y-axis</w:t>
      </w:r>
      <w:r w:rsidRPr="00584839">
        <w:rPr>
          <w:rFonts w:ascii="Calibri" w:hAnsi="Calibri"/>
          <w:sz w:val="22"/>
          <w:szCs w:val="22"/>
        </w:rPr>
        <w:t xml:space="preserve"> </w:t>
      </w:r>
      <w:r w:rsidR="007F41AF">
        <w:rPr>
          <w:rFonts w:ascii="Calibri" w:hAnsi="Calibri"/>
          <w:sz w:val="22"/>
          <w:szCs w:val="22"/>
        </w:rPr>
        <w:t xml:space="preserve">and of </w:t>
      </w:r>
      <w:r w:rsidRPr="00584839">
        <w:rPr>
          <w:rFonts w:ascii="Calibri" w:hAnsi="Calibri"/>
          <w:sz w:val="22"/>
          <w:szCs w:val="22"/>
        </w:rPr>
        <w:t>state (</w:t>
      </w:r>
      <w:r w:rsidRPr="008601F6">
        <w:rPr>
          <w:rFonts w:ascii="Calibri" w:hAnsi="Calibri"/>
          <w:i/>
          <w:sz w:val="22"/>
          <w:szCs w:val="22"/>
        </w:rPr>
        <w:t>B</w:t>
      </w:r>
      <w:r w:rsidRPr="00584839">
        <w:rPr>
          <w:rFonts w:ascii="Calibri" w:hAnsi="Calibri"/>
          <w:sz w:val="22"/>
          <w:szCs w:val="22"/>
        </w:rPr>
        <w:t>/</w:t>
      </w:r>
      <w:r w:rsidRPr="008601F6">
        <w:rPr>
          <w:rFonts w:ascii="Calibri" w:hAnsi="Calibri"/>
          <w:i/>
          <w:sz w:val="22"/>
          <w:szCs w:val="22"/>
        </w:rPr>
        <w:t>B</w:t>
      </w:r>
      <w:r w:rsidRPr="008601F6">
        <w:rPr>
          <w:rFonts w:ascii="Calibri" w:hAnsi="Calibri"/>
          <w:i/>
          <w:sz w:val="22"/>
          <w:szCs w:val="22"/>
          <w:vertAlign w:val="subscript"/>
        </w:rPr>
        <w:t>MSY</w:t>
      </w:r>
      <w:r w:rsidRPr="00584839">
        <w:rPr>
          <w:rFonts w:ascii="Calibri" w:hAnsi="Calibri"/>
          <w:sz w:val="22"/>
          <w:szCs w:val="22"/>
        </w:rPr>
        <w:t xml:space="preserve">) </w:t>
      </w:r>
      <w:r w:rsidR="007F41AF">
        <w:rPr>
          <w:rFonts w:ascii="Calibri" w:hAnsi="Calibri"/>
          <w:sz w:val="22"/>
          <w:szCs w:val="22"/>
        </w:rPr>
        <w:t>on the X-axis</w:t>
      </w:r>
      <w:r w:rsidRPr="00584839">
        <w:rPr>
          <w:rFonts w:ascii="Calibri" w:hAnsi="Calibri"/>
          <w:sz w:val="22"/>
          <w:szCs w:val="22"/>
        </w:rPr>
        <w:t xml:space="preserve">. </w:t>
      </w:r>
      <w:r w:rsidR="00A50653">
        <w:rPr>
          <w:rFonts w:ascii="Calibri" w:hAnsi="Calibri"/>
          <w:sz w:val="22"/>
          <w:szCs w:val="22"/>
        </w:rPr>
        <w:t xml:space="preserve">The brown area indicates healthy stock sizes that are about to be depleted by overfishing. </w:t>
      </w:r>
      <w:r w:rsidRPr="00584839">
        <w:rPr>
          <w:rFonts w:ascii="Calibri" w:hAnsi="Calibri"/>
          <w:sz w:val="22"/>
          <w:szCs w:val="22"/>
        </w:rPr>
        <w:t xml:space="preserve">The red area indicates </w:t>
      </w:r>
      <w:r w:rsidR="007F41AF">
        <w:rPr>
          <w:rFonts w:ascii="Calibri" w:hAnsi="Calibri"/>
          <w:sz w:val="22"/>
          <w:szCs w:val="22"/>
        </w:rPr>
        <w:t xml:space="preserve">ongoing </w:t>
      </w:r>
      <w:r w:rsidRPr="00584839">
        <w:rPr>
          <w:rFonts w:ascii="Calibri" w:hAnsi="Calibri"/>
          <w:sz w:val="22"/>
          <w:szCs w:val="22"/>
        </w:rPr>
        <w:t>overfish</w:t>
      </w:r>
      <w:r w:rsidR="007F41AF">
        <w:rPr>
          <w:rFonts w:ascii="Calibri" w:hAnsi="Calibri"/>
          <w:sz w:val="22"/>
          <w:szCs w:val="22"/>
        </w:rPr>
        <w:t>ing</w:t>
      </w:r>
      <w:r w:rsidRPr="00584839">
        <w:rPr>
          <w:rFonts w:ascii="Calibri" w:hAnsi="Calibri"/>
          <w:sz w:val="22"/>
          <w:szCs w:val="22"/>
        </w:rPr>
        <w:t xml:space="preserve"> </w:t>
      </w:r>
      <w:r w:rsidR="007F41AF">
        <w:rPr>
          <w:rFonts w:ascii="Calibri" w:hAnsi="Calibri"/>
          <w:sz w:val="22"/>
          <w:szCs w:val="22"/>
        </w:rPr>
        <w:t>while the stock is</w:t>
      </w:r>
      <w:r w:rsidRPr="00584839">
        <w:rPr>
          <w:rFonts w:ascii="Calibri" w:hAnsi="Calibri"/>
          <w:sz w:val="22"/>
          <w:szCs w:val="22"/>
        </w:rPr>
        <w:t xml:space="preserve"> </w:t>
      </w:r>
      <w:r w:rsidR="00A50653">
        <w:rPr>
          <w:rFonts w:ascii="Calibri" w:hAnsi="Calibri"/>
          <w:sz w:val="22"/>
          <w:szCs w:val="22"/>
        </w:rPr>
        <w:t>too small to produce maximum sustainable yields</w:t>
      </w:r>
      <w:r w:rsidRPr="00584839">
        <w:rPr>
          <w:rFonts w:ascii="Calibri" w:hAnsi="Calibri"/>
          <w:sz w:val="22"/>
          <w:szCs w:val="22"/>
        </w:rPr>
        <w:t xml:space="preserve">. The yellow area indicates </w:t>
      </w:r>
      <w:r w:rsidR="00A50653">
        <w:rPr>
          <w:rFonts w:ascii="Calibri" w:hAnsi="Calibri"/>
          <w:sz w:val="22"/>
          <w:szCs w:val="22"/>
        </w:rPr>
        <w:t xml:space="preserve">reduced fishing pressure on stocks recovering from </w:t>
      </w:r>
      <w:r w:rsidR="008601F6">
        <w:rPr>
          <w:rFonts w:ascii="Calibri" w:hAnsi="Calibri"/>
          <w:sz w:val="22"/>
          <w:szCs w:val="22"/>
        </w:rPr>
        <w:t xml:space="preserve">still </w:t>
      </w:r>
      <w:r w:rsidR="00A50653">
        <w:rPr>
          <w:rFonts w:ascii="Calibri" w:hAnsi="Calibri"/>
          <w:sz w:val="22"/>
          <w:szCs w:val="22"/>
        </w:rPr>
        <w:t>too small biomass</w:t>
      </w:r>
      <w:r w:rsidRPr="00584839">
        <w:rPr>
          <w:rFonts w:ascii="Calibri" w:hAnsi="Calibri"/>
          <w:sz w:val="22"/>
          <w:szCs w:val="22"/>
        </w:rPr>
        <w:t>. The green area</w:t>
      </w:r>
      <w:r w:rsidR="00A50653">
        <w:rPr>
          <w:rFonts w:ascii="Calibri" w:hAnsi="Calibri"/>
          <w:sz w:val="22"/>
          <w:szCs w:val="22"/>
        </w:rPr>
        <w:t xml:space="preserve"> is the target area for management, </w:t>
      </w:r>
      <w:r w:rsidRPr="00584839">
        <w:rPr>
          <w:rFonts w:ascii="Calibri" w:hAnsi="Calibri"/>
          <w:sz w:val="22"/>
          <w:szCs w:val="22"/>
        </w:rPr>
        <w:t>indicat</w:t>
      </w:r>
      <w:r w:rsidR="00A50653">
        <w:rPr>
          <w:rFonts w:ascii="Calibri" w:hAnsi="Calibri"/>
          <w:sz w:val="22"/>
          <w:szCs w:val="22"/>
        </w:rPr>
        <w:t>ing</w:t>
      </w:r>
      <w:r w:rsidRPr="00584839">
        <w:rPr>
          <w:rFonts w:ascii="Calibri" w:hAnsi="Calibri"/>
          <w:sz w:val="22"/>
          <w:szCs w:val="22"/>
        </w:rPr>
        <w:t xml:space="preserve"> sustainable fishing pressure and healthy stock size </w:t>
      </w:r>
      <w:r w:rsidR="00A50653">
        <w:rPr>
          <w:rFonts w:ascii="Calibri" w:hAnsi="Calibri"/>
          <w:sz w:val="22"/>
          <w:szCs w:val="22"/>
        </w:rPr>
        <w:t>capable of</w:t>
      </w:r>
      <w:r w:rsidRPr="00584839">
        <w:rPr>
          <w:rFonts w:ascii="Calibri" w:hAnsi="Calibri"/>
          <w:sz w:val="22"/>
          <w:szCs w:val="22"/>
        </w:rPr>
        <w:t xml:space="preserve"> produc</w:t>
      </w:r>
      <w:r w:rsidR="00A50653">
        <w:rPr>
          <w:rFonts w:ascii="Calibri" w:hAnsi="Calibri"/>
          <w:sz w:val="22"/>
          <w:szCs w:val="22"/>
        </w:rPr>
        <w:t>ing</w:t>
      </w:r>
      <w:r w:rsidRPr="00584839">
        <w:rPr>
          <w:rFonts w:ascii="Calibri" w:hAnsi="Calibri"/>
          <w:sz w:val="22"/>
          <w:szCs w:val="22"/>
        </w:rPr>
        <w:t xml:space="preserve"> high yields close to MSY.</w:t>
      </w:r>
      <w:r w:rsidR="008601F6">
        <w:rPr>
          <w:rFonts w:ascii="Calibri" w:hAnsi="Calibri"/>
          <w:sz w:val="22"/>
          <w:szCs w:val="22"/>
        </w:rPr>
        <w:t xml:space="preserve"> The “banana” shape around the assessment of the final year triangle indicates uncertainty with yellow for 50%, grey for 80% and dark grey for 95% confidence levels. The legend in the upper right graph also indicates the percentage of the 95% confidence area falling into the respectively colored areas.</w:t>
      </w:r>
    </w:p>
    <w:p w14:paraId="3937E2CA" w14:textId="77777777" w:rsidR="00593EAC" w:rsidRDefault="00593EAC" w:rsidP="00F712F3">
      <w:pPr>
        <w:pStyle w:val="FootnoteText"/>
        <w:rPr>
          <w:rFonts w:ascii="Calibri" w:hAnsi="Calibri"/>
          <w:sz w:val="22"/>
          <w:szCs w:val="22"/>
        </w:rPr>
      </w:pPr>
    </w:p>
    <w:p w14:paraId="03F67AB8" w14:textId="5EDEE3E6" w:rsidR="00593EAC" w:rsidRPr="00584839" w:rsidRDefault="00593EAC" w:rsidP="00F712F3">
      <w:pPr>
        <w:pStyle w:val="FootnoteText"/>
        <w:rPr>
          <w:rFonts w:ascii="Calibri" w:hAnsi="Calibri"/>
          <w:sz w:val="22"/>
          <w:szCs w:val="22"/>
        </w:rPr>
      </w:pPr>
      <w:r>
        <w:rPr>
          <w:noProof/>
        </w:rPr>
        <w:drawing>
          <wp:inline distT="0" distB="0" distL="0" distR="0" wp14:anchorId="27D9E35F" wp14:editId="6CF46DCE">
            <wp:extent cx="4991100" cy="499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4991100"/>
                    </a:xfrm>
                    <a:prstGeom prst="rect">
                      <a:avLst/>
                    </a:prstGeom>
                  </pic:spPr>
                </pic:pic>
              </a:graphicData>
            </a:graphic>
          </wp:inline>
        </w:drawing>
      </w:r>
    </w:p>
    <w:p w14:paraId="0F6D56AA" w14:textId="30BC0C7D" w:rsidR="003A0BCC" w:rsidRDefault="003A0BCC" w:rsidP="00527025">
      <w:pPr>
        <w:pStyle w:val="FootnoteText"/>
        <w:rPr>
          <w:rFonts w:asciiTheme="minorHAnsi" w:hAnsiTheme="minorHAnsi"/>
          <w:sz w:val="22"/>
          <w:szCs w:val="22"/>
        </w:rPr>
      </w:pPr>
    </w:p>
    <w:p w14:paraId="70A2701A" w14:textId="714A4FDD" w:rsidR="003A0BCC" w:rsidRPr="001D3DC2" w:rsidRDefault="003A0BCC" w:rsidP="003A0BCC">
      <w:pPr>
        <w:pStyle w:val="Caption"/>
        <w:rPr>
          <w:rFonts w:asciiTheme="majorHAnsi" w:hAnsiTheme="majorHAnsi"/>
          <w:color w:val="0070C0"/>
          <w:sz w:val="28"/>
          <w:szCs w:val="28"/>
        </w:rPr>
      </w:pPr>
      <w:r w:rsidRPr="008601F6">
        <w:rPr>
          <w:color w:val="0070C0"/>
        </w:rPr>
        <w:t xml:space="preserve">Figure 3. </w:t>
      </w:r>
      <w:r w:rsidR="008601F6">
        <w:rPr>
          <w:color w:val="0070C0"/>
        </w:rPr>
        <w:t>CMSY results presented in a Kobe plot.</w:t>
      </w:r>
    </w:p>
    <w:p w14:paraId="22B38611" w14:textId="77777777" w:rsidR="003A0BCC" w:rsidRDefault="003A0BCC" w:rsidP="00527025">
      <w:pPr>
        <w:pStyle w:val="FootnoteText"/>
        <w:rPr>
          <w:rFonts w:asciiTheme="minorHAnsi" w:hAnsiTheme="minorHAnsi"/>
          <w:sz w:val="22"/>
          <w:szCs w:val="22"/>
        </w:rPr>
      </w:pPr>
    </w:p>
    <w:p w14:paraId="30B0178F" w14:textId="77777777" w:rsidR="003A0BCC" w:rsidRDefault="003A0BCC" w:rsidP="00527025">
      <w:pPr>
        <w:pStyle w:val="FootnoteText"/>
        <w:rPr>
          <w:rFonts w:asciiTheme="minorHAnsi" w:hAnsiTheme="minorHAnsi"/>
          <w:sz w:val="22"/>
          <w:szCs w:val="22"/>
        </w:rPr>
      </w:pPr>
    </w:p>
    <w:p w14:paraId="6E8498BF" w14:textId="77777777"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 xml:space="preserve">If you have any questions, contact </w:t>
      </w:r>
      <w:r w:rsidR="002D1BA4">
        <w:rPr>
          <w:rFonts w:asciiTheme="minorHAnsi" w:hAnsiTheme="minorHAnsi"/>
          <w:sz w:val="22"/>
          <w:szCs w:val="22"/>
        </w:rPr>
        <w:t>us:</w:t>
      </w:r>
    </w:p>
    <w:p w14:paraId="6FE4C262" w14:textId="77777777" w:rsidR="00527025" w:rsidRPr="001D3DC2" w:rsidRDefault="00527025" w:rsidP="00527025">
      <w:pPr>
        <w:pStyle w:val="FootnoteText"/>
        <w:rPr>
          <w:rFonts w:asciiTheme="minorHAnsi" w:hAnsiTheme="minorHAnsi"/>
          <w:sz w:val="22"/>
          <w:szCs w:val="22"/>
        </w:rPr>
      </w:pPr>
    </w:p>
    <w:p w14:paraId="36021221" w14:textId="77777777" w:rsidR="002D1BA4" w:rsidRDefault="002D1BA4" w:rsidP="00527025">
      <w:pPr>
        <w:pStyle w:val="FootnoteText"/>
        <w:rPr>
          <w:rFonts w:asciiTheme="minorHAnsi" w:hAnsiTheme="minorHAnsi"/>
          <w:sz w:val="22"/>
          <w:szCs w:val="22"/>
        </w:rPr>
      </w:pPr>
      <w:r>
        <w:rPr>
          <w:rFonts w:asciiTheme="minorHAnsi" w:hAnsiTheme="minorHAnsi"/>
          <w:sz w:val="22"/>
          <w:szCs w:val="22"/>
        </w:rPr>
        <w:t xml:space="preserve">Rainer Froese </w:t>
      </w:r>
      <w:r>
        <w:rPr>
          <w:rFonts w:asciiTheme="minorHAnsi" w:hAnsiTheme="minorHAnsi"/>
          <w:sz w:val="22"/>
          <w:szCs w:val="22"/>
        </w:rPr>
        <w:tab/>
      </w:r>
      <w:r>
        <w:rPr>
          <w:rFonts w:asciiTheme="minorHAnsi" w:hAnsiTheme="minorHAnsi"/>
          <w:sz w:val="22"/>
          <w:szCs w:val="22"/>
        </w:rPr>
        <w:tab/>
      </w:r>
      <w:hyperlink r:id="rId18" w:history="1">
        <w:r w:rsidRPr="00597C5D">
          <w:rPr>
            <w:rStyle w:val="Hyperlink"/>
            <w:rFonts w:asciiTheme="minorHAnsi" w:hAnsiTheme="minorHAnsi"/>
            <w:sz w:val="22"/>
            <w:szCs w:val="22"/>
          </w:rPr>
          <w:t>rfroese@geomar.de</w:t>
        </w:r>
      </w:hyperlink>
    </w:p>
    <w:p w14:paraId="087E3E74" w14:textId="77777777" w:rsidR="002D1BA4" w:rsidRDefault="002D1BA4" w:rsidP="00527025">
      <w:pPr>
        <w:pStyle w:val="FootnoteText"/>
        <w:rPr>
          <w:rFonts w:asciiTheme="minorHAnsi" w:hAnsiTheme="minorHAnsi"/>
          <w:sz w:val="22"/>
          <w:szCs w:val="22"/>
        </w:rPr>
      </w:pPr>
      <w:proofErr w:type="spellStart"/>
      <w:r>
        <w:rPr>
          <w:rFonts w:asciiTheme="minorHAnsi" w:hAnsiTheme="minorHAnsi"/>
          <w:sz w:val="22"/>
          <w:szCs w:val="22"/>
        </w:rPr>
        <w:t>Gianpaolo</w:t>
      </w:r>
      <w:proofErr w:type="spellEnd"/>
      <w:r>
        <w:rPr>
          <w:rFonts w:asciiTheme="minorHAnsi" w:hAnsiTheme="minorHAnsi"/>
          <w:sz w:val="22"/>
          <w:szCs w:val="22"/>
        </w:rPr>
        <w:t xml:space="preserve"> Coro</w:t>
      </w:r>
      <w:r>
        <w:rPr>
          <w:rFonts w:asciiTheme="minorHAnsi" w:hAnsiTheme="minorHAnsi"/>
          <w:sz w:val="22"/>
          <w:szCs w:val="22"/>
        </w:rPr>
        <w:tab/>
      </w:r>
      <w:r>
        <w:rPr>
          <w:rFonts w:asciiTheme="minorHAnsi" w:hAnsiTheme="minorHAnsi"/>
          <w:sz w:val="22"/>
          <w:szCs w:val="22"/>
        </w:rPr>
        <w:tab/>
      </w:r>
      <w:hyperlink r:id="rId19" w:history="1">
        <w:r w:rsidRPr="00597C5D">
          <w:rPr>
            <w:rStyle w:val="Hyperlink"/>
            <w:rFonts w:asciiTheme="minorHAnsi" w:hAnsiTheme="minorHAnsi"/>
            <w:sz w:val="22"/>
            <w:szCs w:val="22"/>
          </w:rPr>
          <w:t>gianpaolo.coro@isti.cnr.it</w:t>
        </w:r>
      </w:hyperlink>
    </w:p>
    <w:p w14:paraId="6E2EA009" w14:textId="77777777" w:rsidR="002D1BA4" w:rsidRDefault="002D1BA4" w:rsidP="00527025">
      <w:pPr>
        <w:pStyle w:val="FootnoteText"/>
        <w:rPr>
          <w:rFonts w:asciiTheme="minorHAnsi" w:hAnsiTheme="minorHAnsi"/>
          <w:sz w:val="22"/>
          <w:szCs w:val="22"/>
        </w:rPr>
      </w:pPr>
      <w:r w:rsidRPr="002D1BA4">
        <w:rPr>
          <w:rFonts w:asciiTheme="minorHAnsi" w:hAnsiTheme="minorHAnsi"/>
          <w:sz w:val="22"/>
          <w:szCs w:val="22"/>
        </w:rPr>
        <w:t xml:space="preserve">Henning Winker </w:t>
      </w:r>
      <w:r w:rsidRPr="002D1BA4">
        <w:rPr>
          <w:rFonts w:asciiTheme="minorHAnsi" w:hAnsiTheme="minorHAnsi"/>
          <w:sz w:val="22"/>
          <w:szCs w:val="22"/>
        </w:rPr>
        <w:tab/>
      </w:r>
      <w:hyperlink r:id="rId20" w:history="1">
        <w:r w:rsidRPr="00597C5D">
          <w:rPr>
            <w:rStyle w:val="Hyperlink"/>
            <w:rFonts w:asciiTheme="minorHAnsi" w:hAnsiTheme="minorHAnsi"/>
            <w:sz w:val="22"/>
            <w:szCs w:val="22"/>
          </w:rPr>
          <w:t>henning.winker@gmail.com</w:t>
        </w:r>
      </w:hyperlink>
    </w:p>
    <w:p w14:paraId="0DBE6672" w14:textId="77777777" w:rsidR="002D1BA4" w:rsidRPr="00CE6951" w:rsidRDefault="002D1BA4" w:rsidP="00527025">
      <w:pPr>
        <w:pStyle w:val="FootnoteText"/>
        <w:rPr>
          <w:rFonts w:asciiTheme="minorHAnsi" w:hAnsiTheme="minorHAnsi"/>
          <w:sz w:val="22"/>
          <w:szCs w:val="22"/>
        </w:rPr>
      </w:pPr>
      <w:proofErr w:type="spellStart"/>
      <w:r w:rsidRPr="00CE6951">
        <w:rPr>
          <w:rFonts w:asciiTheme="minorHAnsi" w:hAnsiTheme="minorHAnsi"/>
          <w:sz w:val="22"/>
          <w:szCs w:val="22"/>
        </w:rPr>
        <w:t>Nazlı</w:t>
      </w:r>
      <w:proofErr w:type="spellEnd"/>
      <w:r w:rsidRPr="00CE6951">
        <w:rPr>
          <w:rFonts w:asciiTheme="minorHAnsi" w:hAnsiTheme="minorHAnsi"/>
          <w:sz w:val="22"/>
          <w:szCs w:val="22"/>
        </w:rPr>
        <w:t xml:space="preserve"> DEMİREL </w:t>
      </w:r>
      <w:r w:rsidRPr="00CE6951">
        <w:rPr>
          <w:rFonts w:asciiTheme="minorHAnsi" w:hAnsiTheme="minorHAnsi"/>
          <w:sz w:val="22"/>
          <w:szCs w:val="22"/>
        </w:rPr>
        <w:tab/>
      </w:r>
      <w:r w:rsidRPr="00CE6951">
        <w:rPr>
          <w:rFonts w:asciiTheme="minorHAnsi" w:hAnsiTheme="minorHAnsi"/>
          <w:sz w:val="22"/>
          <w:szCs w:val="22"/>
        </w:rPr>
        <w:tab/>
      </w:r>
      <w:hyperlink r:id="rId21" w:history="1">
        <w:r w:rsidRPr="00CE6951">
          <w:rPr>
            <w:rStyle w:val="Hyperlink"/>
            <w:rFonts w:asciiTheme="minorHAnsi" w:hAnsiTheme="minorHAnsi"/>
            <w:sz w:val="22"/>
            <w:szCs w:val="22"/>
          </w:rPr>
          <w:t>nazdemirel@gmail.com</w:t>
        </w:r>
      </w:hyperlink>
    </w:p>
    <w:p w14:paraId="2F0BC9F6" w14:textId="77777777" w:rsidR="002D1BA4" w:rsidRPr="00CE6951" w:rsidRDefault="002D1BA4" w:rsidP="00527025">
      <w:pPr>
        <w:pStyle w:val="FootnoteText"/>
        <w:rPr>
          <w:rFonts w:asciiTheme="minorHAnsi" w:hAnsiTheme="minorHAnsi"/>
          <w:sz w:val="22"/>
          <w:szCs w:val="22"/>
        </w:rPr>
      </w:pPr>
    </w:p>
    <w:p w14:paraId="77CBD0BC" w14:textId="029C0208" w:rsidR="006A2CC3" w:rsidRDefault="00527025" w:rsidP="008601F6">
      <w:pPr>
        <w:pStyle w:val="FootnoteText"/>
        <w:rPr>
          <w:rFonts w:asciiTheme="minorHAnsi" w:hAnsiTheme="minorHAnsi"/>
          <w:sz w:val="22"/>
          <w:szCs w:val="22"/>
        </w:rPr>
      </w:pPr>
      <w:r w:rsidRPr="001D3DC2">
        <w:rPr>
          <w:rFonts w:asciiTheme="minorHAnsi" w:hAnsiTheme="minorHAnsi"/>
          <w:sz w:val="22"/>
          <w:szCs w:val="22"/>
        </w:rPr>
        <w:t>Enjoy using CMSY</w:t>
      </w:r>
      <w:r w:rsidR="001E43FF">
        <w:rPr>
          <w:rFonts w:asciiTheme="minorHAnsi" w:hAnsiTheme="minorHAnsi"/>
          <w:sz w:val="22"/>
          <w:szCs w:val="22"/>
        </w:rPr>
        <w:t xml:space="preserve"> and BSM</w:t>
      </w:r>
      <w:r w:rsidRPr="001D3DC2">
        <w:rPr>
          <w:rFonts w:asciiTheme="minorHAnsi" w:hAnsiTheme="minorHAnsi"/>
          <w:sz w:val="22"/>
          <w:szCs w:val="22"/>
        </w:rPr>
        <w:t xml:space="preserve">. </w:t>
      </w:r>
    </w:p>
    <w:p w14:paraId="2456A75D" w14:textId="0D5ED61A" w:rsidR="006A2CC3" w:rsidRPr="006A2CC3" w:rsidRDefault="006A2CC3" w:rsidP="006A2CC3">
      <w:pPr>
        <w:keepNext/>
        <w:keepLines/>
        <w:spacing w:before="40" w:after="0"/>
        <w:outlineLvl w:val="1"/>
        <w:rPr>
          <w:rFonts w:ascii="Calibri Light" w:eastAsia="Times New Roman" w:hAnsi="Calibri Light" w:cs="Times New Roman"/>
          <w:color w:val="2E74B5"/>
          <w:sz w:val="26"/>
          <w:szCs w:val="26"/>
          <w:lang w:val="en-GB"/>
        </w:rPr>
      </w:pPr>
      <w:r>
        <w:rPr>
          <w:rFonts w:ascii="Calibri Light" w:eastAsia="Times New Roman" w:hAnsi="Calibri Light" w:cs="Times New Roman"/>
          <w:color w:val="2E74B5"/>
          <w:sz w:val="26"/>
          <w:szCs w:val="26"/>
          <w:lang w:val="en-GB"/>
        </w:rPr>
        <w:lastRenderedPageBreak/>
        <w:t xml:space="preserve">Appendix: </w:t>
      </w:r>
      <w:r w:rsidRPr="006A2CC3">
        <w:rPr>
          <w:rFonts w:ascii="Calibri Light" w:eastAsia="Times New Roman" w:hAnsi="Calibri Light" w:cs="Times New Roman"/>
          <w:color w:val="2E74B5"/>
          <w:sz w:val="26"/>
          <w:szCs w:val="26"/>
          <w:lang w:val="en-GB"/>
        </w:rPr>
        <w:t>Generating PDFs with CMSY</w:t>
      </w:r>
    </w:p>
    <w:p w14:paraId="2B5F5C93" w14:textId="77777777" w:rsidR="006A2CC3" w:rsidRPr="006A2CC3" w:rsidRDefault="006A2CC3" w:rsidP="006A2CC3">
      <w:pPr>
        <w:jc w:val="both"/>
        <w:rPr>
          <w:rFonts w:ascii="Calibri" w:eastAsia="Calibri" w:hAnsi="Calibri" w:cs="Times New Roman"/>
          <w:lang w:val="en-GB"/>
        </w:rPr>
      </w:pPr>
      <w:r w:rsidRPr="006A2CC3">
        <w:rPr>
          <w:rFonts w:ascii="Calibri" w:eastAsia="Calibri" w:hAnsi="Calibri" w:cs="Times New Roman"/>
          <w:lang w:val="en-GB"/>
        </w:rPr>
        <w:t xml:space="preserve">CMSY requires </w:t>
      </w:r>
      <w:proofErr w:type="spellStart"/>
      <w:r w:rsidRPr="006A2CC3">
        <w:rPr>
          <w:rFonts w:ascii="Calibri" w:eastAsia="Calibri" w:hAnsi="Calibri" w:cs="Times New Roman"/>
          <w:lang w:val="en-GB"/>
        </w:rPr>
        <w:t>LaTeX</w:t>
      </w:r>
      <w:proofErr w:type="spellEnd"/>
      <w:r w:rsidRPr="006A2CC3">
        <w:rPr>
          <w:rFonts w:ascii="Calibri" w:eastAsia="Calibri" w:hAnsi="Calibri" w:cs="Times New Roman"/>
          <w:lang w:val="en-GB"/>
        </w:rPr>
        <w:t xml:space="preserve"> installed and configured on the PC in order to generate PDF documents.</w:t>
      </w:r>
    </w:p>
    <w:p w14:paraId="046F3950" w14:textId="77777777" w:rsidR="006A2CC3" w:rsidRPr="006A2CC3" w:rsidRDefault="006A2CC3" w:rsidP="006A2CC3">
      <w:pPr>
        <w:jc w:val="both"/>
        <w:rPr>
          <w:rFonts w:ascii="Calibri" w:eastAsia="Calibri" w:hAnsi="Calibri" w:cs="Times New Roman"/>
          <w:lang w:val="en-GB"/>
        </w:rPr>
      </w:pPr>
      <w:r w:rsidRPr="006A2CC3">
        <w:rPr>
          <w:rFonts w:ascii="Calibri" w:eastAsia="Calibri" w:hAnsi="Calibri" w:cs="Times New Roman"/>
          <w:lang w:val="en-GB"/>
        </w:rPr>
        <w:t>For non-</w:t>
      </w:r>
      <w:proofErr w:type="spellStart"/>
      <w:r w:rsidRPr="006A2CC3">
        <w:rPr>
          <w:rFonts w:ascii="Calibri" w:eastAsia="Calibri" w:hAnsi="Calibri" w:cs="Times New Roman"/>
          <w:lang w:val="en-GB"/>
        </w:rPr>
        <w:t>LaTeX</w:t>
      </w:r>
      <w:proofErr w:type="spellEnd"/>
      <w:r w:rsidRPr="006A2CC3">
        <w:rPr>
          <w:rFonts w:ascii="Calibri" w:eastAsia="Calibri" w:hAnsi="Calibri" w:cs="Times New Roman"/>
          <w:lang w:val="en-GB"/>
        </w:rPr>
        <w:t xml:space="preserve"> users, one easy way to configure </w:t>
      </w:r>
      <w:proofErr w:type="spellStart"/>
      <w:r w:rsidRPr="006A2CC3">
        <w:rPr>
          <w:rFonts w:ascii="Calibri" w:eastAsia="Calibri" w:hAnsi="Calibri" w:cs="Times New Roman"/>
          <w:lang w:val="en-GB"/>
        </w:rPr>
        <w:t>LaTeX</w:t>
      </w:r>
      <w:proofErr w:type="spellEnd"/>
      <w:r w:rsidRPr="006A2CC3">
        <w:rPr>
          <w:rFonts w:ascii="Calibri" w:eastAsia="Calibri" w:hAnsi="Calibri" w:cs="Times New Roman"/>
          <w:lang w:val="en-GB"/>
        </w:rPr>
        <w:t xml:space="preserve"> for the first time and make it work with CMSY is to follow these steps:</w:t>
      </w:r>
    </w:p>
    <w:p w14:paraId="39F67799" w14:textId="77777777" w:rsidR="006A2CC3" w:rsidRPr="006A2CC3" w:rsidRDefault="006A2CC3" w:rsidP="006A2CC3">
      <w:pPr>
        <w:numPr>
          <w:ilvl w:val="0"/>
          <w:numId w:val="6"/>
        </w:numPr>
        <w:spacing w:after="0" w:line="240" w:lineRule="auto"/>
        <w:contextualSpacing/>
        <w:rPr>
          <w:rFonts w:ascii="Calibri" w:eastAsia="Calibri" w:hAnsi="Calibri" w:cs="Times New Roman"/>
          <w:lang w:val="en-GB"/>
        </w:rPr>
      </w:pPr>
      <w:r w:rsidRPr="006A2CC3">
        <w:rPr>
          <w:rFonts w:ascii="Calibri" w:eastAsia="Calibri" w:hAnsi="Calibri" w:cs="Times New Roman"/>
          <w:lang w:val="en-GB"/>
        </w:rPr>
        <w:t xml:space="preserve">Install </w:t>
      </w:r>
      <w:proofErr w:type="spellStart"/>
      <w:r w:rsidRPr="006A2CC3">
        <w:rPr>
          <w:rFonts w:ascii="Calibri" w:eastAsia="Calibri" w:hAnsi="Calibri" w:cs="Times New Roman"/>
          <w:lang w:val="en-GB"/>
        </w:rPr>
        <w:t>MikTex</w:t>
      </w:r>
      <w:proofErr w:type="spellEnd"/>
      <w:r w:rsidRPr="006A2CC3">
        <w:rPr>
          <w:rFonts w:ascii="Calibri" w:eastAsia="Calibri" w:hAnsi="Calibri" w:cs="Times New Roman"/>
          <w:lang w:val="en-GB"/>
        </w:rPr>
        <w:t xml:space="preserve"> for “all PC users” and with administrator rights (</w:t>
      </w:r>
      <w:hyperlink r:id="rId22" w:history="1">
        <w:r w:rsidRPr="006A2CC3">
          <w:rPr>
            <w:rFonts w:ascii="Calibri" w:eastAsia="Calibri" w:hAnsi="Calibri" w:cs="Times New Roman"/>
            <w:color w:val="0000FF"/>
            <w:u w:val="single"/>
            <w:lang w:val="en-GB"/>
          </w:rPr>
          <w:t>https://miktex.org/download</w:t>
        </w:r>
      </w:hyperlink>
      <w:r w:rsidRPr="006A2CC3">
        <w:rPr>
          <w:rFonts w:ascii="Calibri" w:eastAsia="Calibri" w:hAnsi="Calibri" w:cs="Times New Roman"/>
          <w:lang w:val="en-GB"/>
        </w:rPr>
        <w:t>)</w:t>
      </w:r>
      <w:r w:rsidRPr="006A2CC3">
        <w:rPr>
          <w:rFonts w:ascii="Calibri" w:eastAsia="Calibri" w:hAnsi="Calibri" w:cs="Times New Roman"/>
          <w:lang w:val="en-GB"/>
        </w:rPr>
        <w:br/>
      </w:r>
    </w:p>
    <w:p w14:paraId="3F56F1A3" w14:textId="77777777" w:rsidR="006A2CC3" w:rsidRPr="006A2CC3" w:rsidRDefault="006A2CC3" w:rsidP="006A2CC3">
      <w:pPr>
        <w:numPr>
          <w:ilvl w:val="0"/>
          <w:numId w:val="6"/>
        </w:numPr>
        <w:spacing w:after="0" w:line="240" w:lineRule="auto"/>
        <w:contextualSpacing/>
        <w:rPr>
          <w:rFonts w:ascii="Calibri" w:eastAsia="Calibri" w:hAnsi="Calibri" w:cs="Times New Roman"/>
          <w:lang w:val="en-GB"/>
        </w:rPr>
      </w:pPr>
      <w:r w:rsidRPr="006A2CC3">
        <w:rPr>
          <w:rFonts w:ascii="Calibri" w:eastAsia="Calibri" w:hAnsi="Calibri" w:cs="Times New Roman"/>
          <w:lang w:val="en-GB"/>
        </w:rPr>
        <w:t xml:space="preserve">Install </w:t>
      </w:r>
      <w:proofErr w:type="spellStart"/>
      <w:r w:rsidRPr="006A2CC3">
        <w:rPr>
          <w:rFonts w:ascii="Calibri" w:eastAsia="Calibri" w:hAnsi="Calibri" w:cs="Times New Roman"/>
          <w:lang w:val="en-GB"/>
        </w:rPr>
        <w:t>TexnicCenter</w:t>
      </w:r>
      <w:proofErr w:type="spellEnd"/>
      <w:r w:rsidRPr="006A2CC3">
        <w:rPr>
          <w:rFonts w:ascii="Calibri" w:eastAsia="Calibri" w:hAnsi="Calibri" w:cs="Times New Roman"/>
          <w:lang w:val="en-GB"/>
        </w:rPr>
        <w:t xml:space="preserve"> for “all PC users” and with administrator rights (</w:t>
      </w:r>
      <w:hyperlink r:id="rId23" w:history="1">
        <w:r w:rsidRPr="006A2CC3">
          <w:rPr>
            <w:rFonts w:ascii="Calibri" w:eastAsia="Calibri" w:hAnsi="Calibri" w:cs="Times New Roman"/>
            <w:color w:val="0000FF"/>
            <w:u w:val="single"/>
            <w:lang w:val="en-GB"/>
          </w:rPr>
          <w:t>http://www.texniccenter.org/download/</w:t>
        </w:r>
      </w:hyperlink>
      <w:r w:rsidRPr="006A2CC3">
        <w:rPr>
          <w:rFonts w:ascii="Calibri" w:eastAsia="Calibri" w:hAnsi="Calibri" w:cs="Times New Roman"/>
          <w:lang w:val="en-GB"/>
        </w:rPr>
        <w:t xml:space="preserve">) </w:t>
      </w:r>
      <w:r w:rsidRPr="006A2CC3">
        <w:rPr>
          <w:rFonts w:ascii="Calibri" w:eastAsia="Calibri" w:hAnsi="Calibri" w:cs="Times New Roman"/>
          <w:lang w:val="en-GB"/>
        </w:rPr>
        <w:br/>
      </w:r>
    </w:p>
    <w:p w14:paraId="0580D7E1" w14:textId="77777777" w:rsidR="006A2CC3" w:rsidRPr="006A2CC3" w:rsidRDefault="006A2CC3" w:rsidP="006A2CC3">
      <w:pPr>
        <w:numPr>
          <w:ilvl w:val="0"/>
          <w:numId w:val="6"/>
        </w:numPr>
        <w:spacing w:after="0" w:line="240" w:lineRule="auto"/>
        <w:contextualSpacing/>
        <w:rPr>
          <w:rFonts w:ascii="Calibri" w:eastAsia="Calibri" w:hAnsi="Calibri" w:cs="Times New Roman"/>
          <w:lang w:val="en-GB"/>
        </w:rPr>
      </w:pPr>
      <w:r w:rsidRPr="006A2CC3">
        <w:rPr>
          <w:rFonts w:ascii="Calibri" w:eastAsia="Calibri" w:hAnsi="Calibri" w:cs="Times New Roman"/>
          <w:lang w:val="en-GB"/>
        </w:rPr>
        <w:t xml:space="preserve">Run CMSY focussed on one stock </w:t>
      </w:r>
      <w:r w:rsidRPr="006A2CC3">
        <w:rPr>
          <w:rFonts w:ascii="Calibri" w:eastAsia="Calibri" w:hAnsi="Calibri" w:cs="Times New Roman"/>
          <w:lang w:val="en-GB"/>
        </w:rPr>
        <w:br/>
      </w:r>
    </w:p>
    <w:p w14:paraId="3AE6882A" w14:textId="77777777" w:rsidR="006A2CC3" w:rsidRPr="006A2CC3" w:rsidRDefault="006A2CC3" w:rsidP="006A2CC3">
      <w:pPr>
        <w:numPr>
          <w:ilvl w:val="0"/>
          <w:numId w:val="6"/>
        </w:numPr>
        <w:spacing w:after="0" w:line="240" w:lineRule="auto"/>
        <w:contextualSpacing/>
        <w:rPr>
          <w:rFonts w:ascii="Calibri" w:eastAsia="Calibri" w:hAnsi="Calibri" w:cs="Times New Roman"/>
          <w:lang w:val="en-GB"/>
        </w:rPr>
      </w:pPr>
      <w:r w:rsidRPr="006A2CC3">
        <w:rPr>
          <w:rFonts w:ascii="Calibri" w:eastAsia="Calibri" w:hAnsi="Calibri" w:cs="Times New Roman"/>
          <w:lang w:val="en-GB"/>
        </w:rPr>
        <w:t>Open the .</w:t>
      </w:r>
      <w:proofErr w:type="spellStart"/>
      <w:r w:rsidRPr="006A2CC3">
        <w:rPr>
          <w:rFonts w:ascii="Calibri" w:eastAsia="Calibri" w:hAnsi="Calibri" w:cs="Times New Roman"/>
          <w:lang w:val="en-GB"/>
        </w:rPr>
        <w:t>tex</w:t>
      </w:r>
      <w:proofErr w:type="spellEnd"/>
      <w:r w:rsidRPr="006A2CC3">
        <w:rPr>
          <w:rFonts w:ascii="Calibri" w:eastAsia="Calibri" w:hAnsi="Calibri" w:cs="Times New Roman"/>
          <w:lang w:val="en-GB"/>
        </w:rPr>
        <w:t xml:space="preserve"> file produced by CMSY with </w:t>
      </w:r>
      <w:proofErr w:type="spellStart"/>
      <w:r w:rsidRPr="006A2CC3">
        <w:rPr>
          <w:rFonts w:ascii="Calibri" w:eastAsia="Calibri" w:hAnsi="Calibri" w:cs="Times New Roman"/>
          <w:lang w:val="en-GB"/>
        </w:rPr>
        <w:t>TexnicCenter</w:t>
      </w:r>
      <w:proofErr w:type="spellEnd"/>
      <w:r w:rsidRPr="006A2CC3">
        <w:rPr>
          <w:rFonts w:ascii="Calibri" w:eastAsia="Calibri" w:hAnsi="Calibri" w:cs="Times New Roman"/>
          <w:lang w:val="en-GB"/>
        </w:rPr>
        <w:t xml:space="preserve"> and administrator rights</w:t>
      </w:r>
      <w:r w:rsidRPr="006A2CC3">
        <w:rPr>
          <w:rFonts w:ascii="Calibri" w:eastAsia="Calibri" w:hAnsi="Calibri" w:cs="Times New Roman"/>
          <w:lang w:val="en-GB"/>
        </w:rPr>
        <w:br/>
      </w:r>
    </w:p>
    <w:p w14:paraId="39027A4A" w14:textId="77777777" w:rsidR="006A2CC3" w:rsidRPr="006A2CC3" w:rsidRDefault="006A2CC3" w:rsidP="006A2CC3">
      <w:pPr>
        <w:numPr>
          <w:ilvl w:val="0"/>
          <w:numId w:val="6"/>
        </w:numPr>
        <w:spacing w:after="0" w:line="240" w:lineRule="auto"/>
        <w:contextualSpacing/>
        <w:rPr>
          <w:rFonts w:ascii="Calibri" w:eastAsia="Calibri" w:hAnsi="Calibri" w:cs="Times New Roman"/>
          <w:lang w:val="en-GB"/>
        </w:rPr>
      </w:pPr>
      <w:r w:rsidRPr="006A2CC3">
        <w:rPr>
          <w:rFonts w:ascii="Calibri" w:eastAsia="Calibri" w:hAnsi="Calibri" w:cs="Times New Roman"/>
          <w:lang w:val="en-GB"/>
        </w:rPr>
        <w:t xml:space="preserve">In the start configuration dialog window, select to use </w:t>
      </w:r>
      <w:proofErr w:type="spellStart"/>
      <w:r w:rsidRPr="006A2CC3">
        <w:rPr>
          <w:rFonts w:ascii="Calibri" w:eastAsia="Calibri" w:hAnsi="Calibri" w:cs="Times New Roman"/>
          <w:lang w:val="en-GB"/>
        </w:rPr>
        <w:t>MikTek</w:t>
      </w:r>
      <w:proofErr w:type="spellEnd"/>
      <w:r w:rsidRPr="006A2CC3">
        <w:rPr>
          <w:rFonts w:ascii="Calibri" w:eastAsia="Calibri" w:hAnsi="Calibri" w:cs="Times New Roman"/>
          <w:lang w:val="en-GB"/>
        </w:rPr>
        <w:t xml:space="preserve"> as compilation engine and skip the PostScript setup </w:t>
      </w:r>
    </w:p>
    <w:p w14:paraId="2F1A4A37" w14:textId="77777777" w:rsidR="006A2CC3" w:rsidRPr="006A2CC3" w:rsidRDefault="006A2CC3" w:rsidP="006A2CC3">
      <w:pPr>
        <w:spacing w:after="0" w:line="240" w:lineRule="auto"/>
        <w:ind w:left="720"/>
        <w:contextualSpacing/>
        <w:jc w:val="both"/>
        <w:rPr>
          <w:rFonts w:ascii="Calibri" w:eastAsia="Calibri" w:hAnsi="Calibri" w:cs="Times New Roman"/>
          <w:lang w:val="en-GB"/>
        </w:rPr>
      </w:pPr>
    </w:p>
    <w:p w14:paraId="1E9DF7F3" w14:textId="77777777" w:rsidR="006A2CC3" w:rsidRPr="006A2CC3" w:rsidRDefault="006A2CC3" w:rsidP="006A2CC3">
      <w:pPr>
        <w:numPr>
          <w:ilvl w:val="0"/>
          <w:numId w:val="6"/>
        </w:numPr>
        <w:spacing w:after="0" w:line="240" w:lineRule="auto"/>
        <w:contextualSpacing/>
        <w:rPr>
          <w:rFonts w:ascii="Calibri" w:eastAsia="Calibri" w:hAnsi="Calibri" w:cs="Times New Roman"/>
          <w:lang w:val="en-GB"/>
        </w:rPr>
      </w:pPr>
      <w:r w:rsidRPr="006A2CC3">
        <w:rPr>
          <w:rFonts w:ascii="Calibri" w:eastAsia="Calibri" w:hAnsi="Calibri" w:cs="Times New Roman"/>
          <w:lang w:val="en-GB"/>
        </w:rPr>
        <w:t>Select the option to compile PDF, as reported in the following figure</w:t>
      </w:r>
      <w:r w:rsidRPr="006A2CC3">
        <w:rPr>
          <w:rFonts w:ascii="Calibri" w:eastAsia="Calibri" w:hAnsi="Calibri" w:cs="Times New Roman"/>
          <w:noProof/>
        </w:rPr>
        <w:drawing>
          <wp:inline distT="0" distB="0" distL="0" distR="0" wp14:anchorId="7E3D66D0" wp14:editId="149E33C6">
            <wp:extent cx="6120130" cy="674915"/>
            <wp:effectExtent l="0" t="0" r="0" b="0"/>
            <wp:docPr id="2" name="Immagine 1" descr="C:\Users\GIANPA~2\AppData\Local\Temp\gbnchkhcdlknpb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PA~2\AppData\Local\Temp\gbnchkhcdlknpbdl.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79446"/>
                    <a:stretch/>
                  </pic:blipFill>
                  <pic:spPr bwMode="auto">
                    <a:xfrm>
                      <a:off x="0" y="0"/>
                      <a:ext cx="6120130" cy="674915"/>
                    </a:xfrm>
                    <a:prstGeom prst="rect">
                      <a:avLst/>
                    </a:prstGeom>
                    <a:noFill/>
                    <a:ln>
                      <a:noFill/>
                    </a:ln>
                    <a:extLst>
                      <a:ext uri="{53640926-AAD7-44D8-BBD7-CCE9431645EC}">
                        <a14:shadowObscured xmlns:a14="http://schemas.microsoft.com/office/drawing/2010/main"/>
                      </a:ext>
                    </a:extLst>
                  </pic:spPr>
                </pic:pic>
              </a:graphicData>
            </a:graphic>
          </wp:inline>
        </w:drawing>
      </w:r>
      <w:r w:rsidRPr="006A2CC3">
        <w:rPr>
          <w:rFonts w:ascii="Calibri" w:eastAsia="Calibri" w:hAnsi="Calibri" w:cs="Times New Roman"/>
          <w:lang w:val="en-GB"/>
        </w:rPr>
        <w:br/>
      </w:r>
    </w:p>
    <w:p w14:paraId="2D3DE232" w14:textId="77777777" w:rsidR="006A2CC3" w:rsidRPr="006A2CC3" w:rsidRDefault="006A2CC3" w:rsidP="006A2CC3">
      <w:pPr>
        <w:numPr>
          <w:ilvl w:val="0"/>
          <w:numId w:val="6"/>
        </w:numPr>
        <w:spacing w:after="0" w:line="240" w:lineRule="auto"/>
        <w:contextualSpacing/>
        <w:jc w:val="both"/>
        <w:rPr>
          <w:rFonts w:ascii="Calibri" w:eastAsia="Calibri" w:hAnsi="Calibri" w:cs="Times New Roman"/>
          <w:lang w:val="en-GB"/>
        </w:rPr>
      </w:pPr>
      <w:r w:rsidRPr="006A2CC3">
        <w:rPr>
          <w:rFonts w:ascii="Calibri" w:eastAsia="Calibri" w:hAnsi="Calibri" w:cs="Times New Roman"/>
          <w:lang w:val="en-GB"/>
        </w:rPr>
        <w:t xml:space="preserve">Compile the </w:t>
      </w:r>
      <w:proofErr w:type="spellStart"/>
      <w:r w:rsidRPr="006A2CC3">
        <w:rPr>
          <w:rFonts w:ascii="Calibri" w:eastAsia="Calibri" w:hAnsi="Calibri" w:cs="Times New Roman"/>
          <w:lang w:val="en-GB"/>
        </w:rPr>
        <w:t>LaTeX</w:t>
      </w:r>
      <w:proofErr w:type="spellEnd"/>
      <w:r w:rsidRPr="006A2CC3">
        <w:rPr>
          <w:rFonts w:ascii="Calibri" w:eastAsia="Calibri" w:hAnsi="Calibri" w:cs="Times New Roman"/>
          <w:lang w:val="en-GB"/>
        </w:rPr>
        <w:t xml:space="preserve"> file by using the build command as in the following figure</w:t>
      </w:r>
    </w:p>
    <w:p w14:paraId="3A1B657E" w14:textId="77777777" w:rsidR="006A2CC3" w:rsidRPr="006A2CC3" w:rsidRDefault="006A2CC3" w:rsidP="006A2CC3">
      <w:pPr>
        <w:spacing w:after="0" w:line="240" w:lineRule="auto"/>
        <w:ind w:left="720"/>
        <w:contextualSpacing/>
        <w:jc w:val="both"/>
        <w:rPr>
          <w:rFonts w:ascii="Calibri" w:eastAsia="Calibri" w:hAnsi="Calibri" w:cs="Times New Roman"/>
          <w:lang w:val="en-GB"/>
        </w:rPr>
      </w:pPr>
      <w:r w:rsidRPr="006A2CC3">
        <w:rPr>
          <w:rFonts w:ascii="Calibri" w:eastAsia="Calibri" w:hAnsi="Calibri" w:cs="Times New Roman"/>
          <w:noProof/>
        </w:rPr>
        <w:drawing>
          <wp:inline distT="0" distB="0" distL="0" distR="0" wp14:anchorId="1434F04D" wp14:editId="4DF36462">
            <wp:extent cx="4114800" cy="2205158"/>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71452" b="45610"/>
                    <a:stretch/>
                  </pic:blipFill>
                  <pic:spPr bwMode="auto">
                    <a:xfrm>
                      <a:off x="0" y="0"/>
                      <a:ext cx="4129065" cy="2212803"/>
                    </a:xfrm>
                    <a:prstGeom prst="rect">
                      <a:avLst/>
                    </a:prstGeom>
                    <a:ln>
                      <a:noFill/>
                    </a:ln>
                    <a:extLst>
                      <a:ext uri="{53640926-AAD7-44D8-BBD7-CCE9431645EC}">
                        <a14:shadowObscured xmlns:a14="http://schemas.microsoft.com/office/drawing/2010/main"/>
                      </a:ext>
                    </a:extLst>
                  </pic:spPr>
                </pic:pic>
              </a:graphicData>
            </a:graphic>
          </wp:inline>
        </w:drawing>
      </w:r>
    </w:p>
    <w:p w14:paraId="481157A2" w14:textId="77777777" w:rsidR="006A2CC3" w:rsidRPr="006A2CC3" w:rsidRDefault="006A2CC3" w:rsidP="006A2CC3">
      <w:pPr>
        <w:spacing w:after="0" w:line="240" w:lineRule="auto"/>
        <w:ind w:left="720"/>
        <w:contextualSpacing/>
        <w:jc w:val="both"/>
        <w:rPr>
          <w:rFonts w:ascii="Calibri" w:eastAsia="Calibri" w:hAnsi="Calibri" w:cs="Times New Roman"/>
          <w:lang w:val="en-GB"/>
        </w:rPr>
      </w:pPr>
    </w:p>
    <w:p w14:paraId="5C5BB8EB" w14:textId="77777777" w:rsidR="006A2CC3" w:rsidRPr="006A2CC3" w:rsidRDefault="006A2CC3" w:rsidP="006A2CC3">
      <w:pPr>
        <w:numPr>
          <w:ilvl w:val="0"/>
          <w:numId w:val="6"/>
        </w:numPr>
        <w:spacing w:after="0" w:line="240" w:lineRule="auto"/>
        <w:contextualSpacing/>
        <w:jc w:val="both"/>
        <w:rPr>
          <w:rFonts w:ascii="Calibri" w:eastAsia="Calibri" w:hAnsi="Calibri" w:cs="Times New Roman"/>
          <w:lang w:val="en-GB"/>
        </w:rPr>
      </w:pPr>
      <w:r w:rsidRPr="006A2CC3">
        <w:rPr>
          <w:rFonts w:ascii="Calibri" w:eastAsia="Calibri" w:hAnsi="Calibri" w:cs="Times New Roman"/>
          <w:lang w:val="en-GB"/>
        </w:rPr>
        <w:t>A pop-up window will open to ask for automatic installation of required packages</w:t>
      </w:r>
    </w:p>
    <w:p w14:paraId="45D1EBC2" w14:textId="77777777" w:rsidR="006A2CC3" w:rsidRPr="006A2CC3" w:rsidRDefault="006A2CC3" w:rsidP="006A2CC3">
      <w:pPr>
        <w:spacing w:after="0" w:line="240" w:lineRule="auto"/>
        <w:ind w:left="720"/>
        <w:contextualSpacing/>
        <w:jc w:val="both"/>
        <w:rPr>
          <w:rFonts w:ascii="Calibri" w:eastAsia="Calibri" w:hAnsi="Calibri" w:cs="Times New Roman"/>
          <w:lang w:val="en-GB"/>
        </w:rPr>
      </w:pPr>
    </w:p>
    <w:p w14:paraId="214E49E5" w14:textId="77777777" w:rsidR="006A2CC3" w:rsidRPr="006A2CC3" w:rsidRDefault="006A2CC3" w:rsidP="006A2CC3">
      <w:pPr>
        <w:numPr>
          <w:ilvl w:val="0"/>
          <w:numId w:val="6"/>
        </w:numPr>
        <w:spacing w:after="0" w:line="240" w:lineRule="auto"/>
        <w:contextualSpacing/>
        <w:jc w:val="both"/>
        <w:rPr>
          <w:rFonts w:ascii="Calibri" w:eastAsia="Calibri" w:hAnsi="Calibri" w:cs="Times New Roman"/>
          <w:lang w:val="en-GB"/>
        </w:rPr>
      </w:pPr>
      <w:r w:rsidRPr="006A2CC3">
        <w:rPr>
          <w:rFonts w:ascii="Calibri" w:eastAsia="Calibri" w:hAnsi="Calibri" w:cs="Times New Roman"/>
          <w:lang w:val="en-GB"/>
        </w:rPr>
        <w:t>The current latex file will be compiled and the first PDF will be generated</w:t>
      </w:r>
    </w:p>
    <w:p w14:paraId="5375968E" w14:textId="77777777" w:rsidR="006A2CC3" w:rsidRPr="006A2CC3" w:rsidRDefault="006A2CC3" w:rsidP="006A2CC3">
      <w:pPr>
        <w:spacing w:after="0" w:line="240" w:lineRule="auto"/>
        <w:ind w:left="720"/>
        <w:contextualSpacing/>
        <w:jc w:val="both"/>
        <w:rPr>
          <w:rFonts w:ascii="Calibri" w:eastAsia="Calibri" w:hAnsi="Calibri" w:cs="Times New Roman"/>
          <w:lang w:val="en-GB"/>
        </w:rPr>
      </w:pPr>
    </w:p>
    <w:p w14:paraId="611DA08C" w14:textId="77777777" w:rsidR="006A2CC3" w:rsidRPr="006A2CC3" w:rsidRDefault="006A2CC3" w:rsidP="006A2CC3">
      <w:pPr>
        <w:numPr>
          <w:ilvl w:val="0"/>
          <w:numId w:val="6"/>
        </w:numPr>
        <w:spacing w:after="0" w:line="240" w:lineRule="auto"/>
        <w:contextualSpacing/>
        <w:jc w:val="both"/>
        <w:rPr>
          <w:rFonts w:ascii="Calibri" w:eastAsia="Calibri" w:hAnsi="Calibri" w:cs="Times New Roman"/>
          <w:lang w:val="en-GB"/>
        </w:rPr>
      </w:pPr>
      <w:r w:rsidRPr="006A2CC3">
        <w:rPr>
          <w:rFonts w:ascii="Calibri" w:eastAsia="Calibri" w:hAnsi="Calibri" w:cs="Times New Roman"/>
          <w:lang w:val="en-GB"/>
        </w:rPr>
        <w:t xml:space="preserve">From this point on, </w:t>
      </w:r>
      <w:proofErr w:type="spellStart"/>
      <w:r w:rsidRPr="006A2CC3">
        <w:rPr>
          <w:rFonts w:ascii="Calibri" w:eastAsia="Calibri" w:hAnsi="Calibri" w:cs="Times New Roman"/>
          <w:lang w:val="en-GB"/>
        </w:rPr>
        <w:t>LaTeX</w:t>
      </w:r>
      <w:proofErr w:type="spellEnd"/>
      <w:r w:rsidRPr="006A2CC3">
        <w:rPr>
          <w:rFonts w:ascii="Calibri" w:eastAsia="Calibri" w:hAnsi="Calibri" w:cs="Times New Roman"/>
          <w:lang w:val="en-GB"/>
        </w:rPr>
        <w:t xml:space="preserve"> compilation and PDF production will work directly and transparently from CMSY in </w:t>
      </w:r>
      <w:proofErr w:type="spellStart"/>
      <w:r w:rsidRPr="006A2CC3">
        <w:rPr>
          <w:rFonts w:ascii="Calibri" w:eastAsia="Calibri" w:hAnsi="Calibri" w:cs="Times New Roman"/>
          <w:lang w:val="en-GB"/>
        </w:rPr>
        <w:t>RStudio</w:t>
      </w:r>
      <w:proofErr w:type="spellEnd"/>
    </w:p>
    <w:p w14:paraId="39DA3124" w14:textId="14274E51" w:rsidR="00527025" w:rsidRPr="007A4DF7" w:rsidRDefault="00527025" w:rsidP="006A2CC3"/>
    <w:sectPr w:rsidR="00527025" w:rsidRPr="007A4DF7" w:rsidSect="00527025">
      <w:footerReference w:type="default" r:id="rId26"/>
      <w:pgSz w:w="12240" w:h="16340"/>
      <w:pgMar w:top="1422" w:right="590" w:bottom="658" w:left="84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93390" w14:textId="77777777" w:rsidR="004B79FA" w:rsidRDefault="004B79FA" w:rsidP="00F07F1B">
      <w:pPr>
        <w:spacing w:after="0" w:line="240" w:lineRule="auto"/>
      </w:pPr>
      <w:r>
        <w:separator/>
      </w:r>
    </w:p>
  </w:endnote>
  <w:endnote w:type="continuationSeparator" w:id="0">
    <w:p w14:paraId="35D790FA" w14:textId="77777777" w:rsidR="004B79FA" w:rsidRDefault="004B79FA" w:rsidP="00F0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 Palladio L">
    <w:altName w:val="URW Palladi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316576"/>
      <w:docPartObj>
        <w:docPartGallery w:val="Page Numbers (Bottom of Page)"/>
        <w:docPartUnique/>
      </w:docPartObj>
    </w:sdtPr>
    <w:sdtEndPr>
      <w:rPr>
        <w:noProof/>
      </w:rPr>
    </w:sdtEndPr>
    <w:sdtContent>
      <w:p w14:paraId="28229286" w14:textId="7B6DE86E" w:rsidR="004874A3" w:rsidRDefault="004874A3">
        <w:pPr>
          <w:pStyle w:val="Footer"/>
          <w:jc w:val="center"/>
        </w:pPr>
        <w:r>
          <w:fldChar w:fldCharType="begin"/>
        </w:r>
        <w:r>
          <w:instrText xml:space="preserve"> PAGE   \* MERGEFORMAT </w:instrText>
        </w:r>
        <w:r>
          <w:fldChar w:fldCharType="separate"/>
        </w:r>
        <w:r w:rsidR="0015285C">
          <w:rPr>
            <w:noProof/>
          </w:rPr>
          <w:t>10</w:t>
        </w:r>
        <w:r>
          <w:rPr>
            <w:noProof/>
          </w:rPr>
          <w:fldChar w:fldCharType="end"/>
        </w:r>
      </w:p>
    </w:sdtContent>
  </w:sdt>
  <w:p w14:paraId="515BE543" w14:textId="77777777" w:rsidR="004874A3" w:rsidRDefault="00487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2B689" w14:textId="77777777" w:rsidR="004B79FA" w:rsidRDefault="004B79FA" w:rsidP="00F07F1B">
      <w:pPr>
        <w:spacing w:after="0" w:line="240" w:lineRule="auto"/>
      </w:pPr>
      <w:r>
        <w:separator/>
      </w:r>
    </w:p>
  </w:footnote>
  <w:footnote w:type="continuationSeparator" w:id="0">
    <w:p w14:paraId="44831939" w14:textId="77777777" w:rsidR="004B79FA" w:rsidRDefault="004B79FA" w:rsidP="00F07F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2CC7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2D6001"/>
    <w:multiLevelType w:val="hybridMultilevel"/>
    <w:tmpl w:val="EF145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41019F"/>
    <w:multiLevelType w:val="hybridMultilevel"/>
    <w:tmpl w:val="E24C10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FE64123"/>
    <w:multiLevelType w:val="hybridMultilevel"/>
    <w:tmpl w:val="44F6F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77292A"/>
    <w:multiLevelType w:val="hybridMultilevel"/>
    <w:tmpl w:val="AEA0A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56BEE"/>
    <w:multiLevelType w:val="hybridMultilevel"/>
    <w:tmpl w:val="11BA6CF4"/>
    <w:lvl w:ilvl="0" w:tplc="2C0C3F70">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1F"/>
    <w:rsid w:val="00000F62"/>
    <w:rsid w:val="00003D5D"/>
    <w:rsid w:val="000506C1"/>
    <w:rsid w:val="000B3806"/>
    <w:rsid w:val="000B3C0F"/>
    <w:rsid w:val="000F0D4E"/>
    <w:rsid w:val="00105BE0"/>
    <w:rsid w:val="001073F5"/>
    <w:rsid w:val="00122DEB"/>
    <w:rsid w:val="00137E7A"/>
    <w:rsid w:val="0014053A"/>
    <w:rsid w:val="00140A42"/>
    <w:rsid w:val="0015285C"/>
    <w:rsid w:val="001A0679"/>
    <w:rsid w:val="001D391E"/>
    <w:rsid w:val="001D3DC2"/>
    <w:rsid w:val="001E43FF"/>
    <w:rsid w:val="002122C5"/>
    <w:rsid w:val="00281B06"/>
    <w:rsid w:val="0028574E"/>
    <w:rsid w:val="00296C10"/>
    <w:rsid w:val="002A2A72"/>
    <w:rsid w:val="002C14F7"/>
    <w:rsid w:val="002D1BA4"/>
    <w:rsid w:val="002E5BDC"/>
    <w:rsid w:val="002F098D"/>
    <w:rsid w:val="0034463C"/>
    <w:rsid w:val="003670C7"/>
    <w:rsid w:val="00373DB6"/>
    <w:rsid w:val="00380F48"/>
    <w:rsid w:val="003A0BCC"/>
    <w:rsid w:val="003B591E"/>
    <w:rsid w:val="003B6398"/>
    <w:rsid w:val="00402D48"/>
    <w:rsid w:val="00413A08"/>
    <w:rsid w:val="004665E9"/>
    <w:rsid w:val="004874A3"/>
    <w:rsid w:val="004B4141"/>
    <w:rsid w:val="004B79FA"/>
    <w:rsid w:val="004C6C68"/>
    <w:rsid w:val="004F2F85"/>
    <w:rsid w:val="00512441"/>
    <w:rsid w:val="00512815"/>
    <w:rsid w:val="00527025"/>
    <w:rsid w:val="00584839"/>
    <w:rsid w:val="00585729"/>
    <w:rsid w:val="00593EAC"/>
    <w:rsid w:val="006325E6"/>
    <w:rsid w:val="00660A9A"/>
    <w:rsid w:val="00685573"/>
    <w:rsid w:val="006A2CC3"/>
    <w:rsid w:val="006B2619"/>
    <w:rsid w:val="006B4D08"/>
    <w:rsid w:val="006B6AE0"/>
    <w:rsid w:val="006B715C"/>
    <w:rsid w:val="006C556E"/>
    <w:rsid w:val="006D0833"/>
    <w:rsid w:val="006E720D"/>
    <w:rsid w:val="006F2A93"/>
    <w:rsid w:val="0073490C"/>
    <w:rsid w:val="00751BEA"/>
    <w:rsid w:val="007770BA"/>
    <w:rsid w:val="007A4DF7"/>
    <w:rsid w:val="007C6852"/>
    <w:rsid w:val="007F41AF"/>
    <w:rsid w:val="008601F6"/>
    <w:rsid w:val="00863840"/>
    <w:rsid w:val="00884FB9"/>
    <w:rsid w:val="008B66D1"/>
    <w:rsid w:val="008C25C4"/>
    <w:rsid w:val="008D3943"/>
    <w:rsid w:val="008D3B04"/>
    <w:rsid w:val="00937B43"/>
    <w:rsid w:val="00970638"/>
    <w:rsid w:val="00977046"/>
    <w:rsid w:val="009A20D7"/>
    <w:rsid w:val="009C54EF"/>
    <w:rsid w:val="009D3012"/>
    <w:rsid w:val="009F6ABC"/>
    <w:rsid w:val="00A175FC"/>
    <w:rsid w:val="00A24F4F"/>
    <w:rsid w:val="00A44B8E"/>
    <w:rsid w:val="00A50653"/>
    <w:rsid w:val="00A615E5"/>
    <w:rsid w:val="00A74170"/>
    <w:rsid w:val="00A906E9"/>
    <w:rsid w:val="00AC06D2"/>
    <w:rsid w:val="00AC16EC"/>
    <w:rsid w:val="00AC542D"/>
    <w:rsid w:val="00AF57D6"/>
    <w:rsid w:val="00B30221"/>
    <w:rsid w:val="00B37E96"/>
    <w:rsid w:val="00B45A5F"/>
    <w:rsid w:val="00B73CAF"/>
    <w:rsid w:val="00B874A4"/>
    <w:rsid w:val="00B9179B"/>
    <w:rsid w:val="00BA1365"/>
    <w:rsid w:val="00BB7CBD"/>
    <w:rsid w:val="00BC3823"/>
    <w:rsid w:val="00C12606"/>
    <w:rsid w:val="00C74798"/>
    <w:rsid w:val="00C76C46"/>
    <w:rsid w:val="00C81AC8"/>
    <w:rsid w:val="00CE6951"/>
    <w:rsid w:val="00D55D1F"/>
    <w:rsid w:val="00D600E4"/>
    <w:rsid w:val="00D61953"/>
    <w:rsid w:val="00D769DA"/>
    <w:rsid w:val="00DB67D0"/>
    <w:rsid w:val="00DD15E4"/>
    <w:rsid w:val="00E04D7D"/>
    <w:rsid w:val="00E3018C"/>
    <w:rsid w:val="00E43A33"/>
    <w:rsid w:val="00E517C4"/>
    <w:rsid w:val="00E662EB"/>
    <w:rsid w:val="00E801FC"/>
    <w:rsid w:val="00E9366D"/>
    <w:rsid w:val="00EB05DC"/>
    <w:rsid w:val="00EE0FBF"/>
    <w:rsid w:val="00EE291F"/>
    <w:rsid w:val="00F0671A"/>
    <w:rsid w:val="00F07F1B"/>
    <w:rsid w:val="00F409D0"/>
    <w:rsid w:val="00F712F3"/>
    <w:rsid w:val="00F80036"/>
    <w:rsid w:val="00F90C6A"/>
    <w:rsid w:val="00F9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B44A"/>
  <w15:docId w15:val="{7FAB7630-E24B-45C2-BB9E-DBB07C86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0671A"/>
    <w:pPr>
      <w:keepNext/>
      <w:spacing w:before="240" w:after="60" w:line="240"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
    <w:unhideWhenUsed/>
    <w:qFormat/>
    <w:rsid w:val="00AC16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E4"/>
    <w:pPr>
      <w:ind w:left="720"/>
      <w:contextualSpacing/>
    </w:pPr>
  </w:style>
  <w:style w:type="paragraph" w:styleId="Header">
    <w:name w:val="header"/>
    <w:basedOn w:val="Normal"/>
    <w:link w:val="HeaderChar"/>
    <w:unhideWhenUsed/>
    <w:rsid w:val="00F07F1B"/>
    <w:pPr>
      <w:tabs>
        <w:tab w:val="center" w:pos="4680"/>
        <w:tab w:val="right" w:pos="9360"/>
      </w:tabs>
      <w:spacing w:after="0" w:line="240" w:lineRule="auto"/>
    </w:pPr>
  </w:style>
  <w:style w:type="character" w:customStyle="1" w:styleId="HeaderChar">
    <w:name w:val="Header Char"/>
    <w:basedOn w:val="DefaultParagraphFont"/>
    <w:link w:val="Header"/>
    <w:rsid w:val="00F07F1B"/>
  </w:style>
  <w:style w:type="paragraph" w:styleId="Footer">
    <w:name w:val="footer"/>
    <w:basedOn w:val="Normal"/>
    <w:link w:val="FooterChar"/>
    <w:uiPriority w:val="99"/>
    <w:unhideWhenUsed/>
    <w:rsid w:val="00F0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1B"/>
  </w:style>
  <w:style w:type="paragraph" w:styleId="Caption">
    <w:name w:val="caption"/>
    <w:basedOn w:val="Normal"/>
    <w:next w:val="Normal"/>
    <w:uiPriority w:val="35"/>
    <w:unhideWhenUsed/>
    <w:qFormat/>
    <w:rsid w:val="00E43A33"/>
    <w:pPr>
      <w:spacing w:after="200" w:line="240" w:lineRule="auto"/>
    </w:pPr>
    <w:rPr>
      <w:i/>
      <w:iCs/>
      <w:color w:val="44546A" w:themeColor="text2"/>
      <w:sz w:val="18"/>
      <w:szCs w:val="18"/>
    </w:rPr>
  </w:style>
  <w:style w:type="paragraph" w:styleId="BalloonText">
    <w:name w:val="Balloon Text"/>
    <w:basedOn w:val="Normal"/>
    <w:link w:val="BalloonTextChar"/>
    <w:unhideWhenUsed/>
    <w:rsid w:val="00B7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73CAF"/>
    <w:rPr>
      <w:rFonts w:ascii="Tahoma" w:hAnsi="Tahoma" w:cs="Tahoma"/>
      <w:sz w:val="16"/>
      <w:szCs w:val="16"/>
    </w:rPr>
  </w:style>
  <w:style w:type="character" w:customStyle="1" w:styleId="Heading1Char">
    <w:name w:val="Heading 1 Char"/>
    <w:basedOn w:val="DefaultParagraphFont"/>
    <w:link w:val="Heading1"/>
    <w:rsid w:val="00F0671A"/>
    <w:rPr>
      <w:rFonts w:ascii="Cambria" w:eastAsia="Times New Roman" w:hAnsi="Cambria" w:cs="Times New Roman"/>
      <w:b/>
      <w:bCs/>
      <w:kern w:val="32"/>
      <w:sz w:val="32"/>
      <w:szCs w:val="32"/>
    </w:rPr>
  </w:style>
  <w:style w:type="character" w:styleId="Hyperlink">
    <w:name w:val="Hyperlink"/>
    <w:rsid w:val="00F0671A"/>
    <w:rPr>
      <w:color w:val="0000FF"/>
      <w:u w:val="single"/>
    </w:rPr>
  </w:style>
  <w:style w:type="table" w:styleId="TableGrid">
    <w:name w:val="Table Grid"/>
    <w:basedOn w:val="TableNormal"/>
    <w:rsid w:val="00F0671A"/>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2">
    <w:name w:val="CM12"/>
    <w:basedOn w:val="Normal"/>
    <w:next w:val="Normal"/>
    <w:uiPriority w:val="99"/>
    <w:rsid w:val="00F0671A"/>
    <w:pPr>
      <w:widowControl w:val="0"/>
      <w:autoSpaceDE w:val="0"/>
      <w:autoSpaceDN w:val="0"/>
      <w:adjustRightInd w:val="0"/>
      <w:spacing w:after="0" w:line="240" w:lineRule="auto"/>
    </w:pPr>
    <w:rPr>
      <w:rFonts w:ascii="URW Palladio L" w:eastAsia="Times New Roman" w:hAnsi="URW Palladio L" w:cs="Times New Roman"/>
      <w:sz w:val="24"/>
      <w:szCs w:val="24"/>
    </w:rPr>
  </w:style>
  <w:style w:type="character" w:styleId="CommentReference">
    <w:name w:val="annotation reference"/>
    <w:rsid w:val="00F0671A"/>
    <w:rPr>
      <w:sz w:val="16"/>
      <w:szCs w:val="16"/>
    </w:rPr>
  </w:style>
  <w:style w:type="paragraph" w:styleId="CommentText">
    <w:name w:val="annotation text"/>
    <w:basedOn w:val="Normal"/>
    <w:link w:val="CommentTextChar"/>
    <w:rsid w:val="00F0671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0671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0671A"/>
    <w:rPr>
      <w:b/>
      <w:bCs/>
    </w:rPr>
  </w:style>
  <w:style w:type="character" w:customStyle="1" w:styleId="CommentSubjectChar">
    <w:name w:val="Comment Subject Char"/>
    <w:basedOn w:val="CommentTextChar"/>
    <w:link w:val="CommentSubject"/>
    <w:rsid w:val="00F0671A"/>
    <w:rPr>
      <w:rFonts w:ascii="Times New Roman" w:eastAsia="Times New Roman" w:hAnsi="Times New Roman" w:cs="Times New Roman"/>
      <w:b/>
      <w:bCs/>
      <w:sz w:val="20"/>
      <w:szCs w:val="20"/>
    </w:rPr>
  </w:style>
  <w:style w:type="character" w:styleId="FollowedHyperlink">
    <w:name w:val="FollowedHyperlink"/>
    <w:rsid w:val="00F0671A"/>
    <w:rPr>
      <w:color w:val="800080"/>
      <w:u w:val="single"/>
    </w:rPr>
  </w:style>
  <w:style w:type="paragraph" w:customStyle="1" w:styleId="Default">
    <w:name w:val="Default"/>
    <w:rsid w:val="007A4DF7"/>
    <w:pPr>
      <w:autoSpaceDE w:val="0"/>
      <w:autoSpaceDN w:val="0"/>
      <w:adjustRightInd w:val="0"/>
      <w:spacing w:after="0" w:line="240" w:lineRule="auto"/>
    </w:pPr>
    <w:rPr>
      <w:rFonts w:ascii="Cambria" w:hAnsi="Cambria" w:cs="Cambria"/>
      <w:color w:val="000000"/>
      <w:sz w:val="24"/>
      <w:szCs w:val="24"/>
      <w:lang w:val="de-DE"/>
    </w:rPr>
  </w:style>
  <w:style w:type="paragraph" w:styleId="FootnoteText">
    <w:name w:val="footnote text"/>
    <w:basedOn w:val="Normal"/>
    <w:link w:val="FootnoteTextChar"/>
    <w:rsid w:val="00527025"/>
    <w:pPr>
      <w:spacing w:after="0" w:line="240" w:lineRule="auto"/>
    </w:pPr>
    <w:rPr>
      <w:rFonts w:ascii="Times New Roman" w:eastAsia="Cambria" w:hAnsi="Times New Roman" w:cs="Times New Roman"/>
      <w:sz w:val="16"/>
      <w:szCs w:val="20"/>
    </w:rPr>
  </w:style>
  <w:style w:type="character" w:customStyle="1" w:styleId="FootnoteTextChar">
    <w:name w:val="Footnote Text Char"/>
    <w:basedOn w:val="DefaultParagraphFont"/>
    <w:link w:val="FootnoteText"/>
    <w:rsid w:val="00527025"/>
    <w:rPr>
      <w:rFonts w:ascii="Times New Roman" w:eastAsia="Cambria" w:hAnsi="Times New Roman" w:cs="Times New Roman"/>
      <w:sz w:val="16"/>
      <w:szCs w:val="20"/>
    </w:rPr>
  </w:style>
  <w:style w:type="character" w:customStyle="1" w:styleId="TableData">
    <w:name w:val="Table Data"/>
    <w:basedOn w:val="DefaultParagraphFont"/>
    <w:rsid w:val="00527025"/>
    <w:rPr>
      <w:sz w:val="20"/>
    </w:rPr>
  </w:style>
  <w:style w:type="paragraph" w:customStyle="1" w:styleId="TableFigureCaption">
    <w:name w:val="Table/Figure Caption"/>
    <w:basedOn w:val="Caption"/>
    <w:link w:val="TableFigureCaptionChar"/>
    <w:rsid w:val="00527025"/>
    <w:pPr>
      <w:spacing w:before="120" w:after="120"/>
    </w:pPr>
    <w:rPr>
      <w:rFonts w:ascii="Times New Roman" w:eastAsia="Times New Roman" w:hAnsi="Times New Roman" w:cs="Times New Roman"/>
      <w:i w:val="0"/>
      <w:iCs w:val="0"/>
      <w:color w:val="auto"/>
      <w:sz w:val="20"/>
      <w:szCs w:val="20"/>
    </w:rPr>
  </w:style>
  <w:style w:type="character" w:customStyle="1" w:styleId="TableFigureCaptionChar">
    <w:name w:val="Table/Figure Caption Char"/>
    <w:basedOn w:val="DefaultParagraphFont"/>
    <w:link w:val="TableFigureCaption"/>
    <w:rsid w:val="0052702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AC16EC"/>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3A0B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82706">
      <w:bodyDiv w:val="1"/>
      <w:marLeft w:val="0"/>
      <w:marRight w:val="0"/>
      <w:marTop w:val="0"/>
      <w:marBottom w:val="0"/>
      <w:divBdr>
        <w:top w:val="none" w:sz="0" w:space="0" w:color="auto"/>
        <w:left w:val="none" w:sz="0" w:space="0" w:color="auto"/>
        <w:bottom w:val="none" w:sz="0" w:space="0" w:color="auto"/>
        <w:right w:val="none" w:sz="0" w:space="0" w:color="auto"/>
      </w:divBdr>
    </w:div>
    <w:div w:id="538862157">
      <w:bodyDiv w:val="1"/>
      <w:marLeft w:val="0"/>
      <w:marRight w:val="0"/>
      <w:marTop w:val="0"/>
      <w:marBottom w:val="0"/>
      <w:divBdr>
        <w:top w:val="none" w:sz="0" w:space="0" w:color="auto"/>
        <w:left w:val="none" w:sz="0" w:space="0" w:color="auto"/>
        <w:bottom w:val="none" w:sz="0" w:space="0" w:color="auto"/>
        <w:right w:val="none" w:sz="0" w:space="0" w:color="auto"/>
      </w:divBdr>
    </w:div>
    <w:div w:id="641270826">
      <w:bodyDiv w:val="1"/>
      <w:marLeft w:val="0"/>
      <w:marRight w:val="0"/>
      <w:marTop w:val="0"/>
      <w:marBottom w:val="0"/>
      <w:divBdr>
        <w:top w:val="none" w:sz="0" w:space="0" w:color="auto"/>
        <w:left w:val="none" w:sz="0" w:space="0" w:color="auto"/>
        <w:bottom w:val="none" w:sz="0" w:space="0" w:color="auto"/>
        <w:right w:val="none" w:sz="0" w:space="0" w:color="auto"/>
      </w:divBdr>
    </w:div>
    <w:div w:id="928731499">
      <w:bodyDiv w:val="1"/>
      <w:marLeft w:val="0"/>
      <w:marRight w:val="0"/>
      <w:marTop w:val="0"/>
      <w:marBottom w:val="0"/>
      <w:divBdr>
        <w:top w:val="none" w:sz="0" w:space="0" w:color="auto"/>
        <w:left w:val="none" w:sz="0" w:space="0" w:color="auto"/>
        <w:bottom w:val="none" w:sz="0" w:space="0" w:color="auto"/>
        <w:right w:val="none" w:sz="0" w:space="0" w:color="auto"/>
      </w:divBdr>
    </w:div>
    <w:div w:id="948196957">
      <w:bodyDiv w:val="1"/>
      <w:marLeft w:val="0"/>
      <w:marRight w:val="0"/>
      <w:marTop w:val="0"/>
      <w:marBottom w:val="0"/>
      <w:divBdr>
        <w:top w:val="none" w:sz="0" w:space="0" w:color="auto"/>
        <w:left w:val="none" w:sz="0" w:space="0" w:color="auto"/>
        <w:bottom w:val="none" w:sz="0" w:space="0" w:color="auto"/>
        <w:right w:val="none" w:sz="0" w:space="0" w:color="auto"/>
      </w:divBdr>
    </w:div>
    <w:div w:id="1035346068">
      <w:bodyDiv w:val="1"/>
      <w:marLeft w:val="0"/>
      <w:marRight w:val="0"/>
      <w:marTop w:val="0"/>
      <w:marBottom w:val="0"/>
      <w:divBdr>
        <w:top w:val="none" w:sz="0" w:space="0" w:color="auto"/>
        <w:left w:val="none" w:sz="0" w:space="0" w:color="auto"/>
        <w:bottom w:val="none" w:sz="0" w:space="0" w:color="auto"/>
        <w:right w:val="none" w:sz="0" w:space="0" w:color="auto"/>
      </w:divBdr>
    </w:div>
    <w:div w:id="1377778326">
      <w:bodyDiv w:val="1"/>
      <w:marLeft w:val="0"/>
      <w:marRight w:val="0"/>
      <w:marTop w:val="0"/>
      <w:marBottom w:val="0"/>
      <w:divBdr>
        <w:top w:val="none" w:sz="0" w:space="0" w:color="auto"/>
        <w:left w:val="none" w:sz="0" w:space="0" w:color="auto"/>
        <w:bottom w:val="none" w:sz="0" w:space="0" w:color="auto"/>
        <w:right w:val="none" w:sz="0" w:space="0" w:color="auto"/>
      </w:divBdr>
    </w:div>
    <w:div w:id="2002003172">
      <w:bodyDiv w:val="1"/>
      <w:marLeft w:val="0"/>
      <w:marRight w:val="0"/>
      <w:marTop w:val="0"/>
      <w:marBottom w:val="0"/>
      <w:divBdr>
        <w:top w:val="none" w:sz="0" w:space="0" w:color="auto"/>
        <w:left w:val="none" w:sz="0" w:space="0" w:color="auto"/>
        <w:bottom w:val="none" w:sz="0" w:space="0" w:color="auto"/>
        <w:right w:val="none" w:sz="0" w:space="0" w:color="auto"/>
      </w:divBdr>
    </w:div>
    <w:div w:id="214684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eanrep.geomar.de/33076/" TargetMode="External"/><Relationship Id="rId13" Type="http://schemas.openxmlformats.org/officeDocument/2006/relationships/hyperlink" Target="http://www.FishBase.org" TargetMode="External"/><Relationship Id="rId18" Type="http://schemas.openxmlformats.org/officeDocument/2006/relationships/hyperlink" Target="mailto:rfroese@geomar.d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nazdemirel@gmail.com" TargetMode="External"/><Relationship Id="rId7" Type="http://schemas.openxmlformats.org/officeDocument/2006/relationships/hyperlink" Target="http://oceanrep.geomar.de/33076/" TargetMode="External"/><Relationship Id="rId12" Type="http://schemas.openxmlformats.org/officeDocument/2006/relationships/hyperlink" Target="http://www.ices.dk/sites/pub/Publication%20Reports/Advice/2014/2014/gfb-comb.pdf" TargetMode="External"/><Relationship Id="rId17" Type="http://schemas.openxmlformats.org/officeDocument/2006/relationships/image" Target="media/image3.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mailto:henning.winker@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mcmc-jags/files/JAGS/3.x/"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texniccenter.org/download/" TargetMode="External"/><Relationship Id="rId28" Type="http://schemas.openxmlformats.org/officeDocument/2006/relationships/theme" Target="theme/theme1.xml"/><Relationship Id="rId10" Type="http://schemas.openxmlformats.org/officeDocument/2006/relationships/hyperlink" Target="http://www.rstudio.com/products/rstudio/download/" TargetMode="External"/><Relationship Id="rId19" Type="http://schemas.openxmlformats.org/officeDocument/2006/relationships/hyperlink" Target="mailto:gianpaolo.coro@isti.cnr.it" TargetMode="Externa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hyperlink" Target="http://www.FishBase.ca" TargetMode="External"/><Relationship Id="rId22" Type="http://schemas.openxmlformats.org/officeDocument/2006/relationships/hyperlink" Target="https://miktex.org/downlo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GEOMAR</Company>
  <LinksUpToDate>false</LinksUpToDate>
  <CharactersWithSpaces>22689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Froese, Rainer</dc:creator>
  <cp:lastModifiedBy>Froese, Rainer</cp:lastModifiedBy>
  <cp:revision>4</cp:revision>
  <dcterms:created xsi:type="dcterms:W3CDTF">2019-02-05T16:10:00Z</dcterms:created>
  <dcterms:modified xsi:type="dcterms:W3CDTF">2019-02-05T16:23:00Z</dcterms:modified>
</cp:coreProperties>
</file>