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color w:val="000000"/>
        </w:rPr>
      </w:pPr>
      <w:r>
        <w:rPr>
          <w:b/>
          <w:color w:val="000000"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Факультет комп’ютерних наук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Кафедра інженерії програмного забезпечення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 лабораторної роботи № </w:t>
      </w:r>
      <w:r>
        <w:rPr>
          <w:i/>
        </w:rPr>
        <w:t>4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b/>
          <w:sz w:val="32"/>
          <w:szCs w:val="32"/>
        </w:rPr>
        <w:t>Програмування лінійних алгоритмів. Приведення типів даних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№ 25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Дисципліна «Основи програмування»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Спеціальність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Інженерія програмного забезпечення»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121 – ЛР.0</w:t>
      </w:r>
      <w:r>
        <w:rPr/>
        <w:t>4</w:t>
      </w:r>
      <w:r>
        <w:rPr>
          <w:color w:val="000000"/>
        </w:rPr>
        <w:t xml:space="preserve"> – 108.22310825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Студент </w:t>
      </w:r>
      <w:r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>Д.О. Пройдисвіт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 w:left="5103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>Є.О. Давиденко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Миколаїв –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 РОБОТА № </w:t>
      </w:r>
      <w:r>
        <w:rPr>
          <w:b/>
        </w:rPr>
        <w:t>4</w:t>
      </w:r>
    </w:p>
    <w:p>
      <w:pPr>
        <w:pStyle w:val="Normal"/>
        <w:rPr>
          <w:color w:val="000000"/>
        </w:rPr>
      </w:pPr>
      <w:r>
        <w:rPr>
          <w:b/>
          <w:i/>
          <w:color w:val="000000"/>
        </w:rPr>
        <w:t>Тема роботи:</w:t>
      </w:r>
      <w:r>
        <w:rPr>
          <w:color w:val="000000"/>
        </w:rPr>
        <w:t xml:space="preserve"> </w:t>
      </w:r>
      <w:r>
        <w:rPr/>
        <w:t>Програмування лінійних алгоритмів. Приведення типів даних</w:t>
      </w:r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b/>
          <w:i/>
          <w:color w:val="000000"/>
        </w:rPr>
        <w:t>Мета роботи:</w:t>
      </w:r>
      <w:r>
        <w:rPr>
          <w:color w:val="000000"/>
        </w:rPr>
        <w:t xml:space="preserve"> ознайомитися </w:t>
      </w:r>
      <w:r>
        <w:rPr/>
        <w:t>з основами програмування лінійних алгоритмів та навчитися використовувати приведення типів даних в програмуванні.</w:t>
      </w:r>
    </w:p>
    <w:p>
      <w:pPr>
        <w:pStyle w:val="Normal"/>
        <w:keepNext w:val="true"/>
        <w:keepLines/>
        <w:pageBreakBefore w:val="false"/>
        <w:widowControl/>
        <w:pBdr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Завдання: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 xml:space="preserve">Скільки зошитів вартістю </w:t>
      </w:r>
      <w:r>
        <w:rPr>
          <w:i/>
        </w:rPr>
        <w:t>m</w:t>
      </w:r>
      <w:r>
        <w:rPr/>
        <w:t> грн </w:t>
      </w:r>
      <w:r>
        <w:rPr>
          <w:i/>
        </w:rPr>
        <w:t>n</w:t>
      </w:r>
      <w:r>
        <w:rPr/>
        <w:t xml:space="preserve"> коп зможе купити Дмитрик, якщо у нього </w:t>
      </w:r>
      <w:r>
        <w:rPr>
          <w:i/>
        </w:rPr>
        <w:t>s</w:t>
      </w:r>
      <w:r>
        <w:rPr/>
        <w:t> грн ?</w:t>
      </w:r>
    </w:p>
    <w:p>
      <w:pPr>
        <w:pStyle w:val="Normal"/>
        <w:numPr>
          <w:ilvl w:val="0"/>
          <w:numId w:val="1"/>
        </w:numPr>
        <w:spacing w:lineRule="auto" w:line="240"/>
        <w:ind w:hanging="360" w:left="720"/>
        <w:jc w:val="left"/>
        <w:rPr/>
      </w:pPr>
      <w:r>
        <w:rPr/>
        <w:drawing>
          <wp:inline distT="0" distB="0" distL="0" distR="0">
            <wp:extent cx="1447800" cy="8001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pageBreakBefore w:val="false"/>
        <w:widowControl/>
        <w:pBdr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Виконання:</w:t>
      </w:r>
    </w:p>
    <w:p>
      <w:pPr>
        <w:pStyle w:val="Normal"/>
        <w:numPr>
          <w:ilvl w:val="0"/>
          <w:numId w:val="2"/>
        </w:numPr>
        <w:ind w:hanging="360" w:left="720"/>
        <w:rPr>
          <w:u w:val="none"/>
        </w:rPr>
      </w:pPr>
      <w:r>
        <w:rPr/>
        <w:t>Скільки зошитів вартістю m грн n коп зможе купити Дмитрик, якщо у нього s грн ?</w:t>
      </w:r>
    </w:p>
    <w:p>
      <w:pPr>
        <w:pStyle w:val="Normal"/>
        <w:jc w:val="center"/>
        <w:rPr/>
      </w:pPr>
      <w:r>
        <w:rPr/>
        <w:t>Блок-схема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15565" cy="425640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Таблиця 1 – Лістинг коду</w:t>
      </w:r>
    </w:p>
    <w:tbl>
      <w:tblPr>
        <w:tblStyle w:val="Table1"/>
        <w:tblW w:w="8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80"/>
      </w:tblGrid>
      <w:tr>
        <w:trPr/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</w:rPr>
            </w:pPr>
            <w:r>
              <w:rPr>
                <w:b/>
              </w:rPr>
              <w:t>Лістинг A:</w:t>
            </w:r>
          </w:p>
        </w:tc>
      </w:tr>
      <w:tr>
        <w:trPr>
          <w:trHeight w:val="4084" w:hRule="atLeast"/>
        </w:trPr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&lt;iostream&gt;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&lt;math.h&gt;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&lt;Windows.h&gt;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int main()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SetConsoleCP(1251);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SetConsoleOutputCP(1251);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float g, s;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printf("Введіть вартість зошита в гривнях та копійках: ");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scanf_s("%f", &amp;g);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printf("Введіть суму грошей: ");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scanf_s("%f", &amp;s);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int m = int(g) / 100, n = int(g) / 10 % 10, c = int(s), a = (int)c / g;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printf("На %.2f гривень можна купити %i зошита(-ів).", g, a);</w:t>
            </w:r>
          </w:p>
          <w:p>
            <w:pPr>
              <w:pStyle w:val="Normal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240"/>
        <w:jc w:val="center"/>
        <w:rPr/>
      </w:pPr>
      <w:r>
        <w:rPr/>
        <w:drawing>
          <wp:inline distT="0" distB="0" distL="0" distR="0">
            <wp:extent cx="4971415" cy="112204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center"/>
        <w:rPr/>
      </w:pPr>
      <w:r>
        <w:rPr/>
        <w:t>Рисунок 1 – Результат виконання коду з лістингу А</w:t>
      </w:r>
    </w:p>
    <w:p>
      <w:pPr>
        <w:pStyle w:val="Normal"/>
        <w:numPr>
          <w:ilvl w:val="0"/>
          <w:numId w:val="2"/>
        </w:numPr>
        <w:spacing w:lineRule="auto" w:line="240"/>
        <w:ind w:hanging="360" w:left="720"/>
        <w:jc w:val="left"/>
        <w:rPr/>
      </w:pPr>
      <w:r>
        <w:rPr/>
        <w:drawing>
          <wp:inline distT="0" distB="0" distL="0" distR="0">
            <wp:extent cx="1447800" cy="800100"/>
            <wp:effectExtent l="0" t="0" r="0" b="0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t>Блок-схема</w:t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drawing>
          <wp:inline distT="0" distB="0" distL="0" distR="0">
            <wp:extent cx="2265045" cy="304355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left"/>
        <w:rPr/>
      </w:pPr>
      <w:r>
        <w:rPr>
          <w:sz w:val="24"/>
          <w:szCs w:val="24"/>
        </w:rPr>
        <w:t>Таблиця 2 – Лістинг коду</w:t>
      </w:r>
    </w:p>
    <w:tbl>
      <w:tblPr>
        <w:tblStyle w:val="Table2"/>
        <w:tblW w:w="9201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01"/>
      </w:tblGrid>
      <w:tr>
        <w:trPr/>
        <w:tc>
          <w:tcPr>
            <w:tcW w:w="9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Лістинг B</w:t>
            </w:r>
          </w:p>
        </w:tc>
      </w:tr>
      <w:tr>
        <w:trPr/>
        <w:tc>
          <w:tcPr>
            <w:tcW w:w="9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&lt;iostream&gt;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&lt;math.h&gt;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&lt;Windows.h&gt;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int main()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SetConsoleCP(1251);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SetConsoleOutputCP(1251);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x, y, e;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1: ");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&amp;x);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2: ");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&amp;y);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3: ");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p1 = (1 - sqrt(2 * x) + pow(x, 4) + pow(e, 4 * y));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p2 = (1 - pow(8 * pow(y, 3), 0.25));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p3 = (1 - cbrt(abs(2 + y)));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viraz = p1 / (p2 / p3);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printf("%.3e\n", viraz);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drawing>
          <wp:inline distT="0" distB="0" distL="0" distR="0">
            <wp:extent cx="4010660" cy="168465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t>Рисунок 2 – Результат виконання коду з лістингу B</w:t>
      </w:r>
    </w:p>
    <w:p>
      <w:pPr>
        <w:pStyle w:val="Normal"/>
        <w:keepNext w:val="true"/>
        <w:keepLines/>
        <w:pageBreakBefore w:val="false"/>
        <w:widowControl/>
        <w:pBdr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rPr>
          <w:color w:val="000000"/>
        </w:rPr>
      </w:pPr>
      <w:r>
        <w:rPr/>
        <w:t xml:space="preserve">Під час виконання лабораторної роботи опрацьовані основи програмування лінійних алгоритмів. Набуто практичних навичок </w:t>
      </w:r>
      <w:r>
        <w:rPr/>
        <w:t>з відповідної теми</w:t>
      </w:r>
      <w:r>
        <w:rPr/>
        <w:t>. Створено два лістинга коду.</w:t>
      </w:r>
    </w:p>
    <w:sectPr>
      <w:headerReference w:type="default" r:id="rId8"/>
      <w:headerReference w:type="first" r:id="rId9"/>
      <w:type w:val="nextPage"/>
      <w:pgSz w:w="11906" w:h="16838"/>
      <w:pgMar w:left="1418" w:right="567" w:gutter="0" w:header="0" w:top="1134" w:footer="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PragmaticaC">
    <w:charset w:val="cc"/>
    <w:family w:val="roman"/>
    <w:pitch w:val="variable"/>
  </w:font>
  <w:font w:name="Calibri"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975b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3d0c5d"/>
    <w:pPr>
      <w:keepNext w:val="true"/>
      <w:keepLines/>
      <w:spacing w:lineRule="auto" w:line="276" w:before="480" w:after="0"/>
      <w:ind w:hanging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5b6"/>
    <w:rPr>
      <w:sz w:val="16"/>
      <w:szCs w:val="16"/>
    </w:rPr>
  </w:style>
  <w:style w:type="character" w:styleId="Style8" w:customStyle="1">
    <w:name w:val="Текст примечания Знак"/>
    <w:basedOn w:val="DefaultParagraphFont"/>
    <w:uiPriority w:val="99"/>
    <w:semiHidden/>
    <w:qFormat/>
    <w:rsid w:val="00e975b6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uiPriority w:val="99"/>
    <w:semiHidden/>
    <w:qFormat/>
    <w:rsid w:val="00e975b6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uiPriority w:val="99"/>
    <w:semiHidden/>
    <w:qFormat/>
    <w:rsid w:val="00e975b6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3d0c5d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1" w:customStyle="1">
    <w:name w:val="Верхній колонтитул Знак"/>
    <w:basedOn w:val="DefaultParagraphFont"/>
    <w:uiPriority w:val="99"/>
    <w:qFormat/>
    <w:rsid w:val="003d0c5d"/>
    <w:rPr>
      <w:rFonts w:ascii="Times New Roman" w:hAnsi="Times New Roman"/>
      <w:color w:val="00000A"/>
      <w:sz w:val="28"/>
    </w:rPr>
  </w:style>
  <w:style w:type="character" w:styleId="Style12" w:customStyle="1">
    <w:name w:val="Нижній колонтитул Знак"/>
    <w:basedOn w:val="DefaultParagraphFont"/>
    <w:uiPriority w:val="99"/>
    <w:qFormat/>
    <w:rsid w:val="003d0c5d"/>
    <w:rPr>
      <w:rFonts w:ascii="Times New Roman" w:hAnsi="Times New Roman"/>
      <w:color w:val="00000A"/>
      <w:sz w:val="28"/>
    </w:rPr>
  </w:style>
  <w:style w:type="character" w:styleId="Hyperlink">
    <w:name w:val="Hyperlink"/>
    <w:basedOn w:val="DefaultParagraphFont"/>
    <w:uiPriority w:val="99"/>
    <w:unhideWhenUsed/>
    <w:rsid w:val="000622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3b6"/>
    <w:rPr>
      <w:color w:themeColor="followedHyperlink" w:val="954F72"/>
      <w:u w:val="single"/>
    </w:rPr>
  </w:style>
  <w:style w:type="paragraph" w:styleId="Style13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Покажчик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nnotationtext">
    <w:name w:val="annotation text"/>
    <w:basedOn w:val="Normal"/>
    <w:uiPriority w:val="99"/>
    <w:semiHidden/>
    <w:unhideWhenUsed/>
    <w:qFormat/>
    <w:rsid w:val="00e975b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e975b6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975b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5510"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NSimSun" w:cs="Lucida Sans"/>
      <w:color w:val="00000A"/>
      <w:kern w:val="0"/>
      <w:sz w:val="28"/>
      <w:szCs w:val="28"/>
      <w:lang w:val="uk-UA" w:eastAsia="zh-CN" w:bidi="hi-IN"/>
    </w:rPr>
  </w:style>
  <w:style w:type="paragraph" w:styleId="FR1" w:customStyle="1">
    <w:name w:val="FR1"/>
    <w:qFormat/>
    <w:rsid w:val="00ee4b93"/>
    <w:pPr>
      <w:widowControl/>
      <w:bidi w:val="0"/>
      <w:spacing w:lineRule="auto" w:line="360" w:before="0" w:after="0"/>
      <w:ind w:firstLine="709"/>
      <w:jc w:val="right"/>
    </w:pPr>
    <w:rPr>
      <w:rFonts w:ascii="Arial" w:hAnsi="Arial" w:eastAsia="Times New Roman" w:cs="Arial"/>
      <w:color w:val="000000"/>
      <w:kern w:val="2"/>
      <w:sz w:val="28"/>
      <w:szCs w:val="20"/>
      <w:lang w:val="uk-UA" w:eastAsia="uk-UA" w:bidi="hi-IN"/>
    </w:rPr>
  </w:style>
  <w:style w:type="paragraph" w:styleId="Ch6" w:customStyle="1">
    <w:name w:val="Основной текст (без абзаца) (Ch_6 Міністерства)"/>
    <w:basedOn w:val="Normal"/>
    <w:qFormat/>
    <w:rsid w:val="00ee4b93"/>
    <w:pPr>
      <w:widowControl w:val="false"/>
      <w:tabs>
        <w:tab w:val="clear" w:pos="720"/>
        <w:tab w:val="right" w:pos="7767" w:leader="underscore"/>
      </w:tabs>
      <w:spacing w:lineRule="auto" w:line="252"/>
      <w:ind w:hanging="0"/>
      <w:textAlignment w:val="center"/>
    </w:pPr>
    <w:rPr>
      <w:rFonts w:ascii="PragmaticaC" w:hAnsi="PragmaticaC" w:eastAsia="Times New Roman" w:cs="PragmaticaC"/>
      <w:color w:val="000000"/>
      <w:w w:val="90"/>
      <w:sz w:val="18"/>
      <w:szCs w:val="18"/>
      <w:lang w:val="uk-UA" w:eastAsia="ru-RU"/>
    </w:rPr>
  </w:style>
  <w:style w:type="paragraph" w:styleId="StrokeCh6" w:customStyle="1">
    <w:name w:val="Stroke (Ch_6 Міністерства)"/>
    <w:basedOn w:val="Normal"/>
    <w:qFormat/>
    <w:rsid w:val="00ee4b93"/>
    <w:pPr>
      <w:widowControl w:val="false"/>
      <w:tabs>
        <w:tab w:val="clear" w:pos="720"/>
        <w:tab w:val="right" w:pos="7767" w:leader="none"/>
      </w:tabs>
      <w:spacing w:lineRule="auto" w:line="252" w:before="17" w:after="0"/>
      <w:ind w:hanging="0"/>
      <w:jc w:val="center"/>
      <w:textAlignment w:val="center"/>
    </w:pPr>
    <w:rPr>
      <w:rFonts w:ascii="PragmaticaC" w:hAnsi="PragmaticaC" w:eastAsia="Times New Roman" w:cs="PragmaticaC"/>
      <w:color w:val="000000"/>
      <w:w w:val="90"/>
      <w:sz w:val="14"/>
      <w:szCs w:val="14"/>
      <w:lang w:val="uk-UA" w:eastAsia="ru-RU"/>
    </w:rPr>
  </w:style>
  <w:style w:type="paragraph" w:styleId="ListParagraph">
    <w:name w:val="List Paragraph"/>
    <w:basedOn w:val="Normal"/>
    <w:uiPriority w:val="34"/>
    <w:qFormat/>
    <w:rsid w:val="003d0c5d"/>
    <w:pPr>
      <w:spacing w:lineRule="auto" w:line="276" w:before="0" w:after="200"/>
      <w:ind w:hanging="0" w:left="720"/>
      <w:contextualSpacing/>
      <w:jc w:val="left"/>
    </w:pPr>
    <w:rPr>
      <w:rFonts w:ascii="Calibri" w:hAnsi="Calibri" w:asciiTheme="minorHAnsi" w:hAnsiTheme="minorHAnsi"/>
      <w:sz w:val="22"/>
    </w:rPr>
  </w:style>
  <w:style w:type="paragraph" w:styleId="Style15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d0c5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3d0c5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360" w:before="360" w:after="80"/>
      <w:ind w:firstLine="709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fc3ee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FfTveyO9KeP1ievn1mtlIPeuBcw==">CgMxLjA4AHIhMUhGSjJBaXFMWm5VSmc4ajRzaXJBQTJ2NEd2Nk42eTly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DocSecurity>0</DocSecurity>
  <Pages>5</Pages>
  <Words>312</Words>
  <Characters>1839</Characters>
  <CharactersWithSpaces>2186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2023-09-15T10:21:00Z</dcterms:created>
  <dc:creator>Обухова Катерина Олександрівна</dc:creator>
  <dc:description/>
  <dc:language>uk-UA</dc:language>
  <cp:lastModifiedBy/>
  <dcterms:modified xsi:type="dcterms:W3CDTF">2023-10-12T15:26:05Z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