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Básicos_de_R</w:t>
      </w:r>
    </w:p>
    <w:p>
      <w:pPr>
        <w:pStyle w:val="Author"/>
      </w:pPr>
      <w:r>
        <w:t xml:space="preserve">Zyanya</w:t>
      </w:r>
      <w:r>
        <w:t xml:space="preserve"> </w:t>
      </w:r>
      <w:r>
        <w:t xml:space="preserve">Tanahara</w:t>
      </w:r>
    </w:p>
    <w:p>
      <w:pPr>
        <w:pStyle w:val="Date"/>
      </w:pPr>
      <w:r>
        <w:t xml:space="preserve">9/20/2020</w:t>
      </w:r>
    </w:p>
    <w:p>
      <w:pPr>
        <w:pStyle w:val="Heading2"/>
      </w:pPr>
      <w:bookmarkStart w:id="20" w:name="paquetes"/>
      <w:r>
        <w:t xml:space="preserve">Paquetes</w:t>
      </w:r>
      <w:bookmarkEnd w:id="20"/>
    </w:p>
    <w:p>
      <w:pPr>
        <w:pStyle w:val="Heading3"/>
      </w:pPr>
      <w:bookmarkStart w:id="21" w:name="instalar-paquetes"/>
      <w:r>
        <w:t xml:space="preserve">Instalar paquetes</w:t>
      </w:r>
      <w:bookmarkEnd w:id="21"/>
    </w:p>
    <w:p>
      <w:pPr>
        <w:pStyle w:val="FirstParagraph"/>
      </w:pPr>
      <w:r>
        <w:t xml:space="preserve">Para instalar paquetes se utiliza la función</w:t>
      </w:r>
      <w:r>
        <w:t xml:space="preserve"> </w:t>
      </w:r>
      <w:r>
        <w:rPr>
          <w:i/>
        </w:rPr>
        <w:t xml:space="preserve">install.packages</w:t>
      </w:r>
      <w:r>
        <w:t xml:space="preserve">. No hay que olvidar el uso de dobles comillas en la sintaxis.</w:t>
      </w:r>
      <w:r>
        <w:t xml:space="preserve"> </w:t>
      </w:r>
      <w:r>
        <w:t xml:space="preserve">Se puede instalar más de un paquete al mismo tiempo.</w:t>
      </w:r>
    </w:p>
    <w:p>
      <w:pPr>
        <w:pStyle w:val="SourceCode"/>
      </w:pPr>
      <w:r>
        <w:rPr>
          <w:rStyle w:val="CommentTok"/>
        </w:rPr>
        <w:t xml:space="preserve"># install.packages(c("ggplot2", "swirl"))</w:t>
      </w:r>
      <w:r>
        <w:br/>
      </w:r>
      <w:r>
        <w:rPr>
          <w:rStyle w:val="CommentTok"/>
        </w:rPr>
        <w:t xml:space="preserve"># install.packages("swirl")                </w:t>
      </w:r>
    </w:p>
    <w:p>
      <w:pPr>
        <w:pStyle w:val="FirstParagraph"/>
      </w:pPr>
      <w:r>
        <w:t xml:space="preserve">En R Studio también tienen la opción de usar la pestaña Packages para seleccionar directamente el paquete que quieren instalar.</w:t>
      </w:r>
    </w:p>
    <w:p>
      <w:pPr>
        <w:pStyle w:val="Heading3"/>
      </w:pPr>
      <w:bookmarkStart w:id="22" w:name="cargar-paquetes"/>
      <w:r>
        <w:t xml:space="preserve">Cargar paquetes</w:t>
      </w:r>
      <w:bookmarkEnd w:id="22"/>
    </w:p>
    <w:p>
      <w:pPr>
        <w:pStyle w:val="FirstParagraph"/>
      </w:pPr>
      <w:r>
        <w:t xml:space="preserve">Usualmente tienen que cargar los paquetes para poder usarlos, esto se hace con la función library(). Notemos que en este caso la sintaxis es sin comillas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(swirl)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Hi! Type swirl() when you are ready to begin.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(ggplot2)</w:t>
      </w:r>
    </w:p>
    <w:p>
      <w:pPr>
        <w:pStyle w:val="Heading3"/>
      </w:pPr>
      <w:bookmarkStart w:id="23" w:name="paquetes-útiles-para-instalar"/>
      <w:r>
        <w:t xml:space="preserve">Paquetes útiles para instalar</w:t>
      </w:r>
      <w:bookmarkEnd w:id="23"/>
    </w:p>
    <w:p>
      <w:pPr>
        <w:pStyle w:val="SourceCode"/>
      </w:pPr>
      <w:r>
        <w:rPr>
          <w:rStyle w:val="CommentTok"/>
        </w:rPr>
        <w:t xml:space="preserve"># install.packages("swirl")</w:t>
      </w:r>
      <w:r>
        <w:br/>
      </w:r>
      <w:r>
        <w:rPr>
          <w:rStyle w:val="CommentTok"/>
        </w:rPr>
        <w:t xml:space="preserve"># install.packages("knitr")</w:t>
      </w:r>
      <w:r>
        <w:br/>
      </w:r>
      <w:r>
        <w:rPr>
          <w:rStyle w:val="CommentTok"/>
        </w:rPr>
        <w:t xml:space="preserve"># install.packages("rmarkdown")</w:t>
      </w:r>
    </w:p>
    <w:p>
      <w:pPr>
        <w:pStyle w:val="Heading2"/>
      </w:pPr>
      <w:bookmarkStart w:id="24" w:name="objetos"/>
      <w:r>
        <w:t xml:space="preserve">Objetos</w:t>
      </w:r>
      <w:bookmarkEnd w:id="24"/>
    </w:p>
    <w:p>
      <w:pPr>
        <w:pStyle w:val="FirstParagraph"/>
      </w:pPr>
      <w:r>
        <w:t xml:space="preserve">R tiene 5 tipos diferentes de objetos atómicos:</w:t>
      </w:r>
    </w:p>
    <w:p>
      <w:pPr>
        <w:pStyle w:val="Compact"/>
        <w:numPr>
          <w:numId w:val="1001"/>
          <w:ilvl w:val="0"/>
        </w:numPr>
      </w:pPr>
      <w:r>
        <w:t xml:space="preserve">Caracteres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Numéricos (en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)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Enteros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Complejos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Lógicos (True/False)</w:t>
      </w:r>
    </w:p>
    <w:p>
      <w:pPr>
        <w:pStyle w:val="FirstParagraph"/>
      </w:pPr>
      <w:r>
        <w:t xml:space="preserve">Podemos conocer la clase de un objeto usando la función class()</w:t>
      </w:r>
    </w:p>
    <w:p>
      <w:pPr>
        <w:pStyle w:val="Heading3"/>
      </w:pPr>
      <w:bookmarkStart w:id="25" w:name="vectores"/>
      <w:r>
        <w:t xml:space="preserve">Vectores</w:t>
      </w:r>
      <w:bookmarkEnd w:id="25"/>
    </w:p>
    <w:p>
      <w:pPr>
        <w:pStyle w:val="FirstParagraph"/>
      </w:pPr>
      <w:r>
        <w:t xml:space="preserve">Contienen</w:t>
      </w:r>
      <w:r>
        <w:t xml:space="preserve"> </w:t>
      </w:r>
      <w:r>
        <w:rPr>
          <w:i/>
        </w:rPr>
        <w:t xml:space="preserve">objetos de la misma clase</w:t>
      </w:r>
      <w:r>
        <w:t xml:space="preserve">. La excepción es una lista, que puede tener objetos de diferentes clases.</w:t>
      </w:r>
    </w:p>
    <w:p>
      <w:pPr>
        <w:pStyle w:val="BodyText"/>
      </w:pPr>
      <w:r>
        <w:t xml:space="preserve">Para crear un objeto de tipo vector vacío se usa la función vector()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(y)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Básicos_de_R</dc:title>
  <dc:creator>Zyanya Tanahara</dc:creator>
  <cp:keywords/>
  <dcterms:created xsi:type="dcterms:W3CDTF">2020-09-22T18:52:58Z</dcterms:created>
  <dcterms:modified xsi:type="dcterms:W3CDTF">2020-09-22T18:52:58Z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9/20/2020</vt:lpwstr>
  </property>
  <property fmtid="{D5CDD505-2E9C-101B-9397-08002B2CF9AE}" pid="3" name="output">
    <vt:lpwstr/>
  </property>
</Properties>
</file>