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Qualtrics Task Setup Guide v2</w:t>
      </w:r>
    </w:p>
    <w:p>
      <w:r>
        <w:t>Updated guide for the new Qualtrics controls added on 2026-04-20.</w:t>
      </w:r>
    </w:p>
    <w:p>
      <w:pPr>
        <w:pStyle w:val="Heading2"/>
      </w:pPr>
      <w:r>
        <w:t>Question HTML</w:t>
      </w:r>
    </w:p>
    <w:p>
      <w:r>
        <w:rPr>
          <w:rFonts w:ascii="Consolas" w:hAnsi="Consolas"/>
          <w:sz w:val="20"/>
        </w:rPr>
        <w:t>&lt;div id="behavioral-experiment-root"&gt;&lt;/div&gt;</w:t>
      </w:r>
    </w:p>
    <w:p>
      <w:pPr>
        <w:pStyle w:val="Heading2"/>
      </w:pPr>
      <w:r>
        <w:t>Survey Flow Fields</w:t>
      </w:r>
    </w:p>
    <w:p>
      <w:pPr>
        <w:pStyle w:val="ListBullet"/>
      </w:pPr>
      <w:r>
        <w:t>participant_id</w:t>
      </w:r>
    </w:p>
    <w:p>
      <w:pPr>
        <w:pStyle w:val="ListBullet"/>
      </w:pPr>
      <w:r>
        <w:t>task</w:t>
      </w:r>
    </w:p>
    <w:p>
      <w:pPr>
        <w:pStyle w:val="ListBullet"/>
      </w:pPr>
      <w:r>
        <w:t>task_condition</w:t>
      </w:r>
    </w:p>
    <w:p>
      <w:pPr>
        <w:pStyle w:val="ListBullet"/>
      </w:pPr>
      <w:r>
        <w:t>counterbalance_assignment</w:t>
      </w:r>
    </w:p>
    <w:p>
      <w:pPr>
        <w:pStyle w:val="ListBullet"/>
      </w:pPr>
      <w:r>
        <w:t>number_of_trials</w:t>
      </w:r>
    </w:p>
    <w:p>
      <w:pPr>
        <w:pStyle w:val="ListBullet"/>
      </w:pPr>
      <w:r>
        <w:t>numerosity_range</w:t>
      </w:r>
    </w:p>
    <w:p>
      <w:pPr>
        <w:pStyle w:val="ListBullet"/>
      </w:pPr>
      <w:r>
        <w:t>brief_display_ms</w:t>
      </w:r>
    </w:p>
    <w:p>
      <w:pPr>
        <w:pStyle w:val="ListBullet"/>
      </w:pPr>
      <w:r>
        <w:t>experiment_data_json</w:t>
      </w:r>
    </w:p>
    <w:p>
      <w:pPr>
        <w:pStyle w:val="ListBullet"/>
      </w:pPr>
      <w:r>
        <w:t>experiment_metadata_json</w:t>
      </w:r>
    </w:p>
    <w:p>
      <w:pPr>
        <w:pStyle w:val="ListBullet"/>
      </w:pPr>
      <w:r>
        <w:t>experiment_complete</w:t>
      </w:r>
    </w:p>
    <w:p>
      <w:pPr>
        <w:pStyle w:val="Heading2"/>
      </w:pPr>
      <w:r>
        <w:t>Task Keys</w:t>
      </w:r>
    </w:p>
    <w:p>
      <w:pPr>
        <w:pStyle w:val="ListBullet"/>
      </w:pPr>
      <w:r>
        <w:t>proportion_joint_evaluation</w:t>
      </w:r>
    </w:p>
    <w:p>
      <w:pPr>
        <w:pStyle w:val="ListBullet"/>
      </w:pPr>
      <w:r>
        <w:t>proportion_joint_evaluation_constsum</w:t>
      </w:r>
    </w:p>
    <w:p>
      <w:pPr>
        <w:pStyle w:val="ListBullet"/>
      </w:pPr>
      <w:r>
        <w:t>proportion_separate_evaluation</w:t>
      </w:r>
    </w:p>
    <w:p>
      <w:pPr>
        <w:pStyle w:val="ListBullet"/>
      </w:pPr>
      <w:r>
        <w:t>numerosity_separate_brief</w:t>
      </w:r>
    </w:p>
    <w:p>
      <w:pPr>
        <w:pStyle w:val="ListBullet"/>
      </w:pPr>
      <w:r>
        <w:t>numerosity_separate_visible</w:t>
      </w:r>
    </w:p>
    <w:p>
      <w:pPr>
        <w:pStyle w:val="ListBullet"/>
      </w:pPr>
      <w:r>
        <w:t>numerosity_joint_brief</w:t>
      </w:r>
    </w:p>
    <w:p>
      <w:pPr>
        <w:pStyle w:val="ListBullet"/>
      </w:pPr>
      <w:r>
        <w:t>numerosity_joint_visible</w:t>
      </w:r>
    </w:p>
    <w:p>
      <w:pPr>
        <w:pStyle w:val="Heading2"/>
      </w:pPr>
      <w:r>
        <w:t>New Controls</w:t>
      </w:r>
    </w:p>
    <w:p>
      <w:pPr>
        <w:pStyle w:val="ListBullet"/>
      </w:pPr>
      <w:r>
        <w:t>number_of_trials: default 40 in Qualtrics. Conservative online default based on common 40-64 trial counts in numerical-cognition studies.</w:t>
      </w:r>
    </w:p>
    <w:p>
      <w:pPr>
        <w:pStyle w:val="ListBullet"/>
      </w:pPr>
      <w:r>
        <w:t>numerosity_range: maximum numerosity only. Lower bound fixed at 4. Clamped to safe upper limit 144.</w:t>
      </w:r>
    </w:p>
    <w:p>
      <w:pPr>
        <w:pStyle w:val="ListBullet"/>
      </w:pPr>
      <w:r>
        <w:t>brief_display_ms: overrides brief numerosity display duration.</w:t>
      </w:r>
    </w:p>
    <w:p>
      <w:pPr>
        <w:pStyle w:val="Heading2"/>
      </w:pPr>
      <w:r>
        <w:t>Participant IDs</w:t>
      </w:r>
    </w:p>
    <w:p>
      <w:pPr>
        <w:pStyle w:val="ListBullet"/>
      </w:pPr>
      <w:r>
        <w:t>Participants are no longer prompted for a participant ID in Qualtrics.</w:t>
      </w:r>
    </w:p>
    <w:p>
      <w:pPr>
        <w:pStyle w:val="ListBullet"/>
      </w:pPr>
      <w:r>
        <w:t>If participant_id is blank, the app uses the Qualtrics session/response identifier automatically.</w:t>
      </w:r>
    </w:p>
    <w:p>
      <w:pPr>
        <w:pStyle w:val="Heading2"/>
      </w:pPr>
      <w:r>
        <w:t>Joint Proportion Variants</w:t>
      </w:r>
    </w:p>
    <w:p>
      <w:pPr>
        <w:pStyle w:val="ListBullet"/>
      </w:pPr>
      <w:r>
        <w:t>proportion_joint_evaluation: no total box and no 100-total enforcement.</w:t>
      </w:r>
    </w:p>
    <w:p>
      <w:pPr>
        <w:pStyle w:val="ListBullet"/>
      </w:pPr>
      <w:r>
        <w:t>proportion_joint_evaluation_constsum: total box shown and approximate total of 100 required.</w:t>
      </w:r>
    </w:p>
    <w:p>
      <w:pPr>
        <w:pStyle w:val="Heading2"/>
      </w:pPr>
      <w:r>
        <w:t>Qualtrics JS</w:t>
      </w:r>
    </w:p>
    <w:p>
      <w:r>
        <w:rPr>
          <w:rFonts w:ascii="Consolas" w:hAnsi="Consolas"/>
          <w:sz w:val="20"/>
        </w:rPr>
        <w:t>window.__BEHAVIORAL_EXPERIMENT_ASSIGNMENTS = {</w:t>
      </w:r>
    </w:p>
    <w:p>
      <w:r>
        <w:rPr>
          <w:rFonts w:ascii="Consolas" w:hAnsi="Consolas"/>
          <w:sz w:val="20"/>
        </w:rPr>
        <w:t xml:space="preserve">  participantId: "${e://Field/participant_id}",</w:t>
      </w:r>
    </w:p>
    <w:p>
      <w:r>
        <w:rPr>
          <w:rFonts w:ascii="Consolas" w:hAnsi="Consolas"/>
          <w:sz w:val="20"/>
        </w:rPr>
        <w:t xml:space="preserve">  sessionId: "${e://Field/ResponseID}",</w:t>
      </w:r>
    </w:p>
    <w:p>
      <w:r>
        <w:rPr>
          <w:rFonts w:ascii="Consolas" w:hAnsi="Consolas"/>
          <w:sz w:val="20"/>
        </w:rPr>
        <w:t xml:space="preserve">  condition: "${e://Field/task_condition}",</w:t>
      </w:r>
    </w:p>
    <w:p>
      <w:r>
        <w:rPr>
          <w:rFonts w:ascii="Consolas" w:hAnsi="Consolas"/>
          <w:sz w:val="20"/>
        </w:rPr>
        <w:t xml:space="preserve">  counterbalancingAssignment: "${e://Field/counterbalance_assignment}",</w:t>
      </w:r>
    </w:p>
    <w:p>
      <w:r>
        <w:rPr>
          <w:rFonts w:ascii="Consolas" w:hAnsi="Consolas"/>
          <w:sz w:val="20"/>
        </w:rPr>
        <w:t xml:space="preserve">  task: "${e://Field/task}",</w:t>
      </w:r>
    </w:p>
    <w:p>
      <w:r>
        <w:rPr>
          <w:rFonts w:ascii="Consolas" w:hAnsi="Consolas"/>
          <w:sz w:val="20"/>
        </w:rPr>
        <w:t xml:space="preserve">  numberOfTrials: "${e://Field/number_of_trials}",</w:t>
      </w:r>
    </w:p>
    <w:p>
      <w:r>
        <w:rPr>
          <w:rFonts w:ascii="Consolas" w:hAnsi="Consolas"/>
          <w:sz w:val="20"/>
        </w:rPr>
        <w:t xml:space="preserve">  numerosityRange: "${e://Field/numerosity_range}",</w:t>
      </w:r>
    </w:p>
    <w:p>
      <w:r>
        <w:rPr>
          <w:rFonts w:ascii="Consolas" w:hAnsi="Consolas"/>
          <w:sz w:val="20"/>
        </w:rPr>
        <w:t xml:space="preserve">  briefDisplayMs: "${e://Field/brief_display_ms}"</w:t>
      </w:r>
    </w:p>
    <w:p>
      <w:r>
        <w:rPr>
          <w:rFonts w:ascii="Consolas" w:hAnsi="Consolas"/>
          <w:sz w:val="20"/>
        </w:rPr>
        <w:t>};</w:t>
      </w:r>
    </w:p>
    <w:p>
      <w:r>
        <w:rPr>
          <w:rFonts w:ascii="Consolas" w:hAnsi="Consolas"/>
          <w:sz w:val="20"/>
        </w:rPr>
        <w:t>css.href = "https://cdn.jsdelivr.net/gh/DanRSchley/Online-Number-Perception-Measurement-Tool@main/styles.css?v=20260420a";</w:t>
      </w:r>
    </w:p>
    <w:p>
      <w:r>
        <w:rPr>
          <w:rFonts w:ascii="Consolas" w:hAnsi="Consolas"/>
          <w:sz w:val="20"/>
        </w:rPr>
        <w:t>script.src = "https://cdn.jsdelivr.net/gh/DanRSchley/Online-Number-Perception-Measurement-Tool@main/app.js?v=20260420a";</w:t>
      </w:r>
    </w:p>
    <w:p>
      <w:pPr>
        <w:pStyle w:val="Heading2"/>
      </w:pPr>
      <w:r>
        <w:t>PowerShell Commands</w:t>
      </w:r>
    </w:p>
    <w:p>
      <w:r>
        <w:rPr>
          <w:rFonts w:ascii="Consolas" w:hAnsi="Consolas"/>
          <w:sz w:val="20"/>
        </w:rPr>
        <w:t>Set-Location "C:\Users\Schley\Erasmus Universiteit Rotterdam Dropbox\Dan Schley\Non-shared Research files\Ongoing\JustDan\ProportionCalibration\Online Tool"</w:t>
      </w:r>
    </w:p>
    <w:p>
      <w:r>
        <w:rPr>
          <w:rFonts w:ascii="Consolas" w:hAnsi="Consolas"/>
          <w:sz w:val="20"/>
        </w:rPr>
        <w:t>git add app.js styles.css README.md qualtrics\qualtrics-snippet.js configs\proportion-joint-only.json configs\proportion-joint-constsum.json "Qualtrics Task Setup Guide v2.docx"</w:t>
      </w:r>
    </w:p>
    <w:p>
      <w:r>
        <w:rPr>
          <w:rFonts w:ascii="Consolas" w:hAnsi="Consolas"/>
          <w:sz w:val="20"/>
        </w:rPr>
        <w:t>git commit -m "Add Qualtrics controls and joint proportion variants"</w:t>
      </w:r>
    </w:p>
    <w:p>
      <w:r>
        <w:rPr>
          <w:rFonts w:ascii="Consolas" w:hAnsi="Consolas"/>
          <w:sz w:val="20"/>
        </w:rPr>
        <w:t>git push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