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A47" w:rsidRDefault="008B7A47" w:rsidP="00D663D0">
      <w:pPr>
        <w:tabs>
          <w:tab w:val="center" w:pos="4968"/>
        </w:tabs>
        <w:rPr>
          <w:rFonts w:ascii="Times New Roman" w:hAnsi="Times New Roman"/>
          <w:color w:val="000000"/>
        </w:rPr>
      </w:pPr>
    </w:p>
    <w:p w:rsidR="003F7295" w:rsidRDefault="00560621" w:rsidP="00D663D0">
      <w:pPr>
        <w:pStyle w:val="Title"/>
        <w:jc w:val="left"/>
      </w:pPr>
      <w:r w:rsidRPr="00A2639A">
        <w:t xml:space="preserve">ECE </w:t>
      </w:r>
      <w:r>
        <w:t>443</w:t>
      </w:r>
      <w:r w:rsidR="007C107D">
        <w:t xml:space="preserve"> / 543</w:t>
      </w:r>
      <w:r>
        <w:t xml:space="preserve"> -</w:t>
      </w:r>
      <w:r w:rsidRPr="00A2639A">
        <w:t xml:space="preserve"> </w:t>
      </w:r>
      <w:r>
        <w:t xml:space="preserve">Computer </w:t>
      </w:r>
      <w:r w:rsidRPr="00C67AED">
        <w:t>Architecture</w:t>
      </w:r>
    </w:p>
    <w:p w:rsidR="000E0950" w:rsidRDefault="00656BA6" w:rsidP="00D663D0">
      <w:pPr>
        <w:pStyle w:val="Heading1"/>
      </w:pPr>
      <w:r>
        <w:t xml:space="preserve">FALL </w:t>
      </w:r>
      <w:r w:rsidR="00682C15">
        <w:t>Spring</w:t>
      </w:r>
      <w:r w:rsidR="00C67AED">
        <w:t xml:space="preserve"> Syllabus</w:t>
      </w:r>
    </w:p>
    <w:p w:rsidR="00655A92" w:rsidRPr="000E0950" w:rsidRDefault="00363BE8" w:rsidP="00D663D0">
      <w:pPr>
        <w:pStyle w:val="Heading1"/>
        <w:rPr>
          <w:rStyle w:val="Emphasis"/>
          <w:rFonts w:asciiTheme="majorHAnsi" w:hAnsiTheme="majorHAnsi"/>
          <w:b/>
          <w:i w:val="0"/>
          <w:iCs w:val="0"/>
        </w:rPr>
      </w:pPr>
      <w:r w:rsidRPr="00B51068">
        <w:rPr>
          <w:rStyle w:val="Emphasis"/>
        </w:rPr>
        <w:tab/>
      </w:r>
    </w:p>
    <w:p w:rsidR="00363BE8" w:rsidRDefault="000E0950" w:rsidP="00D663D0">
      <w:pPr>
        <w:pStyle w:val="NoSpacing"/>
        <w:rPr>
          <w:szCs w:val="24"/>
        </w:rPr>
      </w:pPr>
      <w:r>
        <w:t xml:space="preserve">Instructor: </w:t>
      </w:r>
      <w:r>
        <w:tab/>
      </w:r>
      <w:r w:rsidR="00656BA6">
        <w:t>Dr. Chung</w:t>
      </w:r>
      <w:r w:rsidR="009914FF">
        <w:t>-Hao</w:t>
      </w:r>
      <w:r w:rsidR="00656BA6">
        <w:t xml:space="preserve"> Chen</w:t>
      </w:r>
    </w:p>
    <w:p w:rsidR="00363BE8" w:rsidRDefault="000E0950" w:rsidP="00D663D0">
      <w:pPr>
        <w:pStyle w:val="NoSpacing"/>
        <w:rPr>
          <w:szCs w:val="24"/>
        </w:rPr>
      </w:pPr>
      <w:r>
        <w:rPr>
          <w:szCs w:val="24"/>
        </w:rPr>
        <w:t>Office:</w:t>
      </w:r>
      <w:r>
        <w:rPr>
          <w:szCs w:val="24"/>
        </w:rPr>
        <w:tab/>
      </w:r>
      <w:r>
        <w:rPr>
          <w:szCs w:val="24"/>
        </w:rPr>
        <w:tab/>
      </w:r>
      <w:r w:rsidR="00363BE8">
        <w:rPr>
          <w:szCs w:val="24"/>
        </w:rPr>
        <w:t>Kaufman Hall 2</w:t>
      </w:r>
      <w:r w:rsidR="00C67AED">
        <w:t>3</w:t>
      </w:r>
      <w:r w:rsidR="00656BA6">
        <w:t>1B</w:t>
      </w:r>
    </w:p>
    <w:p w:rsidR="00363BE8" w:rsidRDefault="000E0950" w:rsidP="00D663D0">
      <w:pPr>
        <w:pStyle w:val="NoSpacing"/>
        <w:rPr>
          <w:szCs w:val="24"/>
        </w:rPr>
      </w:pPr>
      <w:r>
        <w:t>Email:</w:t>
      </w:r>
      <w:r>
        <w:tab/>
      </w:r>
      <w:r>
        <w:tab/>
      </w:r>
      <w:hyperlink r:id="rId5" w:history="1">
        <w:r w:rsidR="00656BA6" w:rsidRPr="004D2FBE">
          <w:rPr>
            <w:rStyle w:val="Hyperlink"/>
            <w:rFonts w:ascii="Times New Roman" w:hAnsi="Times New Roman"/>
          </w:rPr>
          <w:t>cxchen@odu.edu</w:t>
        </w:r>
      </w:hyperlink>
    </w:p>
    <w:p w:rsidR="00363BE8" w:rsidRDefault="000E0950" w:rsidP="00D663D0">
      <w:pPr>
        <w:pStyle w:val="NoSpacing"/>
      </w:pPr>
      <w:r>
        <w:t>Phone:</w:t>
      </w:r>
      <w:r>
        <w:tab/>
      </w:r>
      <w:r>
        <w:tab/>
      </w:r>
      <w:r w:rsidR="00A11AFD">
        <w:t>757-683-3475</w:t>
      </w:r>
    </w:p>
    <w:p w:rsidR="000E0950" w:rsidRDefault="000E0950" w:rsidP="00D663D0">
      <w:pPr>
        <w:pStyle w:val="NoSpacing"/>
      </w:pPr>
      <w:r>
        <w:t xml:space="preserve">Lectures: </w:t>
      </w:r>
      <w:r>
        <w:tab/>
      </w:r>
      <w:r w:rsidR="00656BA6">
        <w:t>TR 11:00 am-12:15p</w:t>
      </w:r>
      <w:r>
        <w:t>m (</w:t>
      </w:r>
      <w:r w:rsidR="00656BA6">
        <w:t xml:space="preserve">Kaufman </w:t>
      </w:r>
      <w:r w:rsidR="005F4F74">
        <w:t xml:space="preserve">Hall </w:t>
      </w:r>
      <w:r w:rsidR="00656BA6">
        <w:t>225</w:t>
      </w:r>
      <w:r>
        <w:t>)</w:t>
      </w:r>
    </w:p>
    <w:p w:rsidR="00B51068" w:rsidRDefault="000E0950" w:rsidP="00D663D0">
      <w:pPr>
        <w:pStyle w:val="NoSpacing"/>
      </w:pPr>
      <w:r>
        <w:t xml:space="preserve">Office </w:t>
      </w:r>
      <w:r w:rsidR="00381A0E">
        <w:t>Hours</w:t>
      </w:r>
      <w:r>
        <w:t>:</w:t>
      </w:r>
      <w:r>
        <w:tab/>
      </w:r>
      <w:r w:rsidR="006542A5">
        <w:t>TR 10</w:t>
      </w:r>
      <w:r w:rsidR="00656BA6">
        <w:t>:</w:t>
      </w:r>
      <w:r>
        <w:t>00</w:t>
      </w:r>
      <w:r w:rsidR="006542A5">
        <w:t xml:space="preserve"> am-11a</w:t>
      </w:r>
      <w:r>
        <w:t>m</w:t>
      </w:r>
      <w:r w:rsidR="006542A5">
        <w:t xml:space="preserve"> and by appointment</w:t>
      </w:r>
    </w:p>
    <w:p w:rsidR="009C0AB1" w:rsidRDefault="009C0AB1" w:rsidP="00D663D0">
      <w:pPr>
        <w:pStyle w:val="NoSpacing"/>
      </w:pPr>
    </w:p>
    <w:p w:rsidR="00D84907" w:rsidRDefault="009C0AB1" w:rsidP="00D663D0">
      <w:pPr>
        <w:pStyle w:val="NoSpacing"/>
      </w:pPr>
      <w:r>
        <w:t xml:space="preserve">Teaching Assistant: </w:t>
      </w:r>
    </w:p>
    <w:p w:rsidR="0062176E" w:rsidRPr="0062176E" w:rsidRDefault="0062176E" w:rsidP="0062176E">
      <w:pPr>
        <w:autoSpaceDE w:val="0"/>
        <w:rPr>
          <w:rFonts w:cs="Arial"/>
          <w:color w:val="000000"/>
        </w:rPr>
      </w:pPr>
      <w:r w:rsidRPr="0062176E">
        <w:rPr>
          <w:rFonts w:cs="Arial"/>
          <w:color w:val="000000"/>
        </w:rPr>
        <w:t>Debrup Banerjee</w:t>
      </w:r>
    </w:p>
    <w:p w:rsidR="0062176E" w:rsidRPr="0062176E" w:rsidRDefault="00166B08" w:rsidP="0062176E">
      <w:pPr>
        <w:autoSpaceDE w:val="0"/>
        <w:rPr>
          <w:rFonts w:cs="Arial"/>
          <w:color w:val="000000"/>
        </w:rPr>
      </w:pPr>
      <w:r>
        <w:rPr>
          <w:rFonts w:cs="Arial"/>
          <w:color w:val="000000"/>
        </w:rPr>
        <w:t>Email: dbane001@odu.edu</w:t>
      </w:r>
      <w:bookmarkStart w:id="0" w:name="_GoBack"/>
      <w:bookmarkEnd w:id="0"/>
    </w:p>
    <w:p w:rsidR="0062176E" w:rsidRPr="0062176E" w:rsidRDefault="0062176E" w:rsidP="0062176E">
      <w:pPr>
        <w:autoSpaceDE w:val="0"/>
        <w:rPr>
          <w:rFonts w:cs="Arial"/>
          <w:color w:val="000000"/>
        </w:rPr>
      </w:pPr>
      <w:r w:rsidRPr="0062176E">
        <w:rPr>
          <w:rFonts w:cs="Arial"/>
          <w:color w:val="000000"/>
        </w:rPr>
        <w:t>Office Hour: by appointment</w:t>
      </w:r>
    </w:p>
    <w:p w:rsidR="0062176E" w:rsidRPr="00F61962" w:rsidRDefault="0062176E" w:rsidP="00D663D0">
      <w:pPr>
        <w:pStyle w:val="NoSpacing"/>
        <w:rPr>
          <w:color w:val="FF0000"/>
        </w:rPr>
      </w:pPr>
    </w:p>
    <w:p w:rsidR="003F7295" w:rsidRPr="00B51068" w:rsidRDefault="003F7295" w:rsidP="00D663D0">
      <w:pPr>
        <w:pStyle w:val="Heading1"/>
        <w:rPr>
          <w:rStyle w:val="Emphasis"/>
        </w:rPr>
      </w:pPr>
      <w:r w:rsidRPr="00B51068">
        <w:rPr>
          <w:rStyle w:val="Emphasis"/>
        </w:rPr>
        <w:t xml:space="preserve">Course </w:t>
      </w:r>
      <w:r w:rsidR="001E3C0B" w:rsidRPr="00B51068">
        <w:rPr>
          <w:rStyle w:val="Emphasis"/>
        </w:rPr>
        <w:t>D</w:t>
      </w:r>
      <w:r w:rsidRPr="00B51068">
        <w:rPr>
          <w:rStyle w:val="Emphasis"/>
        </w:rPr>
        <w:t>escription</w:t>
      </w:r>
      <w:r w:rsidR="00CE5427" w:rsidRPr="00B51068">
        <w:rPr>
          <w:rStyle w:val="Emphasis"/>
        </w:rPr>
        <w:t>:</w:t>
      </w:r>
    </w:p>
    <w:p w:rsidR="00E73F8E" w:rsidRPr="00212348" w:rsidRDefault="00B80023" w:rsidP="00D663D0">
      <w:pPr>
        <w:pStyle w:val="NoSpacing"/>
      </w:pPr>
      <w:r w:rsidRPr="00B80023">
        <w:t>An introduction to computer architectures</w:t>
      </w:r>
      <w:r w:rsidR="008B5647">
        <w:t>;</w:t>
      </w:r>
      <w:r w:rsidRPr="00B80023">
        <w:t xml:space="preserve"> </w:t>
      </w:r>
      <w:r w:rsidR="008B5647">
        <w:t>a</w:t>
      </w:r>
      <w:r w:rsidRPr="00B80023">
        <w:t>nalysis and design of computer subsystems including central processing units, memories and input/output subsystems</w:t>
      </w:r>
      <w:r w:rsidR="008B5647">
        <w:t>; i</w:t>
      </w:r>
      <w:r w:rsidRPr="00B80023">
        <w:t xml:space="preserve">mportant concepts include </w:t>
      </w:r>
      <w:proofErr w:type="spellStart"/>
      <w:r w:rsidRPr="00B80023">
        <w:t>datapaths</w:t>
      </w:r>
      <w:proofErr w:type="spellEnd"/>
      <w:r w:rsidRPr="00B80023">
        <w:t xml:space="preserve">, computer arithmetic, instruction cycles, pipelining, virtual and cache memories, direct memory access and controller design. </w:t>
      </w:r>
    </w:p>
    <w:p w:rsidR="001E3C0B" w:rsidRPr="00B51068" w:rsidRDefault="003F7295" w:rsidP="00D663D0">
      <w:pPr>
        <w:pStyle w:val="Heading1"/>
        <w:rPr>
          <w:rStyle w:val="Emphasis"/>
        </w:rPr>
      </w:pPr>
      <w:r w:rsidRPr="00B51068">
        <w:rPr>
          <w:rStyle w:val="Emphasis"/>
        </w:rPr>
        <w:t>Prerequisites</w:t>
      </w:r>
      <w:r w:rsidR="00CE5427" w:rsidRPr="00B51068">
        <w:rPr>
          <w:rStyle w:val="Emphasis"/>
        </w:rPr>
        <w:t>:</w:t>
      </w:r>
    </w:p>
    <w:p w:rsidR="003F7295" w:rsidRPr="00A2639A" w:rsidRDefault="001E3C0B" w:rsidP="00D663D0">
      <w:pPr>
        <w:pStyle w:val="NoSpacing"/>
        <w:rPr>
          <w:color w:val="000000"/>
        </w:rPr>
      </w:pPr>
      <w:r>
        <w:tab/>
      </w:r>
      <w:r w:rsidR="00B80023" w:rsidRPr="002621EB">
        <w:t>ECE 341, 346</w:t>
      </w:r>
    </w:p>
    <w:p w:rsidR="001E3C0B" w:rsidRPr="00B51068" w:rsidRDefault="00B80023" w:rsidP="00D663D0">
      <w:pPr>
        <w:pStyle w:val="Heading1"/>
        <w:rPr>
          <w:rStyle w:val="Emphasis"/>
        </w:rPr>
      </w:pPr>
      <w:proofErr w:type="spellStart"/>
      <w:r w:rsidRPr="00B51068">
        <w:rPr>
          <w:rStyle w:val="Emphasis"/>
        </w:rPr>
        <w:t>Corequisites</w:t>
      </w:r>
      <w:proofErr w:type="spellEnd"/>
      <w:r w:rsidRPr="00B51068">
        <w:rPr>
          <w:rStyle w:val="Emphasis"/>
        </w:rPr>
        <w:t>:</w:t>
      </w:r>
    </w:p>
    <w:p w:rsidR="00E73F8E" w:rsidRPr="00212348" w:rsidRDefault="001E3C0B" w:rsidP="00D663D0">
      <w:pPr>
        <w:pStyle w:val="NoSpacing"/>
      </w:pPr>
      <w:r>
        <w:tab/>
      </w:r>
      <w:r w:rsidR="00656BA6">
        <w:t>ECE 304, 484</w:t>
      </w:r>
      <w:r w:rsidR="00B80023" w:rsidRPr="00B80023">
        <w:t>W</w:t>
      </w:r>
    </w:p>
    <w:p w:rsidR="00655A92" w:rsidRPr="00B51068" w:rsidRDefault="003F7295" w:rsidP="00D663D0">
      <w:pPr>
        <w:pStyle w:val="Heading1"/>
        <w:rPr>
          <w:rStyle w:val="Emphasis"/>
        </w:rPr>
      </w:pPr>
      <w:r w:rsidRPr="00B51068">
        <w:rPr>
          <w:rStyle w:val="Emphasis"/>
        </w:rPr>
        <w:t>Tex</w:t>
      </w:r>
      <w:r w:rsidR="00095CEF" w:rsidRPr="00B51068">
        <w:rPr>
          <w:rStyle w:val="Emphasis"/>
        </w:rPr>
        <w:t>t</w:t>
      </w:r>
      <w:r w:rsidR="00655A92" w:rsidRPr="00B51068">
        <w:rPr>
          <w:rStyle w:val="Emphasis"/>
        </w:rPr>
        <w:t>book Required</w:t>
      </w:r>
      <w:r w:rsidR="00E33D0D" w:rsidRPr="00B51068">
        <w:rPr>
          <w:rStyle w:val="Emphasis"/>
        </w:rPr>
        <w:t>:</w:t>
      </w:r>
      <w:r w:rsidR="00B80023" w:rsidRPr="00B51068">
        <w:rPr>
          <w:rStyle w:val="Emphasis"/>
        </w:rPr>
        <w:tab/>
      </w:r>
    </w:p>
    <w:p w:rsidR="00655A92" w:rsidRPr="00212348" w:rsidRDefault="00E11153" w:rsidP="00D663D0">
      <w:pPr>
        <w:pStyle w:val="NoSpacing"/>
        <w:rPr>
          <w:i/>
        </w:rPr>
      </w:pPr>
      <w:r>
        <w:rPr>
          <w:b/>
          <w:i/>
        </w:rPr>
        <w:t>Computer Organization and Design: The Hardware/Software Interface</w:t>
      </w:r>
      <w:r w:rsidR="00B80023" w:rsidRPr="00212348">
        <w:rPr>
          <w:i/>
        </w:rPr>
        <w:t xml:space="preserve">, </w:t>
      </w:r>
      <w:r>
        <w:rPr>
          <w:i/>
        </w:rPr>
        <w:t>David A. Patterson and John L. Hennessy, Fifth Edition, 201</w:t>
      </w:r>
      <w:r w:rsidR="00655A92" w:rsidRPr="00212348">
        <w:rPr>
          <w:i/>
        </w:rPr>
        <w:t xml:space="preserve">4, </w:t>
      </w:r>
      <w:r>
        <w:rPr>
          <w:i/>
        </w:rPr>
        <w:t>Morgan Kaufmann, ISBN: 978</w:t>
      </w:r>
      <w:r w:rsidR="00B80023" w:rsidRPr="00212348">
        <w:rPr>
          <w:i/>
        </w:rPr>
        <w:t>-</w:t>
      </w:r>
      <w:r>
        <w:rPr>
          <w:i/>
        </w:rPr>
        <w:t>0-</w:t>
      </w:r>
      <w:r w:rsidR="00B80023" w:rsidRPr="00212348">
        <w:rPr>
          <w:i/>
        </w:rPr>
        <w:t>1</w:t>
      </w:r>
      <w:r>
        <w:rPr>
          <w:i/>
        </w:rPr>
        <w:t>2</w:t>
      </w:r>
      <w:r w:rsidR="00B80023" w:rsidRPr="00212348">
        <w:rPr>
          <w:i/>
        </w:rPr>
        <w:t>-</w:t>
      </w:r>
      <w:r>
        <w:rPr>
          <w:i/>
        </w:rPr>
        <w:t>407726-3.</w:t>
      </w:r>
      <w:r w:rsidR="00B84207" w:rsidRPr="00212348">
        <w:rPr>
          <w:i/>
        </w:rPr>
        <w:t xml:space="preserve"> </w:t>
      </w:r>
    </w:p>
    <w:p w:rsidR="00655A92" w:rsidRPr="00212348" w:rsidRDefault="00655A92" w:rsidP="00D663D0">
      <w:pPr>
        <w:pStyle w:val="NoSpacing"/>
        <w:rPr>
          <w:i/>
        </w:rPr>
      </w:pPr>
    </w:p>
    <w:p w:rsidR="00B80023" w:rsidRPr="00212348" w:rsidRDefault="00E33D0D" w:rsidP="00D663D0">
      <w:pPr>
        <w:pStyle w:val="NoSpacing"/>
        <w:rPr>
          <w:i/>
        </w:rPr>
      </w:pPr>
      <w:r w:rsidRPr="00212348">
        <w:rPr>
          <w:b/>
          <w:i/>
        </w:rPr>
        <w:t>The Designer’s Guide to VHDL</w:t>
      </w:r>
      <w:r w:rsidRPr="00212348">
        <w:rPr>
          <w:i/>
        </w:rPr>
        <w:t xml:space="preserve">, </w:t>
      </w:r>
      <w:r w:rsidR="00E11153" w:rsidRPr="00212348">
        <w:rPr>
          <w:i/>
        </w:rPr>
        <w:t xml:space="preserve">Peter </w:t>
      </w:r>
      <w:proofErr w:type="spellStart"/>
      <w:r w:rsidR="00E11153" w:rsidRPr="00212348">
        <w:rPr>
          <w:i/>
        </w:rPr>
        <w:t>Ashenden</w:t>
      </w:r>
      <w:proofErr w:type="spellEnd"/>
      <w:r w:rsidR="00E11153">
        <w:rPr>
          <w:i/>
        </w:rPr>
        <w:t>,</w:t>
      </w:r>
      <w:r w:rsidR="00E11153" w:rsidRPr="00212348">
        <w:rPr>
          <w:i/>
        </w:rPr>
        <w:t xml:space="preserve"> </w:t>
      </w:r>
      <w:r w:rsidRPr="00212348">
        <w:rPr>
          <w:i/>
        </w:rPr>
        <w:t>Third Edition</w:t>
      </w:r>
      <w:r w:rsidR="00E11153">
        <w:rPr>
          <w:i/>
        </w:rPr>
        <w:t>, 2008, Morgan Kaufmann, ISBN: 978</w:t>
      </w:r>
      <w:r w:rsidR="00E11153" w:rsidRPr="00212348">
        <w:rPr>
          <w:i/>
        </w:rPr>
        <w:t>-</w:t>
      </w:r>
      <w:r w:rsidR="00E11153">
        <w:rPr>
          <w:i/>
        </w:rPr>
        <w:t>0-</w:t>
      </w:r>
      <w:r w:rsidR="00E11153" w:rsidRPr="00212348">
        <w:rPr>
          <w:i/>
        </w:rPr>
        <w:t>1</w:t>
      </w:r>
      <w:r w:rsidR="00E11153">
        <w:rPr>
          <w:i/>
        </w:rPr>
        <w:t>2</w:t>
      </w:r>
      <w:r w:rsidR="00E11153" w:rsidRPr="00212348">
        <w:rPr>
          <w:i/>
        </w:rPr>
        <w:t>-</w:t>
      </w:r>
      <w:r w:rsidR="00E11153">
        <w:rPr>
          <w:i/>
        </w:rPr>
        <w:t>088785-9 (For Laboratory Assignment).</w:t>
      </w:r>
    </w:p>
    <w:p w:rsidR="00B80023" w:rsidRPr="00B51068" w:rsidRDefault="002621EB" w:rsidP="00D663D0">
      <w:pPr>
        <w:pStyle w:val="Heading1"/>
        <w:rPr>
          <w:rStyle w:val="Emphasis"/>
        </w:rPr>
      </w:pPr>
      <w:r w:rsidRPr="00B51068">
        <w:rPr>
          <w:rStyle w:val="Emphasis"/>
        </w:rPr>
        <w:t>Software required:</w:t>
      </w:r>
    </w:p>
    <w:p w:rsidR="00151863" w:rsidRPr="001A40C9" w:rsidRDefault="00560621" w:rsidP="00D663D0">
      <w:pPr>
        <w:pStyle w:val="NoSpacing"/>
        <w:ind w:left="720"/>
      </w:pPr>
      <w:proofErr w:type="spellStart"/>
      <w:r w:rsidRPr="001A40C9">
        <w:t>Aldec</w:t>
      </w:r>
      <w:proofErr w:type="spellEnd"/>
      <w:r w:rsidRPr="001A40C9">
        <w:t xml:space="preserve"> Active HDL</w:t>
      </w:r>
      <w:r w:rsidR="00C67AED" w:rsidRPr="001A40C9">
        <w:t xml:space="preserve"> </w:t>
      </w:r>
      <w:r w:rsidR="0091057E">
        <w:t xml:space="preserve">for </w:t>
      </w:r>
      <w:r w:rsidR="003B6C4D">
        <w:t xml:space="preserve">VHDL </w:t>
      </w:r>
      <w:r w:rsidR="0091057E">
        <w:t>project</w:t>
      </w:r>
      <w:r w:rsidR="003B6C4D">
        <w:t>s</w:t>
      </w:r>
      <w:r w:rsidR="00151863">
        <w:t xml:space="preserve">. </w:t>
      </w:r>
      <w:proofErr w:type="spellStart"/>
      <w:r w:rsidR="00151863">
        <w:rPr>
          <w:sz w:val="23"/>
          <w:szCs w:val="23"/>
        </w:rPr>
        <w:t>Aldec</w:t>
      </w:r>
      <w:proofErr w:type="spellEnd"/>
      <w:r w:rsidR="00151863">
        <w:rPr>
          <w:sz w:val="23"/>
          <w:szCs w:val="23"/>
        </w:rPr>
        <w:t xml:space="preserve"> Active HDL has been installed in Kaufman 229. Students will primarily use those computers in Kaufman 229 to finish project</w:t>
      </w:r>
      <w:r w:rsidR="00FF16F5">
        <w:rPr>
          <w:sz w:val="23"/>
          <w:szCs w:val="23"/>
        </w:rPr>
        <w:t xml:space="preserve"> </w:t>
      </w:r>
      <w:r w:rsidR="00151863">
        <w:rPr>
          <w:sz w:val="23"/>
          <w:szCs w:val="23"/>
        </w:rPr>
        <w:t xml:space="preserve">assignments </w:t>
      </w:r>
    </w:p>
    <w:p w:rsidR="002621EB" w:rsidRDefault="002621EB" w:rsidP="00D663D0">
      <w:pPr>
        <w:pStyle w:val="NoSpacing"/>
      </w:pPr>
    </w:p>
    <w:p w:rsidR="008060EC" w:rsidRDefault="008060EC" w:rsidP="00D663D0">
      <w:pPr>
        <w:pStyle w:val="NoSpacing"/>
        <w:ind w:left="720"/>
        <w:rPr>
          <w:sz w:val="23"/>
          <w:szCs w:val="23"/>
        </w:rPr>
      </w:pPr>
    </w:p>
    <w:p w:rsidR="008060EC" w:rsidRDefault="008060EC" w:rsidP="00D663D0">
      <w:pPr>
        <w:pStyle w:val="NoSpacing"/>
        <w:ind w:left="720"/>
        <w:rPr>
          <w:sz w:val="23"/>
          <w:szCs w:val="23"/>
        </w:rPr>
      </w:pPr>
      <w:r>
        <w:rPr>
          <w:sz w:val="23"/>
          <w:szCs w:val="23"/>
        </w:rPr>
        <w:t>I will use ODU Blackboard Learning System to distribute teaching materials</w:t>
      </w:r>
      <w:r w:rsidR="00D663D0">
        <w:rPr>
          <w:sz w:val="23"/>
          <w:szCs w:val="23"/>
        </w:rPr>
        <w:t>, make announcement,</w:t>
      </w:r>
      <w:r>
        <w:rPr>
          <w:sz w:val="23"/>
          <w:szCs w:val="23"/>
        </w:rPr>
        <w:t xml:space="preserve"> and collect student submissions. Students are required to use their ODU email accounts to access Blackboard for this course.</w:t>
      </w:r>
    </w:p>
    <w:p w:rsidR="003C5B44" w:rsidRPr="00B51068" w:rsidRDefault="003C5B44" w:rsidP="00D663D0">
      <w:pPr>
        <w:pStyle w:val="Heading1"/>
        <w:rPr>
          <w:rStyle w:val="Emphasis"/>
        </w:rPr>
      </w:pPr>
      <w:r w:rsidRPr="00B51068">
        <w:rPr>
          <w:rStyle w:val="Emphasis"/>
        </w:rPr>
        <w:t>Course Learning Outcomes:</w:t>
      </w:r>
    </w:p>
    <w:p w:rsidR="003C5B44" w:rsidRDefault="00212348" w:rsidP="00D663D0">
      <w:pPr>
        <w:pStyle w:val="NoSpacing"/>
        <w:rPr>
          <w:szCs w:val="24"/>
        </w:rPr>
      </w:pPr>
      <w:r>
        <w:rPr>
          <w:szCs w:val="24"/>
        </w:rPr>
        <w:t>Upon completion of this course, s</w:t>
      </w:r>
      <w:r w:rsidR="003C5B44">
        <w:rPr>
          <w:szCs w:val="24"/>
        </w:rPr>
        <w:t>tudents should</w:t>
      </w:r>
      <w:r>
        <w:rPr>
          <w:szCs w:val="24"/>
        </w:rPr>
        <w:t xml:space="preserve"> </w:t>
      </w:r>
    </w:p>
    <w:p w:rsidR="003C5B44" w:rsidRPr="00BC5198" w:rsidRDefault="00560621" w:rsidP="00D663D0">
      <w:pPr>
        <w:pStyle w:val="NoSpacing"/>
        <w:numPr>
          <w:ilvl w:val="0"/>
          <w:numId w:val="7"/>
        </w:numPr>
        <w:rPr>
          <w:szCs w:val="24"/>
        </w:rPr>
      </w:pPr>
      <w:r>
        <w:rPr>
          <w:szCs w:val="24"/>
        </w:rPr>
        <w:t>Have</w:t>
      </w:r>
      <w:r w:rsidR="003C5B44">
        <w:rPr>
          <w:szCs w:val="24"/>
        </w:rPr>
        <w:t xml:space="preserve"> an extensive knowledge on</w:t>
      </w:r>
      <w:r w:rsidR="003C5B44" w:rsidRPr="007E0D97">
        <w:rPr>
          <w:szCs w:val="24"/>
        </w:rPr>
        <w:t xml:space="preserve"> </w:t>
      </w:r>
      <w:r w:rsidR="003C5B44">
        <w:rPr>
          <w:szCs w:val="24"/>
        </w:rPr>
        <w:t xml:space="preserve">design of </w:t>
      </w:r>
      <w:r w:rsidR="003C5B44" w:rsidRPr="007E0D97">
        <w:rPr>
          <w:szCs w:val="24"/>
        </w:rPr>
        <w:t xml:space="preserve">digital computer architecture. </w:t>
      </w:r>
    </w:p>
    <w:p w:rsidR="003C5B44" w:rsidRPr="00BC5198" w:rsidRDefault="00560621" w:rsidP="00D663D0">
      <w:pPr>
        <w:pStyle w:val="NoSpacing"/>
        <w:numPr>
          <w:ilvl w:val="0"/>
          <w:numId w:val="7"/>
        </w:numPr>
        <w:rPr>
          <w:szCs w:val="24"/>
        </w:rPr>
      </w:pPr>
      <w:r>
        <w:rPr>
          <w:szCs w:val="24"/>
        </w:rPr>
        <w:t>Be</w:t>
      </w:r>
      <w:r w:rsidR="003C5B44">
        <w:rPr>
          <w:szCs w:val="24"/>
        </w:rPr>
        <w:t xml:space="preserve"> able to</w:t>
      </w:r>
      <w:r w:rsidR="003C5B44" w:rsidRPr="007E0D97">
        <w:rPr>
          <w:szCs w:val="24"/>
        </w:rPr>
        <w:t xml:space="preserve"> design of </w:t>
      </w:r>
      <w:r w:rsidR="003C5B44">
        <w:rPr>
          <w:szCs w:val="24"/>
        </w:rPr>
        <w:t xml:space="preserve">arithmetic/logic units, control units, </w:t>
      </w:r>
      <w:r w:rsidR="003C5B44" w:rsidRPr="007E0D97">
        <w:rPr>
          <w:szCs w:val="24"/>
        </w:rPr>
        <w:t>memory subsystems</w:t>
      </w:r>
      <w:r w:rsidR="003C5B44">
        <w:rPr>
          <w:szCs w:val="24"/>
        </w:rPr>
        <w:t>, and input/output units</w:t>
      </w:r>
      <w:r w:rsidR="003C5B44" w:rsidRPr="007E0D97">
        <w:rPr>
          <w:szCs w:val="24"/>
        </w:rPr>
        <w:t xml:space="preserve">. </w:t>
      </w:r>
    </w:p>
    <w:p w:rsidR="00655A92" w:rsidRDefault="00560621" w:rsidP="00D663D0">
      <w:pPr>
        <w:pStyle w:val="NoSpacing"/>
        <w:numPr>
          <w:ilvl w:val="0"/>
          <w:numId w:val="7"/>
        </w:numPr>
        <w:rPr>
          <w:szCs w:val="24"/>
        </w:rPr>
      </w:pPr>
      <w:r>
        <w:rPr>
          <w:szCs w:val="24"/>
        </w:rPr>
        <w:t>Be</w:t>
      </w:r>
      <w:r w:rsidR="003C5B44">
        <w:rPr>
          <w:szCs w:val="24"/>
        </w:rPr>
        <w:t xml:space="preserve"> able to design </w:t>
      </w:r>
      <w:r w:rsidR="003C5B44" w:rsidRPr="007E0D97">
        <w:rPr>
          <w:szCs w:val="24"/>
        </w:rPr>
        <w:t xml:space="preserve">instructions with different addressing modes. </w:t>
      </w:r>
    </w:p>
    <w:p w:rsidR="00655A92" w:rsidRDefault="00560621" w:rsidP="00D663D0">
      <w:pPr>
        <w:pStyle w:val="NoSpacing"/>
        <w:numPr>
          <w:ilvl w:val="0"/>
          <w:numId w:val="7"/>
        </w:numPr>
        <w:rPr>
          <w:szCs w:val="24"/>
        </w:rPr>
      </w:pPr>
      <w:r w:rsidRPr="00655A92">
        <w:rPr>
          <w:szCs w:val="24"/>
        </w:rPr>
        <w:t>Be</w:t>
      </w:r>
      <w:r w:rsidR="003C5B44" w:rsidRPr="00655A92">
        <w:rPr>
          <w:szCs w:val="24"/>
        </w:rPr>
        <w:t xml:space="preserve"> able to understand register-transfer-level (RTL) design of control and data path, and use software tools such as </w:t>
      </w:r>
      <w:proofErr w:type="spellStart"/>
      <w:r w:rsidR="003C5B44" w:rsidRPr="00655A92">
        <w:rPr>
          <w:szCs w:val="24"/>
        </w:rPr>
        <w:t>Aldec</w:t>
      </w:r>
      <w:proofErr w:type="spellEnd"/>
      <w:r w:rsidR="003C5B44" w:rsidRPr="00655A92">
        <w:rPr>
          <w:szCs w:val="24"/>
        </w:rPr>
        <w:t xml:space="preserve"> Active HDL to simulate hardware designs captured using hardware description language. </w:t>
      </w:r>
    </w:p>
    <w:p w:rsidR="00655A92" w:rsidRDefault="00560621" w:rsidP="00D663D0">
      <w:pPr>
        <w:pStyle w:val="NoSpacing"/>
        <w:numPr>
          <w:ilvl w:val="0"/>
          <w:numId w:val="7"/>
        </w:numPr>
        <w:rPr>
          <w:szCs w:val="24"/>
        </w:rPr>
      </w:pPr>
      <w:r w:rsidRPr="00655A92">
        <w:rPr>
          <w:szCs w:val="24"/>
        </w:rPr>
        <w:t>Be</w:t>
      </w:r>
      <w:r w:rsidR="003C5B44" w:rsidRPr="00655A92">
        <w:rPr>
          <w:szCs w:val="24"/>
        </w:rPr>
        <w:t xml:space="preserve"> able to analyze the computer performance such as CPU execution time and average memory access time. </w:t>
      </w:r>
    </w:p>
    <w:p w:rsidR="00655A92" w:rsidRDefault="00560621" w:rsidP="00D663D0">
      <w:pPr>
        <w:pStyle w:val="NoSpacing"/>
        <w:numPr>
          <w:ilvl w:val="0"/>
          <w:numId w:val="7"/>
        </w:numPr>
        <w:rPr>
          <w:szCs w:val="24"/>
        </w:rPr>
      </w:pPr>
      <w:r w:rsidRPr="00655A92">
        <w:rPr>
          <w:szCs w:val="24"/>
        </w:rPr>
        <w:t>Be</w:t>
      </w:r>
      <w:r w:rsidR="003C5B44" w:rsidRPr="00655A92">
        <w:rPr>
          <w:szCs w:val="24"/>
        </w:rPr>
        <w:t xml:space="preserve"> able to understand the fundamental concepts and techniques in computer architecture, including instruction set architecture, pipelining, memory hierarchy and exploitation of instruction-level parallelism. </w:t>
      </w:r>
    </w:p>
    <w:p w:rsidR="00655A92" w:rsidRDefault="00560621" w:rsidP="00D663D0">
      <w:pPr>
        <w:pStyle w:val="NoSpacing"/>
        <w:numPr>
          <w:ilvl w:val="0"/>
          <w:numId w:val="7"/>
        </w:numPr>
        <w:rPr>
          <w:szCs w:val="24"/>
        </w:rPr>
      </w:pPr>
      <w:r w:rsidRPr="00655A92">
        <w:rPr>
          <w:szCs w:val="24"/>
        </w:rPr>
        <w:t>Be</w:t>
      </w:r>
      <w:r w:rsidR="003C5B44" w:rsidRPr="00655A92">
        <w:rPr>
          <w:szCs w:val="24"/>
        </w:rPr>
        <w:t xml:space="preserve"> able to work in teams to accomplish a project for design and implementation of a pipeline microprocessor and an application system. </w:t>
      </w:r>
    </w:p>
    <w:p w:rsidR="003C5B44" w:rsidRPr="00655A92" w:rsidRDefault="00560621" w:rsidP="00D663D0">
      <w:pPr>
        <w:pStyle w:val="NoSpacing"/>
        <w:numPr>
          <w:ilvl w:val="0"/>
          <w:numId w:val="7"/>
        </w:numPr>
        <w:rPr>
          <w:szCs w:val="24"/>
        </w:rPr>
      </w:pPr>
      <w:r w:rsidRPr="00655A92">
        <w:rPr>
          <w:szCs w:val="24"/>
        </w:rPr>
        <w:t>Be</w:t>
      </w:r>
      <w:r w:rsidR="003C5B44" w:rsidRPr="00655A92">
        <w:rPr>
          <w:szCs w:val="24"/>
        </w:rPr>
        <w:t xml:space="preserve"> able to write technical reports on high level architecture design and detailed digital system design.</w:t>
      </w:r>
    </w:p>
    <w:p w:rsidR="003C5B44" w:rsidRDefault="003C5B44" w:rsidP="00D663D0">
      <w:pPr>
        <w:autoSpaceDE w:val="0"/>
        <w:autoSpaceDN w:val="0"/>
        <w:adjustRightInd w:val="0"/>
        <w:rPr>
          <w:rFonts w:ascii="Times New Roman" w:hAnsi="Times New Roman"/>
          <w:color w:val="000000"/>
        </w:rPr>
      </w:pPr>
    </w:p>
    <w:p w:rsidR="00600C2C" w:rsidRDefault="0068434C" w:rsidP="00D663D0">
      <w:pPr>
        <w:pStyle w:val="Heading1"/>
        <w:rPr>
          <w:rStyle w:val="Emphasis"/>
        </w:rPr>
      </w:pPr>
      <w:r>
        <w:rPr>
          <w:rStyle w:val="Emphasis"/>
        </w:rPr>
        <w:t>Tentative Course Schedule</w:t>
      </w:r>
      <w:r w:rsidR="00655A92" w:rsidRPr="00B51068">
        <w:rPr>
          <w:rStyle w:val="Emphasis"/>
        </w:rPr>
        <w:t xml:space="preserve">: </w:t>
      </w:r>
    </w:p>
    <w:tbl>
      <w:tblPr>
        <w:tblStyle w:val="TableGrid"/>
        <w:tblW w:w="0" w:type="auto"/>
        <w:tblLook w:val="04A0" w:firstRow="1" w:lastRow="0" w:firstColumn="1" w:lastColumn="0" w:noHBand="0" w:noVBand="1"/>
      </w:tblPr>
      <w:tblGrid>
        <w:gridCol w:w="6228"/>
        <w:gridCol w:w="1800"/>
        <w:gridCol w:w="2124"/>
      </w:tblGrid>
      <w:tr w:rsidR="0068434C" w:rsidTr="002023C9">
        <w:tc>
          <w:tcPr>
            <w:tcW w:w="6228" w:type="dxa"/>
          </w:tcPr>
          <w:p w:rsidR="0068434C" w:rsidRPr="001879A6" w:rsidRDefault="0068434C" w:rsidP="00D663D0">
            <w:pPr>
              <w:rPr>
                <w:b/>
              </w:rPr>
            </w:pPr>
            <w:r w:rsidRPr="001879A6">
              <w:rPr>
                <w:b/>
              </w:rPr>
              <w:t>Topics</w:t>
            </w:r>
          </w:p>
        </w:tc>
        <w:tc>
          <w:tcPr>
            <w:tcW w:w="1800" w:type="dxa"/>
          </w:tcPr>
          <w:p w:rsidR="0068434C" w:rsidRPr="001879A6" w:rsidRDefault="0068434C" w:rsidP="00D663D0">
            <w:pPr>
              <w:rPr>
                <w:b/>
              </w:rPr>
            </w:pPr>
            <w:r w:rsidRPr="001879A6">
              <w:rPr>
                <w:b/>
              </w:rPr>
              <w:t>Chapters</w:t>
            </w:r>
          </w:p>
        </w:tc>
        <w:tc>
          <w:tcPr>
            <w:tcW w:w="2124" w:type="dxa"/>
          </w:tcPr>
          <w:p w:rsidR="0068434C" w:rsidRPr="001879A6" w:rsidRDefault="00151863" w:rsidP="00D663D0">
            <w:pPr>
              <w:rPr>
                <w:b/>
              </w:rPr>
            </w:pPr>
            <w:r>
              <w:rPr>
                <w:b/>
              </w:rPr>
              <w:t>Week</w:t>
            </w:r>
            <w:r w:rsidR="00781F84">
              <w:rPr>
                <w:b/>
              </w:rPr>
              <w:t>s</w:t>
            </w:r>
          </w:p>
        </w:tc>
      </w:tr>
      <w:tr w:rsidR="0068434C" w:rsidTr="002023C9">
        <w:tc>
          <w:tcPr>
            <w:tcW w:w="6228" w:type="dxa"/>
          </w:tcPr>
          <w:p w:rsidR="0068434C" w:rsidRDefault="00781F84" w:rsidP="00D663D0">
            <w:r>
              <w:t>Topic 1:</w:t>
            </w:r>
            <w:r w:rsidR="0068434C">
              <w:t xml:space="preserve"> Introduction and Language of the Computer</w:t>
            </w:r>
            <w:r w:rsidR="00151863">
              <w:t xml:space="preserve">, and its Performance </w:t>
            </w:r>
          </w:p>
        </w:tc>
        <w:tc>
          <w:tcPr>
            <w:tcW w:w="1800" w:type="dxa"/>
          </w:tcPr>
          <w:p w:rsidR="0068434C" w:rsidRDefault="00151863" w:rsidP="00D663D0">
            <w:r>
              <w:t xml:space="preserve">1 and </w:t>
            </w:r>
            <w:r w:rsidR="0052322D">
              <w:t>2</w:t>
            </w:r>
          </w:p>
        </w:tc>
        <w:tc>
          <w:tcPr>
            <w:tcW w:w="2124" w:type="dxa"/>
          </w:tcPr>
          <w:p w:rsidR="0068434C" w:rsidRDefault="00151863" w:rsidP="00D663D0">
            <w:r>
              <w:t xml:space="preserve">1 - </w:t>
            </w:r>
            <w:r w:rsidR="0068434C">
              <w:t>2</w:t>
            </w:r>
          </w:p>
        </w:tc>
      </w:tr>
      <w:tr w:rsidR="0068434C" w:rsidTr="002023C9">
        <w:tc>
          <w:tcPr>
            <w:tcW w:w="6228" w:type="dxa"/>
          </w:tcPr>
          <w:p w:rsidR="0068434C" w:rsidRDefault="00781F84" w:rsidP="00D663D0">
            <w:r>
              <w:t>Topic 2:</w:t>
            </w:r>
            <w:r w:rsidR="0068434C">
              <w:t xml:space="preserve"> </w:t>
            </w:r>
            <w:r w:rsidR="00BA6BF7">
              <w:t>The Processor</w:t>
            </w:r>
          </w:p>
        </w:tc>
        <w:tc>
          <w:tcPr>
            <w:tcW w:w="1800" w:type="dxa"/>
          </w:tcPr>
          <w:p w:rsidR="0068434C" w:rsidRDefault="00E75846" w:rsidP="00D663D0">
            <w:r>
              <w:t>4</w:t>
            </w:r>
          </w:p>
        </w:tc>
        <w:tc>
          <w:tcPr>
            <w:tcW w:w="2124" w:type="dxa"/>
          </w:tcPr>
          <w:p w:rsidR="0068434C" w:rsidRDefault="00151863" w:rsidP="00D663D0">
            <w:r>
              <w:t>3 - 4</w:t>
            </w:r>
          </w:p>
        </w:tc>
      </w:tr>
      <w:tr w:rsidR="0068434C" w:rsidTr="000F4773">
        <w:tc>
          <w:tcPr>
            <w:tcW w:w="10152" w:type="dxa"/>
            <w:gridSpan w:val="3"/>
          </w:tcPr>
          <w:p w:rsidR="0068434C" w:rsidRPr="001879A6" w:rsidRDefault="0068434C" w:rsidP="00D663D0">
            <w:pPr>
              <w:rPr>
                <w:b/>
              </w:rPr>
            </w:pPr>
            <w:r w:rsidRPr="001879A6">
              <w:rPr>
                <w:b/>
              </w:rPr>
              <w:t xml:space="preserve">The First Midterm </w:t>
            </w:r>
            <w:r w:rsidR="00290685">
              <w:rPr>
                <w:b/>
              </w:rPr>
              <w:t xml:space="preserve">Exam </w:t>
            </w:r>
            <w:r w:rsidR="00151863">
              <w:rPr>
                <w:b/>
              </w:rPr>
              <w:t xml:space="preserve">(one review session prior to </w:t>
            </w:r>
            <w:r w:rsidR="00781F84">
              <w:rPr>
                <w:b/>
              </w:rPr>
              <w:t>the</w:t>
            </w:r>
            <w:r w:rsidR="00FF16F5">
              <w:rPr>
                <w:b/>
              </w:rPr>
              <w:t xml:space="preserve"> first</w:t>
            </w:r>
            <w:r w:rsidR="00781F84">
              <w:rPr>
                <w:b/>
              </w:rPr>
              <w:t xml:space="preserve"> </w:t>
            </w:r>
            <w:r w:rsidR="00151863">
              <w:rPr>
                <w:b/>
              </w:rPr>
              <w:t>exam)</w:t>
            </w:r>
          </w:p>
        </w:tc>
      </w:tr>
      <w:tr w:rsidR="0068434C" w:rsidTr="002023C9">
        <w:tc>
          <w:tcPr>
            <w:tcW w:w="6228" w:type="dxa"/>
          </w:tcPr>
          <w:p w:rsidR="0068434C" w:rsidRDefault="00781F84" w:rsidP="00D663D0">
            <w:r>
              <w:t>Topic 3:</w:t>
            </w:r>
            <w:r w:rsidR="0068434C">
              <w:t xml:space="preserve"> </w:t>
            </w:r>
            <w:r w:rsidR="00BA6BF7">
              <w:t>The Processor</w:t>
            </w:r>
          </w:p>
        </w:tc>
        <w:tc>
          <w:tcPr>
            <w:tcW w:w="1800" w:type="dxa"/>
          </w:tcPr>
          <w:p w:rsidR="0068434C" w:rsidRDefault="0052322D" w:rsidP="00D663D0">
            <w:r>
              <w:t>4</w:t>
            </w:r>
          </w:p>
        </w:tc>
        <w:tc>
          <w:tcPr>
            <w:tcW w:w="2124" w:type="dxa"/>
          </w:tcPr>
          <w:p w:rsidR="0068434C" w:rsidRDefault="00151863" w:rsidP="00D663D0">
            <w:r>
              <w:t xml:space="preserve">6 - </w:t>
            </w:r>
            <w:r w:rsidR="00781F84">
              <w:t>8</w:t>
            </w:r>
          </w:p>
        </w:tc>
      </w:tr>
      <w:tr w:rsidR="001879A6" w:rsidTr="0051172C">
        <w:tc>
          <w:tcPr>
            <w:tcW w:w="10152" w:type="dxa"/>
            <w:gridSpan w:val="3"/>
          </w:tcPr>
          <w:p w:rsidR="001879A6" w:rsidRPr="001879A6" w:rsidRDefault="001879A6" w:rsidP="00D663D0">
            <w:pPr>
              <w:rPr>
                <w:b/>
              </w:rPr>
            </w:pPr>
            <w:r w:rsidRPr="001879A6">
              <w:rPr>
                <w:b/>
              </w:rPr>
              <w:t>The Second Midterm</w:t>
            </w:r>
            <w:r w:rsidR="00290685">
              <w:rPr>
                <w:b/>
              </w:rPr>
              <w:t xml:space="preserve"> Exam</w:t>
            </w:r>
            <w:r w:rsidRPr="001879A6">
              <w:rPr>
                <w:b/>
              </w:rPr>
              <w:t xml:space="preserve"> </w:t>
            </w:r>
            <w:r w:rsidR="00151863">
              <w:rPr>
                <w:b/>
              </w:rPr>
              <w:t>(one review session prior to</w:t>
            </w:r>
            <w:r w:rsidR="00781F84">
              <w:rPr>
                <w:b/>
              </w:rPr>
              <w:t xml:space="preserve"> the</w:t>
            </w:r>
            <w:r w:rsidR="00FF16F5">
              <w:rPr>
                <w:b/>
              </w:rPr>
              <w:t xml:space="preserve"> second</w:t>
            </w:r>
            <w:r w:rsidR="00151863">
              <w:rPr>
                <w:b/>
              </w:rPr>
              <w:t xml:space="preserve"> exam)</w:t>
            </w:r>
          </w:p>
        </w:tc>
      </w:tr>
      <w:tr w:rsidR="0068434C" w:rsidTr="002023C9">
        <w:tc>
          <w:tcPr>
            <w:tcW w:w="6228" w:type="dxa"/>
          </w:tcPr>
          <w:p w:rsidR="0068434C" w:rsidRDefault="00781F84" w:rsidP="00D663D0">
            <w:r>
              <w:t>Topic 3</w:t>
            </w:r>
            <w:r w:rsidR="001879A6">
              <w:t xml:space="preserve">. </w:t>
            </w:r>
            <w:r w:rsidR="00BA6BF7">
              <w:t>Arithmetic for Computers</w:t>
            </w:r>
          </w:p>
        </w:tc>
        <w:tc>
          <w:tcPr>
            <w:tcW w:w="1800" w:type="dxa"/>
          </w:tcPr>
          <w:p w:rsidR="0068434C" w:rsidRDefault="00E75846" w:rsidP="00D663D0">
            <w:r>
              <w:t>3</w:t>
            </w:r>
          </w:p>
        </w:tc>
        <w:tc>
          <w:tcPr>
            <w:tcW w:w="2124" w:type="dxa"/>
          </w:tcPr>
          <w:p w:rsidR="0068434C" w:rsidRDefault="00FF16F5" w:rsidP="00D663D0">
            <w:r>
              <w:t>10</w:t>
            </w:r>
          </w:p>
        </w:tc>
      </w:tr>
      <w:tr w:rsidR="00781F84" w:rsidTr="002023C9">
        <w:tc>
          <w:tcPr>
            <w:tcW w:w="6228" w:type="dxa"/>
          </w:tcPr>
          <w:p w:rsidR="00781F84" w:rsidRDefault="00FF16F5" w:rsidP="00D663D0">
            <w:r>
              <w:t xml:space="preserve">Topic </w:t>
            </w:r>
            <w:r w:rsidR="00781F84">
              <w:t xml:space="preserve">4. Memory Hierarchy </w:t>
            </w:r>
          </w:p>
        </w:tc>
        <w:tc>
          <w:tcPr>
            <w:tcW w:w="1800" w:type="dxa"/>
          </w:tcPr>
          <w:p w:rsidR="00781F84" w:rsidRDefault="00781F84" w:rsidP="00D663D0">
            <w:r>
              <w:t xml:space="preserve">5 </w:t>
            </w:r>
          </w:p>
        </w:tc>
        <w:tc>
          <w:tcPr>
            <w:tcW w:w="2124" w:type="dxa"/>
          </w:tcPr>
          <w:p w:rsidR="00781F84" w:rsidRDefault="00FF16F5" w:rsidP="00D663D0">
            <w:r>
              <w:t>11 - 12</w:t>
            </w:r>
          </w:p>
        </w:tc>
      </w:tr>
      <w:tr w:rsidR="00FF16F5" w:rsidTr="00322DBC">
        <w:tc>
          <w:tcPr>
            <w:tcW w:w="10152" w:type="dxa"/>
            <w:gridSpan w:val="3"/>
          </w:tcPr>
          <w:p w:rsidR="00FF16F5" w:rsidRDefault="00FF16F5" w:rsidP="00D663D0">
            <w:r w:rsidRPr="001879A6">
              <w:rPr>
                <w:b/>
              </w:rPr>
              <w:t>The Third Midterm</w:t>
            </w:r>
            <w:r>
              <w:rPr>
                <w:b/>
              </w:rPr>
              <w:t xml:space="preserve"> </w:t>
            </w:r>
            <w:r w:rsidR="00290685">
              <w:rPr>
                <w:b/>
              </w:rPr>
              <w:t xml:space="preserve">Exam </w:t>
            </w:r>
            <w:r>
              <w:rPr>
                <w:b/>
              </w:rPr>
              <w:t>(one review session prior to the third exam)</w:t>
            </w:r>
          </w:p>
        </w:tc>
      </w:tr>
      <w:tr w:rsidR="00FF16F5" w:rsidTr="002023C9">
        <w:tc>
          <w:tcPr>
            <w:tcW w:w="6228" w:type="dxa"/>
          </w:tcPr>
          <w:p w:rsidR="00FF16F5" w:rsidRDefault="00FF16F5" w:rsidP="00D663D0">
            <w:r>
              <w:t xml:space="preserve">Topic 4. Memory Hierarchy </w:t>
            </w:r>
          </w:p>
        </w:tc>
        <w:tc>
          <w:tcPr>
            <w:tcW w:w="1800" w:type="dxa"/>
          </w:tcPr>
          <w:p w:rsidR="00FF16F5" w:rsidRDefault="00FF16F5" w:rsidP="00D663D0">
            <w:r>
              <w:t xml:space="preserve">5 </w:t>
            </w:r>
          </w:p>
        </w:tc>
        <w:tc>
          <w:tcPr>
            <w:tcW w:w="2124" w:type="dxa"/>
          </w:tcPr>
          <w:p w:rsidR="00FF16F5" w:rsidRDefault="00FF16F5" w:rsidP="00D663D0">
            <w:r>
              <w:t>13 - 14</w:t>
            </w:r>
          </w:p>
        </w:tc>
      </w:tr>
      <w:tr w:rsidR="002023C9" w:rsidTr="009E6CA2">
        <w:tc>
          <w:tcPr>
            <w:tcW w:w="10152" w:type="dxa"/>
            <w:gridSpan w:val="3"/>
          </w:tcPr>
          <w:p w:rsidR="002023C9" w:rsidRPr="001879A6" w:rsidRDefault="002023C9" w:rsidP="00D663D0">
            <w:pPr>
              <w:rPr>
                <w:b/>
              </w:rPr>
            </w:pPr>
            <w:r>
              <w:rPr>
                <w:b/>
              </w:rPr>
              <w:t xml:space="preserve">Final Exam </w:t>
            </w:r>
            <w:r w:rsidR="00A3132A">
              <w:rPr>
                <w:b/>
              </w:rPr>
              <w:t xml:space="preserve"> (r</w:t>
            </w:r>
            <w:r w:rsidR="00FF16F5">
              <w:rPr>
                <w:b/>
              </w:rPr>
              <w:t>eview sessions prior to the final exam)</w:t>
            </w:r>
          </w:p>
        </w:tc>
      </w:tr>
    </w:tbl>
    <w:p w:rsidR="00FF16F5" w:rsidRDefault="00FF16F5" w:rsidP="00D663D0">
      <w:pPr>
        <w:pStyle w:val="NoSpacing"/>
      </w:pPr>
    </w:p>
    <w:p w:rsidR="00290685" w:rsidRDefault="00FF16F5" w:rsidP="00D663D0">
      <w:pPr>
        <w:pStyle w:val="NoSpacing"/>
      </w:pPr>
      <w:r>
        <w:t xml:space="preserve">To be noted: </w:t>
      </w:r>
    </w:p>
    <w:p w:rsidR="00290685" w:rsidRPr="00290685" w:rsidRDefault="00290685" w:rsidP="00290685">
      <w:pPr>
        <w:pStyle w:val="NoSpacing"/>
        <w:numPr>
          <w:ilvl w:val="0"/>
          <w:numId w:val="12"/>
        </w:numPr>
        <w:rPr>
          <w:b/>
          <w:color w:val="FF0000"/>
        </w:rPr>
      </w:pPr>
      <w:r w:rsidRPr="00290685">
        <w:rPr>
          <w:b/>
          <w:color w:val="FF0000"/>
        </w:rPr>
        <w:t>T</w:t>
      </w:r>
      <w:r w:rsidR="00FF16F5" w:rsidRPr="00290685">
        <w:rPr>
          <w:b/>
          <w:color w:val="FF0000"/>
        </w:rPr>
        <w:t>his is just a tentative schedule. The real schedule will depend on the flow of the class.</w:t>
      </w:r>
    </w:p>
    <w:p w:rsidR="00290685" w:rsidRDefault="00290685" w:rsidP="00290685">
      <w:pPr>
        <w:pStyle w:val="NoSpacing"/>
        <w:numPr>
          <w:ilvl w:val="0"/>
          <w:numId w:val="12"/>
        </w:numPr>
        <w:rPr>
          <w:b/>
          <w:color w:val="FF0000"/>
        </w:rPr>
      </w:pPr>
      <w:r w:rsidRPr="00290685">
        <w:rPr>
          <w:b/>
          <w:color w:val="FF0000"/>
        </w:rPr>
        <w:t>The exact date/time for each exam will be announced in advance.</w:t>
      </w:r>
    </w:p>
    <w:p w:rsidR="00B51068" w:rsidRPr="00290685" w:rsidRDefault="00290685" w:rsidP="00290685">
      <w:pPr>
        <w:pStyle w:val="NoSpacing"/>
        <w:numPr>
          <w:ilvl w:val="0"/>
          <w:numId w:val="12"/>
        </w:numPr>
        <w:rPr>
          <w:b/>
          <w:color w:val="FF0000"/>
        </w:rPr>
      </w:pPr>
      <w:r w:rsidRPr="00290685">
        <w:rPr>
          <w:b/>
          <w:color w:val="FF0000"/>
        </w:rPr>
        <w:lastRenderedPageBreak/>
        <w:t>The exact date/time for each quiz may or may not be announced in advance.</w:t>
      </w:r>
      <w:r w:rsidR="002621EB" w:rsidRPr="00290685">
        <w:rPr>
          <w:b/>
          <w:color w:val="FF0000"/>
        </w:rPr>
        <w:tab/>
      </w:r>
      <w:r w:rsidR="002621EB" w:rsidRPr="00290685">
        <w:rPr>
          <w:b/>
          <w:color w:val="FF0000"/>
        </w:rPr>
        <w:tab/>
      </w:r>
      <w:r w:rsidR="002621EB" w:rsidRPr="00290685">
        <w:rPr>
          <w:b/>
          <w:color w:val="FF0000"/>
        </w:rPr>
        <w:tab/>
      </w:r>
      <w:r w:rsidR="002621EB" w:rsidRPr="00290685">
        <w:rPr>
          <w:b/>
          <w:color w:val="FF0000"/>
        </w:rPr>
        <w:tab/>
      </w:r>
      <w:r w:rsidR="002621EB" w:rsidRPr="00212348">
        <w:tab/>
      </w:r>
      <w:r w:rsidR="002621EB" w:rsidRPr="00212348">
        <w:tab/>
      </w:r>
      <w:r w:rsidR="002621EB" w:rsidRPr="00212348">
        <w:tab/>
      </w:r>
      <w:r w:rsidR="002621EB" w:rsidRPr="00212348">
        <w:tab/>
      </w:r>
    </w:p>
    <w:p w:rsidR="002621EB" w:rsidRPr="00B51068" w:rsidRDefault="001879A6" w:rsidP="00D663D0">
      <w:pPr>
        <w:pStyle w:val="Heading1"/>
        <w:rPr>
          <w:rStyle w:val="Emphasis"/>
        </w:rPr>
      </w:pPr>
      <w:r>
        <w:rPr>
          <w:rStyle w:val="Emphasis"/>
        </w:rPr>
        <w:t xml:space="preserve">ABET </w:t>
      </w:r>
      <w:r w:rsidR="00212348" w:rsidRPr="00B51068">
        <w:rPr>
          <w:rStyle w:val="Emphasis"/>
        </w:rPr>
        <w:t>Assessment Objectives</w:t>
      </w:r>
      <w:r w:rsidR="00F8754A" w:rsidRPr="00B51068">
        <w:rPr>
          <w:rStyle w:val="Emphasis"/>
        </w:rPr>
        <w:t>:</w:t>
      </w:r>
    </w:p>
    <w:p w:rsidR="002621EB" w:rsidRPr="007B7225" w:rsidRDefault="007B7225" w:rsidP="00D663D0">
      <w:pPr>
        <w:pStyle w:val="NoSpacing"/>
        <w:rPr>
          <w:szCs w:val="24"/>
        </w:rPr>
      </w:pPr>
      <w:r w:rsidRPr="007B7225">
        <w:rPr>
          <w:color w:val="000000"/>
          <w:szCs w:val="24"/>
        </w:rPr>
        <w:t>Ability to identify, formulate, and solve engineering problems</w:t>
      </w:r>
      <w:r w:rsidR="00E30EEF" w:rsidRPr="007B7225">
        <w:rPr>
          <w:szCs w:val="24"/>
        </w:rPr>
        <w:t xml:space="preserve"> </w:t>
      </w:r>
      <w:r w:rsidR="002621EB" w:rsidRPr="007B7225">
        <w:rPr>
          <w:b/>
          <w:szCs w:val="24"/>
        </w:rPr>
        <w:t>(Outcome 5)</w:t>
      </w:r>
    </w:p>
    <w:p w:rsidR="00F8754A" w:rsidRPr="007B7225" w:rsidRDefault="007B7225" w:rsidP="00D663D0">
      <w:pPr>
        <w:pStyle w:val="NoSpacing"/>
        <w:rPr>
          <w:szCs w:val="24"/>
        </w:rPr>
      </w:pPr>
      <w:r w:rsidRPr="007B7225">
        <w:rPr>
          <w:color w:val="000000"/>
          <w:szCs w:val="24"/>
        </w:rPr>
        <w:t>Ability to use the techniques, skills, and modern engineering tools necessary for engineering practice</w:t>
      </w:r>
      <w:r w:rsidRPr="007B7225">
        <w:rPr>
          <w:b/>
          <w:szCs w:val="24"/>
        </w:rPr>
        <w:t xml:space="preserve"> </w:t>
      </w:r>
      <w:r w:rsidR="002621EB" w:rsidRPr="007B7225">
        <w:rPr>
          <w:b/>
          <w:szCs w:val="24"/>
        </w:rPr>
        <w:t>(Outcome 11)</w:t>
      </w:r>
    </w:p>
    <w:p w:rsidR="00B51068" w:rsidRPr="00B51068" w:rsidRDefault="00B51068" w:rsidP="00D663D0">
      <w:pPr>
        <w:pStyle w:val="Heading1"/>
        <w:rPr>
          <w:rStyle w:val="Emphasis"/>
        </w:rPr>
      </w:pPr>
      <w:r>
        <w:rPr>
          <w:rStyle w:val="Emphasis"/>
        </w:rPr>
        <w:t>Course Grading</w:t>
      </w:r>
      <w:r w:rsidRPr="00B51068">
        <w:rPr>
          <w:rStyle w:val="Emphasis"/>
        </w:rPr>
        <w:t>:</w:t>
      </w:r>
    </w:p>
    <w:p w:rsidR="00B51068" w:rsidRPr="00CB00AD" w:rsidRDefault="00B51068" w:rsidP="00D663D0">
      <w:pPr>
        <w:pStyle w:val="NoSpacing"/>
      </w:pPr>
      <w:r w:rsidRPr="00CB00AD">
        <w:t xml:space="preserve">The grading will be based on </w:t>
      </w:r>
      <w:r w:rsidR="00FF16F5">
        <w:t>four</w:t>
      </w:r>
      <w:r w:rsidRPr="00CB00AD">
        <w:t xml:space="preserve"> written exams (</w:t>
      </w:r>
      <w:r w:rsidR="00B60A73">
        <w:t>three</w:t>
      </w:r>
      <w:r w:rsidRPr="00CB00AD">
        <w:t xml:space="preserve"> midterm</w:t>
      </w:r>
      <w:r w:rsidR="00B60A73">
        <w:t>s</w:t>
      </w:r>
      <w:r w:rsidRPr="00CB00AD">
        <w:t>, one final), several homework</w:t>
      </w:r>
      <w:r>
        <w:t xml:space="preserve"> problem sets, </w:t>
      </w:r>
      <w:r w:rsidR="00FF16F5">
        <w:t>quiz</w:t>
      </w:r>
      <w:r w:rsidR="003B6C4D">
        <w:t>zes</w:t>
      </w:r>
      <w:r>
        <w:t xml:space="preserve"> and </w:t>
      </w:r>
      <w:r w:rsidR="003B6C4D">
        <w:t>VHDL</w:t>
      </w:r>
      <w:r>
        <w:t xml:space="preserve"> project</w:t>
      </w:r>
      <w:r w:rsidR="003B6C4D">
        <w:t>s</w:t>
      </w:r>
      <w:r w:rsidRPr="00CB00AD">
        <w:t>. The final grade will be determined by weighing each component as follows:</w:t>
      </w:r>
    </w:p>
    <w:p w:rsidR="00B51068" w:rsidRDefault="00FC2905" w:rsidP="00D663D0">
      <w:pPr>
        <w:pStyle w:val="NoSpacing"/>
        <w:numPr>
          <w:ilvl w:val="0"/>
          <w:numId w:val="11"/>
        </w:numPr>
      </w:pPr>
      <w:r>
        <w:t>Final E</w:t>
      </w:r>
      <w:r w:rsidR="00B60A73">
        <w:t xml:space="preserve">xam: </w:t>
      </w:r>
      <w:r w:rsidR="006D0EEE">
        <w:t>2</w:t>
      </w:r>
      <w:r w:rsidR="00013FEC">
        <w:t>2</w:t>
      </w:r>
      <w:r w:rsidR="00B51068" w:rsidRPr="00CB00AD">
        <w:t xml:space="preserve">% </w:t>
      </w:r>
    </w:p>
    <w:p w:rsidR="00B51068" w:rsidRDefault="00FC2905" w:rsidP="00D663D0">
      <w:pPr>
        <w:pStyle w:val="NoSpacing"/>
        <w:numPr>
          <w:ilvl w:val="0"/>
          <w:numId w:val="11"/>
        </w:numPr>
      </w:pPr>
      <w:r>
        <w:t>Midterm E</w:t>
      </w:r>
      <w:r w:rsidR="00B51068">
        <w:t xml:space="preserve">xam: </w:t>
      </w:r>
      <w:r w:rsidR="00FF16F5">
        <w:t>36</w:t>
      </w:r>
      <w:r w:rsidR="00B51068" w:rsidRPr="00CB00AD">
        <w:t xml:space="preserve">% </w:t>
      </w:r>
      <w:r w:rsidR="00FF16F5">
        <w:t xml:space="preserve"> (each midterm exam is equally weighted)</w:t>
      </w:r>
    </w:p>
    <w:p w:rsidR="00B51068" w:rsidRDefault="00B51068" w:rsidP="00D663D0">
      <w:pPr>
        <w:pStyle w:val="NoSpacing"/>
        <w:numPr>
          <w:ilvl w:val="0"/>
          <w:numId w:val="11"/>
        </w:numPr>
      </w:pPr>
      <w:r w:rsidRPr="00CB00AD">
        <w:t>Homework</w:t>
      </w:r>
      <w:r w:rsidR="00FC2905">
        <w:t xml:space="preserve"> Assignments</w:t>
      </w:r>
      <w:r>
        <w:t xml:space="preserve">: </w:t>
      </w:r>
      <w:r w:rsidR="00682C15">
        <w:t>18</w:t>
      </w:r>
      <w:r w:rsidRPr="00CB00AD">
        <w:t>%</w:t>
      </w:r>
      <w:r w:rsidR="00FF16F5">
        <w:t xml:space="preserve"> (each homework assignment is equally weighted)</w:t>
      </w:r>
    </w:p>
    <w:p w:rsidR="00FF16F5" w:rsidRDefault="00013FEC" w:rsidP="00D663D0">
      <w:pPr>
        <w:pStyle w:val="NoSpacing"/>
        <w:numPr>
          <w:ilvl w:val="0"/>
          <w:numId w:val="11"/>
        </w:numPr>
      </w:pPr>
      <w:r>
        <w:t xml:space="preserve">Quiz: </w:t>
      </w:r>
      <w:r w:rsidR="00682C15">
        <w:t>10</w:t>
      </w:r>
      <w:r w:rsidR="00FF16F5">
        <w:t>% (each quiz is equally weighted)</w:t>
      </w:r>
    </w:p>
    <w:p w:rsidR="00B51068" w:rsidRDefault="002C45CD" w:rsidP="00D663D0">
      <w:pPr>
        <w:pStyle w:val="NoSpacing"/>
        <w:numPr>
          <w:ilvl w:val="0"/>
          <w:numId w:val="11"/>
        </w:numPr>
      </w:pPr>
      <w:r>
        <w:t>VHDL</w:t>
      </w:r>
      <w:r w:rsidR="00B51068">
        <w:t xml:space="preserve"> Project: </w:t>
      </w:r>
      <w:r w:rsidR="001879A6">
        <w:t>1</w:t>
      </w:r>
      <w:r>
        <w:t>4</w:t>
      </w:r>
      <w:r w:rsidR="00B51068">
        <w:t xml:space="preserve">% </w:t>
      </w:r>
      <w:r>
        <w:t>(each project is equally weighted)</w:t>
      </w:r>
    </w:p>
    <w:p w:rsidR="007B7225" w:rsidRDefault="007B7225" w:rsidP="00D663D0">
      <w:pPr>
        <w:pStyle w:val="BodyText"/>
        <w:rPr>
          <w:rFonts w:ascii="Arial" w:hAnsi="Arial" w:cs="Arial"/>
          <w:b/>
          <w:sz w:val="20"/>
        </w:rPr>
      </w:pPr>
    </w:p>
    <w:p w:rsidR="00EF148E" w:rsidRDefault="007B7225" w:rsidP="00D663D0">
      <w:pPr>
        <w:pStyle w:val="BodyText"/>
        <w:rPr>
          <w:rFonts w:asciiTheme="minorHAnsi" w:hAnsiTheme="minorHAnsi" w:cs="Arial"/>
          <w:i/>
          <w:sz w:val="32"/>
          <w:szCs w:val="32"/>
        </w:rPr>
      </w:pPr>
      <w:r w:rsidRPr="007B7225">
        <w:rPr>
          <w:rFonts w:asciiTheme="minorHAnsi" w:hAnsiTheme="minorHAnsi" w:cs="Arial"/>
          <w:i/>
          <w:sz w:val="32"/>
          <w:szCs w:val="32"/>
        </w:rPr>
        <w:t>Grading Scale: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76"/>
        <w:gridCol w:w="5076"/>
      </w:tblGrid>
      <w:tr w:rsidR="00EF148E" w:rsidTr="00EF148E">
        <w:tc>
          <w:tcPr>
            <w:tcW w:w="5076" w:type="dxa"/>
          </w:tcPr>
          <w:p w:rsidR="00EF148E" w:rsidRPr="00EF148E" w:rsidRDefault="00EF148E" w:rsidP="00D663D0">
            <w:pPr>
              <w:pStyle w:val="BodyText"/>
              <w:rPr>
                <w:rFonts w:asciiTheme="minorHAnsi" w:hAnsiTheme="minorHAnsi" w:cs="Arial"/>
                <w:szCs w:val="32"/>
              </w:rPr>
            </w:pPr>
            <w:r w:rsidRPr="00EF148E">
              <w:rPr>
                <w:rFonts w:asciiTheme="minorHAnsi" w:hAnsiTheme="minorHAnsi" w:cs="Arial"/>
                <w:szCs w:val="32"/>
              </w:rPr>
              <w:t xml:space="preserve">For ECE </w:t>
            </w:r>
            <w:r>
              <w:rPr>
                <w:rFonts w:asciiTheme="minorHAnsi" w:hAnsiTheme="minorHAnsi" w:cs="Arial"/>
                <w:szCs w:val="32"/>
              </w:rPr>
              <w:t>543 students:</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sidRPr="007B7225">
              <w:rPr>
                <w:rFonts w:asciiTheme="minorHAnsi" w:hAnsiTheme="minorHAnsi" w:cs="Arial"/>
                <w:sz w:val="24"/>
                <w:szCs w:val="24"/>
              </w:rPr>
              <w:t>A</w:t>
            </w:r>
            <w:r w:rsidRPr="007B7225">
              <w:rPr>
                <w:rFonts w:asciiTheme="minorHAnsi" w:hAnsiTheme="minorHAnsi" w:cs="Arial"/>
                <w:sz w:val="24"/>
                <w:szCs w:val="24"/>
              </w:rPr>
              <w:tab/>
              <w:t>[93.5, 100]</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A-</w:t>
            </w:r>
            <w:r>
              <w:rPr>
                <w:rFonts w:asciiTheme="minorHAnsi" w:hAnsiTheme="minorHAnsi" w:cs="Arial"/>
                <w:sz w:val="24"/>
                <w:szCs w:val="24"/>
              </w:rPr>
              <w:tab/>
              <w:t>[90.0, 93.4]</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B+</w:t>
            </w:r>
            <w:r>
              <w:rPr>
                <w:rFonts w:asciiTheme="minorHAnsi" w:hAnsiTheme="minorHAnsi" w:cs="Arial"/>
                <w:sz w:val="24"/>
                <w:szCs w:val="24"/>
              </w:rPr>
              <w:tab/>
              <w:t>[86.7, 89.9]</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sidRPr="007B7225">
              <w:rPr>
                <w:rFonts w:asciiTheme="minorHAnsi" w:hAnsiTheme="minorHAnsi" w:cs="Arial"/>
                <w:sz w:val="24"/>
                <w:szCs w:val="24"/>
              </w:rPr>
              <w:t>B</w:t>
            </w:r>
            <w:r w:rsidRPr="007B7225">
              <w:rPr>
                <w:rFonts w:asciiTheme="minorHAnsi" w:hAnsiTheme="minorHAnsi" w:cs="Arial"/>
                <w:sz w:val="24"/>
                <w:szCs w:val="24"/>
              </w:rPr>
              <w:tab/>
              <w:t>[83.5, 86.</w:t>
            </w:r>
            <w:r>
              <w:rPr>
                <w:rFonts w:asciiTheme="minorHAnsi" w:hAnsiTheme="minorHAnsi" w:cs="Arial"/>
                <w:sz w:val="24"/>
                <w:szCs w:val="24"/>
              </w:rPr>
              <w:t>6]</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B-</w:t>
            </w:r>
            <w:r>
              <w:rPr>
                <w:rFonts w:asciiTheme="minorHAnsi" w:hAnsiTheme="minorHAnsi" w:cs="Arial"/>
                <w:sz w:val="24"/>
                <w:szCs w:val="24"/>
              </w:rPr>
              <w:tab/>
              <w:t>[80.0, 83.4]</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C+</w:t>
            </w:r>
            <w:r>
              <w:rPr>
                <w:rFonts w:asciiTheme="minorHAnsi" w:hAnsiTheme="minorHAnsi" w:cs="Arial"/>
                <w:sz w:val="24"/>
                <w:szCs w:val="24"/>
              </w:rPr>
              <w:tab/>
              <w:t>[76.7, 79.9]</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C</w:t>
            </w:r>
            <w:r>
              <w:rPr>
                <w:rFonts w:asciiTheme="minorHAnsi" w:hAnsiTheme="minorHAnsi" w:cs="Arial"/>
                <w:sz w:val="24"/>
                <w:szCs w:val="24"/>
              </w:rPr>
              <w:tab/>
              <w:t>[73.5, 76.6]</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C-</w:t>
            </w:r>
            <w:r>
              <w:rPr>
                <w:rFonts w:asciiTheme="minorHAnsi" w:hAnsiTheme="minorHAnsi" w:cs="Arial"/>
                <w:sz w:val="24"/>
                <w:szCs w:val="24"/>
              </w:rPr>
              <w:tab/>
              <w:t>[70.0, 73.4]</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F</w:t>
            </w:r>
            <w:r>
              <w:rPr>
                <w:rFonts w:asciiTheme="minorHAnsi" w:hAnsiTheme="minorHAnsi" w:cs="Arial"/>
                <w:sz w:val="24"/>
                <w:szCs w:val="24"/>
              </w:rPr>
              <w:tab/>
              <w:t>[0.0, 69.9]</w:t>
            </w:r>
          </w:p>
          <w:p w:rsidR="00EF148E" w:rsidRDefault="00EF148E" w:rsidP="00D663D0">
            <w:pPr>
              <w:pStyle w:val="BodyText"/>
              <w:rPr>
                <w:rFonts w:asciiTheme="minorHAnsi" w:hAnsiTheme="minorHAnsi" w:cs="Arial"/>
                <w:szCs w:val="32"/>
              </w:rPr>
            </w:pPr>
          </w:p>
        </w:tc>
        <w:tc>
          <w:tcPr>
            <w:tcW w:w="5076" w:type="dxa"/>
          </w:tcPr>
          <w:p w:rsidR="00EF148E" w:rsidRPr="00EF148E" w:rsidRDefault="00EF148E" w:rsidP="00D663D0">
            <w:pPr>
              <w:pStyle w:val="BodyText"/>
              <w:tabs>
                <w:tab w:val="left" w:pos="3240"/>
              </w:tabs>
              <w:rPr>
                <w:rFonts w:asciiTheme="minorHAnsi" w:hAnsiTheme="minorHAnsi" w:cs="Arial"/>
                <w:szCs w:val="32"/>
              </w:rPr>
            </w:pPr>
            <w:r w:rsidRPr="00EF148E">
              <w:rPr>
                <w:rFonts w:asciiTheme="minorHAnsi" w:hAnsiTheme="minorHAnsi" w:cs="Arial"/>
                <w:szCs w:val="32"/>
              </w:rPr>
              <w:t xml:space="preserve">For ECE </w:t>
            </w:r>
            <w:r>
              <w:rPr>
                <w:rFonts w:asciiTheme="minorHAnsi" w:hAnsiTheme="minorHAnsi" w:cs="Arial"/>
                <w:szCs w:val="32"/>
              </w:rPr>
              <w:t>443 students:</w:t>
            </w:r>
            <w:r>
              <w:rPr>
                <w:rFonts w:asciiTheme="minorHAnsi" w:hAnsiTheme="minorHAnsi" w:cs="Arial"/>
                <w:szCs w:val="32"/>
              </w:rPr>
              <w:tab/>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sidRPr="007B7225">
              <w:rPr>
                <w:rFonts w:asciiTheme="minorHAnsi" w:hAnsiTheme="minorHAnsi" w:cs="Arial"/>
                <w:sz w:val="24"/>
                <w:szCs w:val="24"/>
              </w:rPr>
              <w:t>A</w:t>
            </w:r>
            <w:r w:rsidRPr="007B7225">
              <w:rPr>
                <w:rFonts w:asciiTheme="minorHAnsi" w:hAnsiTheme="minorHAnsi" w:cs="Arial"/>
                <w:sz w:val="24"/>
                <w:szCs w:val="24"/>
              </w:rPr>
              <w:tab/>
              <w:t>[93.5, 100]</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A-</w:t>
            </w:r>
            <w:r>
              <w:rPr>
                <w:rFonts w:asciiTheme="minorHAnsi" w:hAnsiTheme="minorHAnsi" w:cs="Arial"/>
                <w:sz w:val="24"/>
                <w:szCs w:val="24"/>
              </w:rPr>
              <w:tab/>
              <w:t>[90.0, 93.4]</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B+</w:t>
            </w:r>
            <w:r>
              <w:rPr>
                <w:rFonts w:asciiTheme="minorHAnsi" w:hAnsiTheme="minorHAnsi" w:cs="Arial"/>
                <w:sz w:val="24"/>
                <w:szCs w:val="24"/>
              </w:rPr>
              <w:tab/>
              <w:t>[86.7, 89.9]</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sidRPr="007B7225">
              <w:rPr>
                <w:rFonts w:asciiTheme="minorHAnsi" w:hAnsiTheme="minorHAnsi" w:cs="Arial"/>
                <w:sz w:val="24"/>
                <w:szCs w:val="24"/>
              </w:rPr>
              <w:t>B</w:t>
            </w:r>
            <w:r w:rsidRPr="007B7225">
              <w:rPr>
                <w:rFonts w:asciiTheme="minorHAnsi" w:hAnsiTheme="minorHAnsi" w:cs="Arial"/>
                <w:sz w:val="24"/>
                <w:szCs w:val="24"/>
              </w:rPr>
              <w:tab/>
              <w:t>[83.5, 86.</w:t>
            </w:r>
            <w:r>
              <w:rPr>
                <w:rFonts w:asciiTheme="minorHAnsi" w:hAnsiTheme="minorHAnsi" w:cs="Arial"/>
                <w:sz w:val="24"/>
                <w:szCs w:val="24"/>
              </w:rPr>
              <w:t>6]</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B-</w:t>
            </w:r>
            <w:r>
              <w:rPr>
                <w:rFonts w:asciiTheme="minorHAnsi" w:hAnsiTheme="minorHAnsi" w:cs="Arial"/>
                <w:sz w:val="24"/>
                <w:szCs w:val="24"/>
              </w:rPr>
              <w:tab/>
              <w:t>[80.0, 83.4]</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C+</w:t>
            </w:r>
            <w:r>
              <w:rPr>
                <w:rFonts w:asciiTheme="minorHAnsi" w:hAnsiTheme="minorHAnsi" w:cs="Arial"/>
                <w:sz w:val="24"/>
                <w:szCs w:val="24"/>
              </w:rPr>
              <w:tab/>
              <w:t>[76.7, 79.9]</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C</w:t>
            </w:r>
            <w:r>
              <w:rPr>
                <w:rFonts w:asciiTheme="minorHAnsi" w:hAnsiTheme="minorHAnsi" w:cs="Arial"/>
                <w:sz w:val="24"/>
                <w:szCs w:val="24"/>
              </w:rPr>
              <w:tab/>
              <w:t>[73.5, 76.6]</w:t>
            </w:r>
          </w:p>
          <w:p w:rsidR="00EF148E" w:rsidRDefault="00EF148E" w:rsidP="00D663D0">
            <w:pPr>
              <w:pStyle w:val="DefaultLTGliederung1"/>
              <w:numPr>
                <w:ilvl w:val="0"/>
                <w:numId w:val="11"/>
              </w:numPr>
              <w:spacing w:after="0" w:line="223" w:lineRule="atLeast"/>
              <w:rPr>
                <w:rFonts w:asciiTheme="minorHAnsi" w:hAnsiTheme="minorHAnsi" w:cs="Arial"/>
                <w:sz w:val="24"/>
                <w:szCs w:val="24"/>
              </w:rPr>
            </w:pPr>
            <w:r w:rsidRPr="00EF148E">
              <w:rPr>
                <w:rFonts w:asciiTheme="minorHAnsi" w:hAnsiTheme="minorHAnsi" w:cs="Arial"/>
                <w:sz w:val="24"/>
                <w:szCs w:val="24"/>
              </w:rPr>
              <w:t>C-</w:t>
            </w:r>
            <w:r w:rsidRPr="00EF148E">
              <w:rPr>
                <w:rFonts w:asciiTheme="minorHAnsi" w:hAnsiTheme="minorHAnsi" w:cs="Arial"/>
                <w:sz w:val="24"/>
                <w:szCs w:val="24"/>
              </w:rPr>
              <w:tab/>
              <w:t>[70.0, 73.4]</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D+</w:t>
            </w:r>
            <w:r>
              <w:rPr>
                <w:rFonts w:asciiTheme="minorHAnsi" w:hAnsiTheme="minorHAnsi" w:cs="Arial"/>
                <w:sz w:val="24"/>
                <w:szCs w:val="24"/>
              </w:rPr>
              <w:tab/>
              <w:t>[66.7, 69.9]</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D</w:t>
            </w:r>
            <w:r>
              <w:rPr>
                <w:rFonts w:asciiTheme="minorHAnsi" w:hAnsiTheme="minorHAnsi" w:cs="Arial"/>
                <w:sz w:val="24"/>
                <w:szCs w:val="24"/>
              </w:rPr>
              <w:tab/>
              <w:t>[63.5, 66.6]</w:t>
            </w:r>
          </w:p>
          <w:p w:rsidR="00EF148E" w:rsidRPr="007B7225"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D-</w:t>
            </w:r>
            <w:r>
              <w:rPr>
                <w:rFonts w:asciiTheme="minorHAnsi" w:hAnsiTheme="minorHAnsi" w:cs="Arial"/>
                <w:sz w:val="24"/>
                <w:szCs w:val="24"/>
              </w:rPr>
              <w:tab/>
              <w:t>[60.0, 63.4]</w:t>
            </w:r>
          </w:p>
          <w:p w:rsidR="00EF148E" w:rsidRPr="00EF148E" w:rsidRDefault="00EF148E" w:rsidP="00D663D0">
            <w:pPr>
              <w:pStyle w:val="DefaultLTGliederung1"/>
              <w:numPr>
                <w:ilvl w:val="0"/>
                <w:numId w:val="11"/>
              </w:numPr>
              <w:spacing w:after="0" w:line="223" w:lineRule="atLeast"/>
              <w:rPr>
                <w:rFonts w:asciiTheme="minorHAnsi" w:hAnsiTheme="minorHAnsi" w:cs="Arial"/>
                <w:sz w:val="24"/>
                <w:szCs w:val="24"/>
              </w:rPr>
            </w:pPr>
            <w:r>
              <w:rPr>
                <w:rFonts w:asciiTheme="minorHAnsi" w:hAnsiTheme="minorHAnsi" w:cs="Arial"/>
                <w:sz w:val="24"/>
                <w:szCs w:val="24"/>
              </w:rPr>
              <w:t>F</w:t>
            </w:r>
            <w:r>
              <w:rPr>
                <w:rFonts w:asciiTheme="minorHAnsi" w:hAnsiTheme="minorHAnsi" w:cs="Arial"/>
                <w:sz w:val="24"/>
                <w:szCs w:val="24"/>
              </w:rPr>
              <w:tab/>
              <w:t>[0.0, 5</w:t>
            </w:r>
            <w:r w:rsidRPr="00EF148E">
              <w:rPr>
                <w:rFonts w:asciiTheme="minorHAnsi" w:hAnsiTheme="minorHAnsi" w:cs="Arial"/>
                <w:sz w:val="24"/>
                <w:szCs w:val="24"/>
              </w:rPr>
              <w:t>9.9]</w:t>
            </w:r>
          </w:p>
          <w:p w:rsidR="00EF148E" w:rsidRDefault="00EF148E" w:rsidP="00D663D0">
            <w:pPr>
              <w:pStyle w:val="BodyText"/>
              <w:rPr>
                <w:rFonts w:asciiTheme="minorHAnsi" w:hAnsiTheme="minorHAnsi" w:cs="Arial"/>
                <w:szCs w:val="32"/>
              </w:rPr>
            </w:pPr>
          </w:p>
        </w:tc>
      </w:tr>
    </w:tbl>
    <w:p w:rsidR="008060EC" w:rsidRDefault="008060EC" w:rsidP="00D663D0">
      <w:pPr>
        <w:pStyle w:val="Heading1"/>
        <w:rPr>
          <w:rStyle w:val="Emphasis"/>
        </w:rPr>
      </w:pPr>
      <w:r>
        <w:rPr>
          <w:rStyle w:val="Emphasis"/>
        </w:rPr>
        <w:t>Attendance:</w:t>
      </w:r>
    </w:p>
    <w:p w:rsidR="008060EC" w:rsidRPr="008060EC" w:rsidRDefault="008060EC" w:rsidP="00D663D0">
      <w:r w:rsidRPr="008060EC">
        <w:t xml:space="preserve">As per university </w:t>
      </w:r>
      <w:r w:rsidR="00EF148E">
        <w:t xml:space="preserve">and departmental </w:t>
      </w:r>
      <w:r w:rsidRPr="008060EC">
        <w:t>policy, students are expected to attend classes</w:t>
      </w:r>
      <w:r w:rsidR="00EF148E">
        <w:t xml:space="preserve"> and missing 20% of class (unexcused) will result in automatic F</w:t>
      </w:r>
      <w:r w:rsidRPr="008060EC">
        <w:t>. Students should notify instructors in advance when a class will be missed</w:t>
      </w:r>
      <w:r w:rsidR="00EF148E">
        <w:t xml:space="preserve"> with legitimate excuse (i.e., health or family emergency)</w:t>
      </w:r>
      <w:r w:rsidRPr="008060EC">
        <w:t>.</w:t>
      </w:r>
      <w:r w:rsidR="00EF148E">
        <w:t xml:space="preserve"> </w:t>
      </w:r>
      <w:r w:rsidRPr="008060EC">
        <w:t xml:space="preserve">In the event of an emergency that causes a class to be missed, instructors must be notified as soon as possible. Students who must miss a class are responsible for all information and announcements provided during class. </w:t>
      </w:r>
      <w:r w:rsidRPr="008060EC">
        <w:lastRenderedPageBreak/>
        <w:t>Classes are expected to begin on time, and students will respect the time boundaries established by the professor.</w:t>
      </w:r>
    </w:p>
    <w:p w:rsidR="00290685" w:rsidRPr="00B51068" w:rsidRDefault="00290685" w:rsidP="00290685">
      <w:pPr>
        <w:pStyle w:val="Heading1"/>
        <w:rPr>
          <w:rStyle w:val="Emphasis"/>
        </w:rPr>
      </w:pPr>
      <w:r>
        <w:rPr>
          <w:rStyle w:val="Emphasis"/>
        </w:rPr>
        <w:t>Use of Blackboard:</w:t>
      </w:r>
    </w:p>
    <w:p w:rsidR="00290685" w:rsidRPr="00290685" w:rsidRDefault="00290685" w:rsidP="00290685">
      <w:pPr>
        <w:pStyle w:val="NoSpacing"/>
        <w:rPr>
          <w:rStyle w:val="Emphasis"/>
          <w:b w:val="0"/>
          <w:i w:val="0"/>
          <w:iCs w:val="0"/>
        </w:rPr>
      </w:pPr>
      <w:r w:rsidRPr="00290685">
        <w:t>All materials, including syllabus, assignment, grades, and announcements will be posted on Blackboard</w:t>
      </w:r>
      <w:r w:rsidRPr="00290685">
        <w:rPr>
          <w:b/>
          <w:bCs/>
        </w:rPr>
        <w:t xml:space="preserve">.  </w:t>
      </w:r>
      <w:r>
        <w:rPr>
          <w:b/>
          <w:bCs/>
        </w:rPr>
        <w:t xml:space="preserve">It is students’ responsibility to </w:t>
      </w:r>
      <w:r w:rsidRPr="00290685">
        <w:rPr>
          <w:b/>
          <w:bCs/>
        </w:rPr>
        <w:t>check on it</w:t>
      </w:r>
      <w:r>
        <w:rPr>
          <w:b/>
          <w:i/>
        </w:rPr>
        <w:t>.</w:t>
      </w:r>
      <w:r>
        <w:t xml:space="preserve"> </w:t>
      </w:r>
    </w:p>
    <w:p w:rsidR="00B51068" w:rsidRPr="00B51068" w:rsidRDefault="00B51068" w:rsidP="00D663D0">
      <w:pPr>
        <w:pStyle w:val="Heading1"/>
        <w:rPr>
          <w:rStyle w:val="Emphasis"/>
        </w:rPr>
      </w:pPr>
      <w:r>
        <w:rPr>
          <w:rStyle w:val="Emphasis"/>
        </w:rPr>
        <w:t>Make-up Tests and Late Assignments</w:t>
      </w:r>
      <w:r w:rsidR="00CB0C7F">
        <w:rPr>
          <w:rStyle w:val="Emphasis"/>
        </w:rPr>
        <w:t xml:space="preserve"> and Projects</w:t>
      </w:r>
      <w:r w:rsidR="003B6C4D">
        <w:rPr>
          <w:rStyle w:val="Emphasis"/>
        </w:rPr>
        <w:t xml:space="preserve"> Submission</w:t>
      </w:r>
      <w:r w:rsidRPr="00B51068">
        <w:rPr>
          <w:rStyle w:val="Emphasis"/>
        </w:rPr>
        <w:t>:</w:t>
      </w:r>
    </w:p>
    <w:p w:rsidR="00290685" w:rsidRPr="00B51068" w:rsidRDefault="002C45CD" w:rsidP="00D663D0">
      <w:pPr>
        <w:pStyle w:val="NoSpacing"/>
      </w:pPr>
      <w:r>
        <w:rPr>
          <w:b/>
        </w:rPr>
        <w:t>Late homework</w:t>
      </w:r>
      <w:r w:rsidR="00B51068" w:rsidRPr="00D663D0">
        <w:rPr>
          <w:b/>
        </w:rPr>
        <w:t xml:space="preserve"> </w:t>
      </w:r>
      <w:r w:rsidR="006D0EEE" w:rsidRPr="00D663D0">
        <w:rPr>
          <w:b/>
        </w:rPr>
        <w:t>assignments</w:t>
      </w:r>
      <w:r>
        <w:rPr>
          <w:b/>
        </w:rPr>
        <w:t xml:space="preserve"> and VHDL projects, as well as</w:t>
      </w:r>
      <w:r w:rsidR="00B51068" w:rsidRPr="00D663D0">
        <w:rPr>
          <w:b/>
        </w:rPr>
        <w:t xml:space="preserve"> make-up </w:t>
      </w:r>
      <w:r w:rsidR="006542A5">
        <w:rPr>
          <w:b/>
        </w:rPr>
        <w:t>tests including exam and quiz</w:t>
      </w:r>
      <w:r w:rsidR="00B51068" w:rsidRPr="00D663D0">
        <w:rPr>
          <w:b/>
        </w:rPr>
        <w:t xml:space="preserve"> will not be permitted</w:t>
      </w:r>
      <w:r w:rsidR="00B51068" w:rsidRPr="00CB00AD">
        <w:t>.</w:t>
      </w:r>
      <w:r w:rsidR="00290685" w:rsidRPr="00290685">
        <w:t xml:space="preserve"> I will give appropriate consideration to documented emergencies (i.e., health and family emergencies) and </w:t>
      </w:r>
      <w:r w:rsidR="003B6C4D">
        <w:t xml:space="preserve">official </w:t>
      </w:r>
      <w:r w:rsidR="00290685" w:rsidRPr="00290685">
        <w:t xml:space="preserve">duties (i.e., military, civil, and university-related duties), but such arrangements must be made </w:t>
      </w:r>
      <w:r w:rsidR="00290685" w:rsidRPr="00290685">
        <w:rPr>
          <w:i/>
          <w:iCs/>
        </w:rPr>
        <w:t xml:space="preserve">prior to the due date (except for emergency, but a legitimate document </w:t>
      </w:r>
      <w:r w:rsidR="00290685">
        <w:rPr>
          <w:i/>
          <w:iCs/>
        </w:rPr>
        <w:t xml:space="preserve">such as a doctoral note to identify the exact date/time </w:t>
      </w:r>
      <w:r w:rsidR="00290685" w:rsidRPr="00290685">
        <w:rPr>
          <w:i/>
          <w:iCs/>
        </w:rPr>
        <w:t xml:space="preserve">needs to be provided later) </w:t>
      </w:r>
      <w:r w:rsidR="00290685" w:rsidRPr="00290685">
        <w:t>in any situations where the conflict is foreseeable</w:t>
      </w:r>
      <w:r w:rsidR="003B6C4D">
        <w:t>.</w:t>
      </w:r>
    </w:p>
    <w:p w:rsidR="00B51068" w:rsidRPr="00B51068" w:rsidRDefault="00B51068" w:rsidP="00D663D0">
      <w:pPr>
        <w:pStyle w:val="Heading1"/>
        <w:rPr>
          <w:rStyle w:val="Emphasis"/>
        </w:rPr>
      </w:pPr>
      <w:r>
        <w:rPr>
          <w:rStyle w:val="Emphasis"/>
        </w:rPr>
        <w:t>Homework</w:t>
      </w:r>
      <w:r w:rsidR="00FC2905">
        <w:rPr>
          <w:rStyle w:val="Emphasis"/>
        </w:rPr>
        <w:t xml:space="preserve"> Assignments</w:t>
      </w:r>
      <w:r w:rsidR="002C45CD">
        <w:rPr>
          <w:rStyle w:val="Emphasis"/>
        </w:rPr>
        <w:t xml:space="preserve"> and VHDL Projects</w:t>
      </w:r>
      <w:r>
        <w:rPr>
          <w:rStyle w:val="Emphasis"/>
        </w:rPr>
        <w:t>:</w:t>
      </w:r>
    </w:p>
    <w:p w:rsidR="00B60A73" w:rsidRDefault="00B60A73" w:rsidP="00D663D0">
      <w:pPr>
        <w:pStyle w:val="NoSpacing"/>
      </w:pPr>
      <w:r w:rsidRPr="00B60A73">
        <w:rPr>
          <w:b/>
        </w:rPr>
        <w:t>The deadline</w:t>
      </w:r>
      <w:r w:rsidR="005F4F74">
        <w:rPr>
          <w:b/>
        </w:rPr>
        <w:t>, requirement, and scope</w:t>
      </w:r>
      <w:r w:rsidR="00D650F4">
        <w:rPr>
          <w:b/>
        </w:rPr>
        <w:t xml:space="preserve"> of</w:t>
      </w:r>
      <w:r w:rsidRPr="00B60A73">
        <w:rPr>
          <w:b/>
        </w:rPr>
        <w:t xml:space="preserve"> each</w:t>
      </w:r>
      <w:r w:rsidR="00B51068" w:rsidRPr="00B60A73">
        <w:rPr>
          <w:b/>
        </w:rPr>
        <w:t xml:space="preserve"> </w:t>
      </w:r>
      <w:r w:rsidR="002C45CD">
        <w:rPr>
          <w:b/>
        </w:rPr>
        <w:t>homework assignment and VHDL project</w:t>
      </w:r>
      <w:r w:rsidRPr="00B60A73">
        <w:rPr>
          <w:b/>
        </w:rPr>
        <w:t xml:space="preserve"> will be specified when it is announced.</w:t>
      </w:r>
      <w:r>
        <w:t xml:space="preserve"> </w:t>
      </w:r>
      <w:r w:rsidR="00B51068" w:rsidRPr="00CB00AD">
        <w:t>While the students are encouraged to discuss the problems</w:t>
      </w:r>
      <w:r w:rsidR="00B51068">
        <w:t xml:space="preserve"> amongst each other</w:t>
      </w:r>
      <w:r w:rsidR="00B51068" w:rsidRPr="00CB00AD">
        <w:t>, each individual should prepare</w:t>
      </w:r>
      <w:r w:rsidR="00B51068">
        <w:t xml:space="preserve"> their</w:t>
      </w:r>
      <w:r w:rsidR="00B51068" w:rsidRPr="00CB00AD">
        <w:t xml:space="preserve"> own answers. </w:t>
      </w:r>
      <w:r w:rsidR="00B51068" w:rsidRPr="000627BC">
        <w:rPr>
          <w:b/>
          <w:i/>
        </w:rPr>
        <w:t>All work must be shown for any credit</w:t>
      </w:r>
      <w:r w:rsidR="00CB0C7F">
        <w:rPr>
          <w:b/>
          <w:i/>
        </w:rPr>
        <w:t>s</w:t>
      </w:r>
      <w:r w:rsidR="00B51068" w:rsidRPr="000627BC">
        <w:rPr>
          <w:b/>
          <w:i/>
        </w:rPr>
        <w:t xml:space="preserve"> to be awarded</w:t>
      </w:r>
      <w:r w:rsidR="00B51068">
        <w:rPr>
          <w:b/>
          <w:i/>
        </w:rPr>
        <w:t>.</w:t>
      </w:r>
      <w:r w:rsidR="00B51068">
        <w:t xml:space="preserve"> </w:t>
      </w:r>
      <w:r w:rsidR="003B6C4D">
        <w:t xml:space="preserve"> </w:t>
      </w:r>
      <w:r w:rsidR="00D650F4">
        <w:t xml:space="preserve">There will be one final </w:t>
      </w:r>
      <w:r w:rsidR="002C45CD">
        <w:t xml:space="preserve">VHDL </w:t>
      </w:r>
      <w:r w:rsidR="00D650F4">
        <w:t xml:space="preserve">project. </w:t>
      </w:r>
      <w:r w:rsidR="005F4F74" w:rsidRPr="00B60A73">
        <w:rPr>
          <w:b/>
        </w:rPr>
        <w:t>The deadline</w:t>
      </w:r>
      <w:r w:rsidR="005F4F74">
        <w:rPr>
          <w:b/>
        </w:rPr>
        <w:t xml:space="preserve">, requirement, and scope </w:t>
      </w:r>
      <w:r w:rsidR="00D650F4">
        <w:rPr>
          <w:b/>
        </w:rPr>
        <w:t>of</w:t>
      </w:r>
      <w:r w:rsidR="00D650F4" w:rsidRPr="00B60A73">
        <w:rPr>
          <w:b/>
        </w:rPr>
        <w:t xml:space="preserve"> </w:t>
      </w:r>
      <w:r w:rsidR="005F4F74">
        <w:rPr>
          <w:b/>
        </w:rPr>
        <w:t>the final project</w:t>
      </w:r>
      <w:r w:rsidR="00D650F4" w:rsidRPr="00B60A73">
        <w:rPr>
          <w:b/>
        </w:rPr>
        <w:t xml:space="preserve"> will be specified when it is announced.</w:t>
      </w:r>
      <w:r w:rsidR="00D650F4">
        <w:t xml:space="preserve"> The announcement of the final </w:t>
      </w:r>
      <w:r w:rsidR="002C45CD">
        <w:t xml:space="preserve">VHDL </w:t>
      </w:r>
      <w:r w:rsidR="00D650F4">
        <w:t xml:space="preserve">project will take place in between the first and second midterms. </w:t>
      </w:r>
      <w:r w:rsidR="005F4F74">
        <w:t xml:space="preserve">This final project will be an individual project for students who </w:t>
      </w:r>
      <w:r w:rsidR="00EF148E">
        <w:t>enroll in</w:t>
      </w:r>
      <w:r w:rsidR="005F4F74">
        <w:t xml:space="preserve"> ECE 543 and a two-people project for students who </w:t>
      </w:r>
      <w:r w:rsidR="00EF148E">
        <w:t>enroll in</w:t>
      </w:r>
      <w:r w:rsidR="005F4F74">
        <w:t xml:space="preserve"> ECE 443. </w:t>
      </w:r>
      <w:r w:rsidRPr="00CB00AD">
        <w:t xml:space="preserve"> </w:t>
      </w:r>
    </w:p>
    <w:p w:rsidR="0062176E" w:rsidRDefault="00C67AED" w:rsidP="0062176E">
      <w:pPr>
        <w:pStyle w:val="NoSpacing"/>
        <w:rPr>
          <w:rFonts w:ascii="Arial" w:hAnsi="Arial" w:cs="Arial"/>
          <w:sz w:val="20"/>
          <w:szCs w:val="20"/>
        </w:rPr>
      </w:pPr>
      <w:r w:rsidRPr="00C67AED">
        <w:t xml:space="preserve"> </w:t>
      </w:r>
      <w:r w:rsidR="003B6C4D">
        <w:tab/>
      </w:r>
      <w:r w:rsidRPr="00C67AED">
        <w:br/>
      </w:r>
      <w:r w:rsidRPr="00B51068">
        <w:rPr>
          <w:rStyle w:val="Emphasis"/>
          <w:b w:val="0"/>
          <w:sz w:val="32"/>
        </w:rPr>
        <w:t>Honor Pledge</w:t>
      </w:r>
      <w:r w:rsidR="00B51068">
        <w:rPr>
          <w:rStyle w:val="Emphasis"/>
          <w:b w:val="0"/>
          <w:sz w:val="32"/>
        </w:rPr>
        <w:t>:</w:t>
      </w:r>
      <w:r w:rsidRPr="00C67AED">
        <w:t xml:space="preserve"> </w:t>
      </w:r>
      <w:r w:rsidRPr="00C67AED">
        <w:br/>
      </w:r>
      <w:r w:rsidRPr="00C67AED">
        <w:rPr>
          <w:i/>
          <w:iCs/>
        </w:rPr>
        <w:t xml:space="preserve">"I pledge to support the honor system of Old Dominion University. I will refrain from any form of academic dishonesty or deception, such as cheating or plagiarism. I am aware that as a member if the academic community, it is my responsibility to turn in all suspected violators of the honor system. I will report to Honor Council hearings if summoned." </w:t>
      </w:r>
      <w:r w:rsidRPr="00C67AED">
        <w:t xml:space="preserve"> By attending Old Dominion University you have accepted the responsibility to abide by this code. This is an institutional policy approved by the Board of Visitors. For more information please visit </w:t>
      </w:r>
      <w:hyperlink r:id="rId6" w:history="1">
        <w:r w:rsidRPr="00C67AED">
          <w:rPr>
            <w:rStyle w:val="Hyperlink"/>
            <w:rFonts w:ascii="Times New Roman" w:hAnsi="Times New Roman"/>
          </w:rPr>
          <w:t>Honor Council</w:t>
        </w:r>
      </w:hyperlink>
      <w:r w:rsidRPr="00C67AED">
        <w:t xml:space="preserve">] </w:t>
      </w:r>
      <w:r w:rsidRPr="00C67AED">
        <w:br/>
        <w:t xml:space="preserve"> </w:t>
      </w:r>
      <w:r w:rsidRPr="00C67AED">
        <w:br/>
      </w:r>
      <w:r w:rsidRPr="00B51068">
        <w:rPr>
          <w:rStyle w:val="Heading1Char"/>
          <w:rFonts w:asciiTheme="minorHAnsi" w:hAnsiTheme="minorHAnsi"/>
          <w:b w:val="0"/>
          <w:i/>
        </w:rPr>
        <w:t>Special Needs</w:t>
      </w:r>
      <w:r w:rsidR="00B51068">
        <w:rPr>
          <w:rStyle w:val="Heading1Char"/>
          <w:rFonts w:asciiTheme="minorHAnsi" w:hAnsiTheme="minorHAnsi"/>
          <w:b w:val="0"/>
          <w:i/>
        </w:rPr>
        <w:t>:</w:t>
      </w:r>
      <w:r w:rsidRPr="00C67AED">
        <w:t xml:space="preserve"> </w:t>
      </w:r>
      <w:r w:rsidRPr="00C67AED">
        <w:br/>
      </w:r>
    </w:p>
    <w:p w:rsidR="0062176E" w:rsidRPr="0062176E" w:rsidRDefault="0062176E" w:rsidP="0062176E">
      <w:pPr>
        <w:pStyle w:val="NoSpacing"/>
        <w:jc w:val="both"/>
        <w:rPr>
          <w:rFonts w:cs="Arial"/>
          <w:szCs w:val="24"/>
        </w:rPr>
      </w:pPr>
      <w:r w:rsidRPr="0062176E">
        <w:rPr>
          <w:rFonts w:cs="Arial"/>
          <w:szCs w:val="24"/>
        </w:rPr>
        <w:t xml:space="preserve">Old Dominion University is committed to achieving equal educational opportunity and full participation for persons with disabilities. It is the university's policy that no qualified person be excluded from participation in any university program or activity, be denied the benefits of any university program or activity, or otherwise be subjected to discrimination with regard to any university program or activity. This policy derives from the university's commitment to non-discrimination for all persons in employment, access to facilities, student programs, activities and services. </w:t>
      </w:r>
    </w:p>
    <w:p w:rsidR="0062176E" w:rsidRPr="0062176E" w:rsidRDefault="0062176E" w:rsidP="0062176E">
      <w:pPr>
        <w:pStyle w:val="NoSpacing"/>
        <w:ind w:left="720"/>
        <w:jc w:val="both"/>
        <w:rPr>
          <w:rFonts w:cs="Arial"/>
          <w:szCs w:val="24"/>
        </w:rPr>
      </w:pPr>
    </w:p>
    <w:p w:rsidR="0062176E" w:rsidRPr="0062176E" w:rsidRDefault="0062176E" w:rsidP="0062176E">
      <w:pPr>
        <w:pStyle w:val="NoSpacing"/>
        <w:jc w:val="both"/>
        <w:rPr>
          <w:rFonts w:cs="Arial"/>
          <w:szCs w:val="24"/>
        </w:rPr>
      </w:pPr>
      <w:r w:rsidRPr="0062176E">
        <w:rPr>
          <w:rFonts w:cs="Arial"/>
          <w:color w:val="000000"/>
          <w:szCs w:val="24"/>
          <w:shd w:val="clear" w:color="auto" w:fill="FFFFFF"/>
        </w:rPr>
        <w:t>Students are encouraged to self-disclose disabilities that have been verified by the Office of Educational Accessibility by providing Accommodation Letters to their instructors early in the semester in order to start receiving accommodations. Accommodations will not be made until the Accommodation Letters are provided to instructors each semester.</w:t>
      </w:r>
    </w:p>
    <w:p w:rsidR="008060EC" w:rsidRDefault="008060EC" w:rsidP="0062176E">
      <w:pPr>
        <w:pStyle w:val="NoSpacing"/>
        <w:tabs>
          <w:tab w:val="left" w:pos="1320"/>
        </w:tabs>
      </w:pPr>
    </w:p>
    <w:p w:rsidR="008060EC" w:rsidRPr="008060EC" w:rsidRDefault="008060EC" w:rsidP="00D663D0">
      <w:pPr>
        <w:pStyle w:val="Default"/>
        <w:rPr>
          <w:rFonts w:asciiTheme="minorHAnsi" w:hAnsiTheme="minorHAnsi"/>
          <w:i/>
          <w:sz w:val="32"/>
          <w:szCs w:val="32"/>
        </w:rPr>
      </w:pPr>
      <w:r w:rsidRPr="008060EC">
        <w:rPr>
          <w:rFonts w:asciiTheme="minorHAnsi" w:hAnsiTheme="minorHAnsi"/>
          <w:bCs/>
          <w:i/>
          <w:sz w:val="32"/>
          <w:szCs w:val="32"/>
        </w:rPr>
        <w:t>Course Disclaimer</w:t>
      </w:r>
      <w:r>
        <w:rPr>
          <w:rFonts w:asciiTheme="minorHAnsi" w:hAnsiTheme="minorHAnsi"/>
          <w:bCs/>
          <w:i/>
          <w:sz w:val="32"/>
          <w:szCs w:val="32"/>
        </w:rPr>
        <w:t>:</w:t>
      </w:r>
      <w:r w:rsidRPr="008060EC">
        <w:rPr>
          <w:rFonts w:asciiTheme="minorHAnsi" w:hAnsiTheme="minorHAnsi"/>
          <w:bCs/>
          <w:i/>
          <w:sz w:val="32"/>
          <w:szCs w:val="32"/>
        </w:rPr>
        <w:t xml:space="preserve"> </w:t>
      </w:r>
    </w:p>
    <w:p w:rsidR="008060EC" w:rsidRDefault="008060EC" w:rsidP="00D663D0">
      <w:pPr>
        <w:pStyle w:val="NoSpacing"/>
        <w:rPr>
          <w:szCs w:val="24"/>
        </w:rPr>
      </w:pPr>
      <w:r w:rsidRPr="008060EC">
        <w:rPr>
          <w:szCs w:val="24"/>
        </w:rPr>
        <w:t>Every attempt is made to provide a syllabus that is complete and that provides an accurate overview of the courses. However, circumstances and events may make it necessary for the instructor to modify the syllabus during the semester. This may depend, in part, on the progress, needs, and experiences of the students</w:t>
      </w:r>
      <w:r>
        <w:rPr>
          <w:szCs w:val="24"/>
        </w:rPr>
        <w:t>.</w:t>
      </w:r>
    </w:p>
    <w:p w:rsidR="00AE6C90" w:rsidRPr="008060EC" w:rsidRDefault="00AE6C90" w:rsidP="00D663D0">
      <w:pPr>
        <w:pStyle w:val="NoSpacing"/>
        <w:rPr>
          <w:szCs w:val="24"/>
        </w:rPr>
      </w:pPr>
    </w:p>
    <w:p w:rsidR="00B51068" w:rsidRPr="00AE6C90" w:rsidRDefault="00AE6C90" w:rsidP="00D663D0">
      <w:pPr>
        <w:pStyle w:val="Default"/>
        <w:rPr>
          <w:rFonts w:asciiTheme="minorHAnsi" w:hAnsiTheme="minorHAnsi"/>
          <w:i/>
          <w:sz w:val="32"/>
          <w:szCs w:val="32"/>
        </w:rPr>
      </w:pPr>
      <w:r>
        <w:rPr>
          <w:rFonts w:asciiTheme="minorHAnsi" w:hAnsiTheme="minorHAnsi"/>
          <w:bCs/>
          <w:i/>
          <w:sz w:val="32"/>
          <w:szCs w:val="32"/>
        </w:rPr>
        <w:t>Honor Code:</w:t>
      </w:r>
      <w:r w:rsidRPr="008060EC">
        <w:rPr>
          <w:rFonts w:asciiTheme="minorHAnsi" w:hAnsiTheme="minorHAnsi"/>
          <w:bCs/>
          <w:i/>
          <w:sz w:val="32"/>
          <w:szCs w:val="32"/>
        </w:rPr>
        <w:t xml:space="preserve"> </w:t>
      </w:r>
    </w:p>
    <w:p w:rsidR="006D0EEE" w:rsidRPr="001402DD" w:rsidRDefault="006D0EEE" w:rsidP="00D663D0">
      <w:pPr>
        <w:pStyle w:val="BodyText"/>
        <w:rPr>
          <w:rFonts w:asciiTheme="minorHAnsi" w:hAnsiTheme="minorHAnsi" w:cs="Arial"/>
          <w:szCs w:val="24"/>
        </w:rPr>
      </w:pPr>
      <w:r w:rsidRPr="001402DD">
        <w:rPr>
          <w:rFonts w:asciiTheme="minorHAnsi" w:hAnsiTheme="minorHAnsi" w:cs="Arial"/>
          <w:szCs w:val="24"/>
        </w:rPr>
        <w:t>ODU Honor Code must be adhered to. This means that homework assignments and design projects are to be the work of an individual student group only. Evidence such as identical results and/or wording of sections of a report, if strong enough, will be reported to the University Hearing Officer in charge of administrating the ODU Honor Code. If the violation is deemed sufficient, a permanent record of this infraction will be placed on the student's official university transcript for the first offense! Subsequent offenses could result in dismissal from the university.</w:t>
      </w:r>
    </w:p>
    <w:p w:rsidR="006D0EEE" w:rsidRPr="001402DD" w:rsidRDefault="00166B08" w:rsidP="00D663D0">
      <w:pPr>
        <w:pStyle w:val="BodyText"/>
        <w:spacing w:before="100" w:after="100"/>
        <w:ind w:left="720" w:right="720"/>
        <w:rPr>
          <w:rFonts w:asciiTheme="minorHAnsi" w:hAnsiTheme="minorHAnsi" w:cs="Arial"/>
          <w:szCs w:val="24"/>
        </w:rPr>
      </w:pPr>
      <w:hyperlink r:id="rId7" w:history="1">
        <w:r w:rsidR="006D0EEE" w:rsidRPr="001402DD">
          <w:rPr>
            <w:rStyle w:val="Hyperlink"/>
            <w:rFonts w:asciiTheme="minorHAnsi" w:eastAsiaTheme="majorEastAsia" w:hAnsiTheme="minorHAnsi" w:cs="Arial"/>
            <w:szCs w:val="24"/>
          </w:rPr>
          <w:t>http://orgs.odu.edu/hc/pages/Monarch_creed.shtml</w:t>
        </w:r>
      </w:hyperlink>
    </w:p>
    <w:p w:rsidR="006D0EEE" w:rsidRPr="001402DD" w:rsidRDefault="006D0EEE" w:rsidP="00D663D0">
      <w:pPr>
        <w:pStyle w:val="BodyText"/>
        <w:rPr>
          <w:rFonts w:asciiTheme="minorHAnsi" w:hAnsiTheme="minorHAnsi" w:cs="Arial"/>
          <w:szCs w:val="24"/>
        </w:rPr>
      </w:pPr>
      <w:r w:rsidRPr="001402DD">
        <w:rPr>
          <w:rFonts w:asciiTheme="minorHAnsi" w:hAnsiTheme="minorHAnsi" w:cs="Arial"/>
          <w:szCs w:val="24"/>
        </w:rPr>
        <w:t xml:space="preserve">As it applies here, the writing of all reports will be as individuals and the writing must be in your own words with references to any material obtained by outside sources. </w:t>
      </w:r>
    </w:p>
    <w:p w:rsidR="00AE6C90" w:rsidRDefault="00AE6C90" w:rsidP="00D663D0">
      <w:pPr>
        <w:pStyle w:val="Default"/>
        <w:rPr>
          <w:rFonts w:asciiTheme="minorHAnsi" w:hAnsiTheme="minorHAnsi"/>
          <w:bCs/>
          <w:i/>
          <w:sz w:val="32"/>
          <w:szCs w:val="32"/>
        </w:rPr>
      </w:pPr>
    </w:p>
    <w:p w:rsidR="00AE6C90" w:rsidRPr="00AE6C90" w:rsidRDefault="00AE6C90" w:rsidP="00D663D0">
      <w:pPr>
        <w:pStyle w:val="Default"/>
        <w:rPr>
          <w:rFonts w:asciiTheme="minorHAnsi" w:hAnsiTheme="minorHAnsi"/>
          <w:i/>
          <w:sz w:val="32"/>
          <w:szCs w:val="32"/>
        </w:rPr>
      </w:pPr>
      <w:r>
        <w:rPr>
          <w:rFonts w:asciiTheme="minorHAnsi" w:hAnsiTheme="minorHAnsi"/>
          <w:bCs/>
          <w:i/>
          <w:sz w:val="32"/>
          <w:szCs w:val="32"/>
        </w:rPr>
        <w:t>Writing Assistance:</w:t>
      </w:r>
      <w:r w:rsidRPr="008060EC">
        <w:rPr>
          <w:rFonts w:asciiTheme="minorHAnsi" w:hAnsiTheme="minorHAnsi"/>
          <w:bCs/>
          <w:i/>
          <w:sz w:val="32"/>
          <w:szCs w:val="32"/>
        </w:rPr>
        <w:t xml:space="preserve"> </w:t>
      </w:r>
    </w:p>
    <w:p w:rsidR="006D0EEE" w:rsidRPr="001402DD" w:rsidRDefault="006D0EEE" w:rsidP="00D663D0">
      <w:pPr>
        <w:rPr>
          <w:rFonts w:cs="Arial"/>
          <w:color w:val="000000"/>
        </w:rPr>
      </w:pPr>
      <w:r w:rsidRPr="001402DD">
        <w:rPr>
          <w:rFonts w:cs="Arial"/>
          <w:color w:val="000000"/>
        </w:rPr>
        <w:t xml:space="preserve">The Writing Center (WC), formerly known as Writing Tutorial Services (WTS), is located in the Learning Commons on the first floor of the Perry Library on the ODU main campus. The WC provides supplemental instruction to help students improve their writing strategies. The WC offers tutoring sessions that assist students in learning to proofread their own work, in getting projects started, and in developing the writing process for a paper. </w:t>
      </w:r>
      <w:r w:rsidRPr="001402DD">
        <w:rPr>
          <w:rFonts w:cs="Arial"/>
          <w:color w:val="000000"/>
        </w:rPr>
        <w:br/>
      </w:r>
      <w:r w:rsidRPr="001402DD">
        <w:rPr>
          <w:rFonts w:cs="Arial"/>
          <w:color w:val="000000"/>
        </w:rPr>
        <w:br/>
        <w:t xml:space="preserve">The WC offers 45-minute appointments with graduate student tutors who work with individual students or with groups. Most tutoring sessions are by appointment; walk-in appointments are provided when tutors are not in a scheduled session. For distance students, we use Adobe Connect for online appointments. Students have the option of making standing appointments with tutors once per week for up to four weeks at a time. </w:t>
      </w:r>
      <w:r w:rsidRPr="001402DD">
        <w:rPr>
          <w:rFonts w:cs="Arial"/>
          <w:color w:val="000000"/>
        </w:rPr>
        <w:br/>
      </w:r>
      <w:r w:rsidRPr="001402DD">
        <w:rPr>
          <w:rFonts w:cs="Arial"/>
          <w:color w:val="000000"/>
        </w:rPr>
        <w:br/>
        <w:t>In addition to tutoring services for undergraduate and graduate students, the WC will visit classrooms to provide writing lessons and group tutorials. The WC will also assist instructors with ways to incorporate writing in their classes, and throughout the semester, the WC will conduct workshops on Thursdays at 2:00.</w:t>
      </w:r>
      <w:r w:rsidRPr="001402DD">
        <w:rPr>
          <w:rFonts w:cs="Arial"/>
          <w:color w:val="000000"/>
        </w:rPr>
        <w:br/>
      </w:r>
      <w:r w:rsidRPr="001402DD">
        <w:rPr>
          <w:rFonts w:cs="Arial"/>
          <w:color w:val="000000"/>
        </w:rPr>
        <w:br/>
      </w:r>
      <w:r w:rsidRPr="001402DD">
        <w:rPr>
          <w:rFonts w:cs="Arial"/>
          <w:color w:val="000000"/>
        </w:rPr>
        <w:lastRenderedPageBreak/>
        <w:t xml:space="preserve">We have eight computers in our spaces where students are welcome to write papers and receive help from tutors, as well. Please call the WC at </w:t>
      </w:r>
      <w:r w:rsidRPr="001402DD">
        <w:rPr>
          <w:rFonts w:cs="Arial"/>
          <w:bCs/>
          <w:color w:val="000000"/>
        </w:rPr>
        <w:t>757.683.4013</w:t>
      </w:r>
      <w:r w:rsidRPr="001402DD">
        <w:rPr>
          <w:rFonts w:cs="Arial"/>
          <w:color w:val="000000"/>
        </w:rPr>
        <w:t xml:space="preserve"> or stop by in person for an appointment.</w:t>
      </w:r>
    </w:p>
    <w:p w:rsidR="00206E6D" w:rsidRPr="00A2639A" w:rsidRDefault="00206E6D" w:rsidP="00D663D0">
      <w:pPr>
        <w:rPr>
          <w:rFonts w:ascii="Times New Roman" w:hAnsi="Times New Roman"/>
          <w:color w:val="000000"/>
        </w:rPr>
      </w:pPr>
    </w:p>
    <w:sectPr w:rsidR="00206E6D" w:rsidRPr="00A2639A" w:rsidSect="00D942C1">
      <w:endnotePr>
        <w:numFmt w:val="decimal"/>
      </w:endnotePr>
      <w:type w:val="continuous"/>
      <w:pgSz w:w="12240" w:h="15840"/>
      <w:pgMar w:top="1440" w:right="1152" w:bottom="1440" w:left="1152" w:header="1440" w:footer="144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F1768"/>
    <w:multiLevelType w:val="hybridMultilevel"/>
    <w:tmpl w:val="3E8871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A44ED4"/>
    <w:multiLevelType w:val="hybridMultilevel"/>
    <w:tmpl w:val="0916F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F5FCD"/>
    <w:multiLevelType w:val="hybridMultilevel"/>
    <w:tmpl w:val="7F86BA74"/>
    <w:lvl w:ilvl="0" w:tplc="EB245C3A">
      <w:start w:val="1"/>
      <w:numFmt w:val="decimal"/>
      <w:lvlText w:val="%1."/>
      <w:lvlJc w:val="left"/>
      <w:pPr>
        <w:ind w:left="1080" w:hanging="360"/>
      </w:pPr>
      <w:rPr>
        <w:rFonts w:ascii="Times New Roman" w:hAnsi="Times New Roman"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BB2ABB"/>
    <w:multiLevelType w:val="hybridMultilevel"/>
    <w:tmpl w:val="0BAE8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AE0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D21466"/>
    <w:multiLevelType w:val="hybridMultilevel"/>
    <w:tmpl w:val="6EBA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34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0D1E87"/>
    <w:multiLevelType w:val="hybridMultilevel"/>
    <w:tmpl w:val="3E8871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541250"/>
    <w:multiLevelType w:val="hybridMultilevel"/>
    <w:tmpl w:val="8CD43AE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366F0A"/>
    <w:multiLevelType w:val="hybridMultilevel"/>
    <w:tmpl w:val="F80C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D2E7E"/>
    <w:multiLevelType w:val="hybridMultilevel"/>
    <w:tmpl w:val="B71653F8"/>
    <w:lvl w:ilvl="0" w:tplc="A49A2B68">
      <w:start w:val="1"/>
      <w:numFmt w:val="bullet"/>
      <w:lvlText w:val=""/>
      <w:lvlJc w:val="left"/>
      <w:pPr>
        <w:tabs>
          <w:tab w:val="num" w:pos="720"/>
        </w:tabs>
        <w:ind w:left="720" w:hanging="360"/>
      </w:pPr>
      <w:rPr>
        <w:rFonts w:ascii="Symbol" w:hAnsi="Symbol" w:hint="default"/>
        <w:sz w:val="20"/>
      </w:rPr>
    </w:lvl>
    <w:lvl w:ilvl="1" w:tplc="8F6A4D9E" w:tentative="1">
      <w:start w:val="1"/>
      <w:numFmt w:val="bullet"/>
      <w:lvlText w:val=""/>
      <w:lvlJc w:val="left"/>
      <w:pPr>
        <w:tabs>
          <w:tab w:val="num" w:pos="1440"/>
        </w:tabs>
        <w:ind w:left="1440" w:hanging="360"/>
      </w:pPr>
      <w:rPr>
        <w:rFonts w:ascii="Symbol" w:hAnsi="Symbol" w:hint="default"/>
        <w:sz w:val="20"/>
      </w:rPr>
    </w:lvl>
    <w:lvl w:ilvl="2" w:tplc="F92CC24E" w:tentative="1">
      <w:start w:val="1"/>
      <w:numFmt w:val="bullet"/>
      <w:lvlText w:val=""/>
      <w:lvlJc w:val="left"/>
      <w:pPr>
        <w:tabs>
          <w:tab w:val="num" w:pos="2160"/>
        </w:tabs>
        <w:ind w:left="2160" w:hanging="360"/>
      </w:pPr>
      <w:rPr>
        <w:rFonts w:ascii="Symbol" w:hAnsi="Symbol" w:hint="default"/>
        <w:sz w:val="20"/>
      </w:rPr>
    </w:lvl>
    <w:lvl w:ilvl="3" w:tplc="B4AEF8E0" w:tentative="1">
      <w:start w:val="1"/>
      <w:numFmt w:val="bullet"/>
      <w:lvlText w:val=""/>
      <w:lvlJc w:val="left"/>
      <w:pPr>
        <w:tabs>
          <w:tab w:val="num" w:pos="2880"/>
        </w:tabs>
        <w:ind w:left="2880" w:hanging="360"/>
      </w:pPr>
      <w:rPr>
        <w:rFonts w:ascii="Symbol" w:hAnsi="Symbol" w:hint="default"/>
        <w:sz w:val="20"/>
      </w:rPr>
    </w:lvl>
    <w:lvl w:ilvl="4" w:tplc="2C9EECFC" w:tentative="1">
      <w:start w:val="1"/>
      <w:numFmt w:val="bullet"/>
      <w:lvlText w:val=""/>
      <w:lvlJc w:val="left"/>
      <w:pPr>
        <w:tabs>
          <w:tab w:val="num" w:pos="3600"/>
        </w:tabs>
        <w:ind w:left="3600" w:hanging="360"/>
      </w:pPr>
      <w:rPr>
        <w:rFonts w:ascii="Symbol" w:hAnsi="Symbol" w:hint="default"/>
        <w:sz w:val="20"/>
      </w:rPr>
    </w:lvl>
    <w:lvl w:ilvl="5" w:tplc="08A86BF0" w:tentative="1">
      <w:start w:val="1"/>
      <w:numFmt w:val="bullet"/>
      <w:lvlText w:val=""/>
      <w:lvlJc w:val="left"/>
      <w:pPr>
        <w:tabs>
          <w:tab w:val="num" w:pos="4320"/>
        </w:tabs>
        <w:ind w:left="4320" w:hanging="360"/>
      </w:pPr>
      <w:rPr>
        <w:rFonts w:ascii="Symbol" w:hAnsi="Symbol" w:hint="default"/>
        <w:sz w:val="20"/>
      </w:rPr>
    </w:lvl>
    <w:lvl w:ilvl="6" w:tplc="36746CB4" w:tentative="1">
      <w:start w:val="1"/>
      <w:numFmt w:val="bullet"/>
      <w:lvlText w:val=""/>
      <w:lvlJc w:val="left"/>
      <w:pPr>
        <w:tabs>
          <w:tab w:val="num" w:pos="5040"/>
        </w:tabs>
        <w:ind w:left="5040" w:hanging="360"/>
      </w:pPr>
      <w:rPr>
        <w:rFonts w:ascii="Symbol" w:hAnsi="Symbol" w:hint="default"/>
        <w:sz w:val="20"/>
      </w:rPr>
    </w:lvl>
    <w:lvl w:ilvl="7" w:tplc="D0700F90" w:tentative="1">
      <w:start w:val="1"/>
      <w:numFmt w:val="bullet"/>
      <w:lvlText w:val=""/>
      <w:lvlJc w:val="left"/>
      <w:pPr>
        <w:tabs>
          <w:tab w:val="num" w:pos="5760"/>
        </w:tabs>
        <w:ind w:left="5760" w:hanging="360"/>
      </w:pPr>
      <w:rPr>
        <w:rFonts w:ascii="Symbol" w:hAnsi="Symbol" w:hint="default"/>
        <w:sz w:val="20"/>
      </w:rPr>
    </w:lvl>
    <w:lvl w:ilvl="8" w:tplc="8A8CB672"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D9603A"/>
    <w:multiLevelType w:val="hybridMultilevel"/>
    <w:tmpl w:val="75D87EF8"/>
    <w:lvl w:ilvl="0" w:tplc="A1E44C6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2"/>
  </w:num>
  <w:num w:numId="3">
    <w:abstractNumId w:val="0"/>
  </w:num>
  <w:num w:numId="4">
    <w:abstractNumId w:val="7"/>
  </w:num>
  <w:num w:numId="5">
    <w:abstractNumId w:val="8"/>
  </w:num>
  <w:num w:numId="6">
    <w:abstractNumId w:val="3"/>
  </w:num>
  <w:num w:numId="7">
    <w:abstractNumId w:val="1"/>
  </w:num>
  <w:num w:numId="8">
    <w:abstractNumId w:val="6"/>
  </w:num>
  <w:num w:numId="9">
    <w:abstractNumId w:val="4"/>
  </w:num>
  <w:num w:numId="10">
    <w:abstractNumId w:val="1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B9B"/>
    <w:rsid w:val="00001A57"/>
    <w:rsid w:val="0001213A"/>
    <w:rsid w:val="00013FEC"/>
    <w:rsid w:val="00047FCD"/>
    <w:rsid w:val="00057909"/>
    <w:rsid w:val="00095CEF"/>
    <w:rsid w:val="000A7531"/>
    <w:rsid w:val="000E0950"/>
    <w:rsid w:val="00117B80"/>
    <w:rsid w:val="001402DD"/>
    <w:rsid w:val="00151863"/>
    <w:rsid w:val="00166B08"/>
    <w:rsid w:val="001800D6"/>
    <w:rsid w:val="001879A6"/>
    <w:rsid w:val="001A40C9"/>
    <w:rsid w:val="001D7BCE"/>
    <w:rsid w:val="001E3C0B"/>
    <w:rsid w:val="002023C9"/>
    <w:rsid w:val="002037CA"/>
    <w:rsid w:val="00206E6D"/>
    <w:rsid w:val="00212348"/>
    <w:rsid w:val="002146DF"/>
    <w:rsid w:val="00234AA1"/>
    <w:rsid w:val="002621EB"/>
    <w:rsid w:val="00271C0F"/>
    <w:rsid w:val="00282B2C"/>
    <w:rsid w:val="00290685"/>
    <w:rsid w:val="00293D47"/>
    <w:rsid w:val="002B7543"/>
    <w:rsid w:val="002C2CB2"/>
    <w:rsid w:val="002C45CD"/>
    <w:rsid w:val="002C527B"/>
    <w:rsid w:val="002C7E28"/>
    <w:rsid w:val="0035748C"/>
    <w:rsid w:val="00363BE8"/>
    <w:rsid w:val="00366F62"/>
    <w:rsid w:val="00381A0E"/>
    <w:rsid w:val="00381ADC"/>
    <w:rsid w:val="0039685D"/>
    <w:rsid w:val="003B6C4D"/>
    <w:rsid w:val="003C5B44"/>
    <w:rsid w:val="003D2802"/>
    <w:rsid w:val="003D6932"/>
    <w:rsid w:val="003F2B9B"/>
    <w:rsid w:val="003F7295"/>
    <w:rsid w:val="00402DBE"/>
    <w:rsid w:val="0041188F"/>
    <w:rsid w:val="00413AB0"/>
    <w:rsid w:val="00461045"/>
    <w:rsid w:val="0049153B"/>
    <w:rsid w:val="00495476"/>
    <w:rsid w:val="004B0787"/>
    <w:rsid w:val="004B38B1"/>
    <w:rsid w:val="004E3C58"/>
    <w:rsid w:val="0052322D"/>
    <w:rsid w:val="00560621"/>
    <w:rsid w:val="005964E4"/>
    <w:rsid w:val="005A745C"/>
    <w:rsid w:val="005D755F"/>
    <w:rsid w:val="005E26BB"/>
    <w:rsid w:val="005E483B"/>
    <w:rsid w:val="005F4F74"/>
    <w:rsid w:val="005F6545"/>
    <w:rsid w:val="00600C2C"/>
    <w:rsid w:val="0062176E"/>
    <w:rsid w:val="006542A5"/>
    <w:rsid w:val="006550A5"/>
    <w:rsid w:val="00655A92"/>
    <w:rsid w:val="00656BA6"/>
    <w:rsid w:val="00682C15"/>
    <w:rsid w:val="0068434C"/>
    <w:rsid w:val="006D0EEE"/>
    <w:rsid w:val="006D5F0B"/>
    <w:rsid w:val="00716293"/>
    <w:rsid w:val="007341A1"/>
    <w:rsid w:val="007561CA"/>
    <w:rsid w:val="00761BB8"/>
    <w:rsid w:val="007769CE"/>
    <w:rsid w:val="00777D6A"/>
    <w:rsid w:val="00781F84"/>
    <w:rsid w:val="00792EBD"/>
    <w:rsid w:val="007B0DD2"/>
    <w:rsid w:val="007B7225"/>
    <w:rsid w:val="007C107D"/>
    <w:rsid w:val="007E0D97"/>
    <w:rsid w:val="0080153D"/>
    <w:rsid w:val="008060EC"/>
    <w:rsid w:val="008223CE"/>
    <w:rsid w:val="008B5647"/>
    <w:rsid w:val="008B7A47"/>
    <w:rsid w:val="0091057E"/>
    <w:rsid w:val="00911499"/>
    <w:rsid w:val="009264AF"/>
    <w:rsid w:val="00930F25"/>
    <w:rsid w:val="009914FF"/>
    <w:rsid w:val="009B481F"/>
    <w:rsid w:val="009C0AB1"/>
    <w:rsid w:val="009E7ACF"/>
    <w:rsid w:val="00A11AFD"/>
    <w:rsid w:val="00A17DE1"/>
    <w:rsid w:val="00A2639A"/>
    <w:rsid w:val="00A3132A"/>
    <w:rsid w:val="00A354A3"/>
    <w:rsid w:val="00A73747"/>
    <w:rsid w:val="00A74624"/>
    <w:rsid w:val="00AB3B1B"/>
    <w:rsid w:val="00AE5B29"/>
    <w:rsid w:val="00AE6C90"/>
    <w:rsid w:val="00AF2FB0"/>
    <w:rsid w:val="00B12441"/>
    <w:rsid w:val="00B51068"/>
    <w:rsid w:val="00B538EF"/>
    <w:rsid w:val="00B60A73"/>
    <w:rsid w:val="00B80023"/>
    <w:rsid w:val="00B84207"/>
    <w:rsid w:val="00B92001"/>
    <w:rsid w:val="00BA6BF7"/>
    <w:rsid w:val="00C270ED"/>
    <w:rsid w:val="00C36A2D"/>
    <w:rsid w:val="00C47BE4"/>
    <w:rsid w:val="00C67AED"/>
    <w:rsid w:val="00C94E63"/>
    <w:rsid w:val="00CB0C7F"/>
    <w:rsid w:val="00CB3B94"/>
    <w:rsid w:val="00CC1C60"/>
    <w:rsid w:val="00CC4B99"/>
    <w:rsid w:val="00CE4350"/>
    <w:rsid w:val="00CE5427"/>
    <w:rsid w:val="00CF0C57"/>
    <w:rsid w:val="00CF5C5A"/>
    <w:rsid w:val="00D137E3"/>
    <w:rsid w:val="00D261CE"/>
    <w:rsid w:val="00D4521D"/>
    <w:rsid w:val="00D650F4"/>
    <w:rsid w:val="00D663D0"/>
    <w:rsid w:val="00D84907"/>
    <w:rsid w:val="00D942C1"/>
    <w:rsid w:val="00DA4B63"/>
    <w:rsid w:val="00DD45B0"/>
    <w:rsid w:val="00DD5555"/>
    <w:rsid w:val="00E0244D"/>
    <w:rsid w:val="00E11153"/>
    <w:rsid w:val="00E23D53"/>
    <w:rsid w:val="00E30EEF"/>
    <w:rsid w:val="00E33D0D"/>
    <w:rsid w:val="00E73F8E"/>
    <w:rsid w:val="00E755AF"/>
    <w:rsid w:val="00E75846"/>
    <w:rsid w:val="00E81304"/>
    <w:rsid w:val="00ED2506"/>
    <w:rsid w:val="00ED508B"/>
    <w:rsid w:val="00EF148E"/>
    <w:rsid w:val="00F61962"/>
    <w:rsid w:val="00F8754A"/>
    <w:rsid w:val="00FC2905"/>
    <w:rsid w:val="00FF16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248573-02EE-47F1-BED8-6CAC8C74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AED"/>
    <w:rPr>
      <w:sz w:val="24"/>
      <w:szCs w:val="24"/>
    </w:rPr>
  </w:style>
  <w:style w:type="paragraph" w:styleId="Heading1">
    <w:name w:val="heading 1"/>
    <w:basedOn w:val="Normal"/>
    <w:next w:val="Normal"/>
    <w:link w:val="Heading1Char"/>
    <w:uiPriority w:val="9"/>
    <w:qFormat/>
    <w:rsid w:val="00C67AE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C67AE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67AE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67AE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67AE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67AE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67AED"/>
    <w:pPr>
      <w:spacing w:before="240" w:after="60"/>
      <w:outlineLvl w:val="6"/>
    </w:pPr>
  </w:style>
  <w:style w:type="paragraph" w:styleId="Heading8">
    <w:name w:val="heading 8"/>
    <w:basedOn w:val="Normal"/>
    <w:next w:val="Normal"/>
    <w:link w:val="Heading8Char"/>
    <w:uiPriority w:val="9"/>
    <w:semiHidden/>
    <w:unhideWhenUsed/>
    <w:qFormat/>
    <w:rsid w:val="00C67AED"/>
    <w:pPr>
      <w:spacing w:before="240" w:after="60"/>
      <w:outlineLvl w:val="7"/>
    </w:pPr>
    <w:rPr>
      <w:i/>
      <w:iCs/>
    </w:rPr>
  </w:style>
  <w:style w:type="paragraph" w:styleId="Heading9">
    <w:name w:val="heading 9"/>
    <w:basedOn w:val="Normal"/>
    <w:next w:val="Normal"/>
    <w:link w:val="Heading9Char"/>
    <w:uiPriority w:val="9"/>
    <w:semiHidden/>
    <w:unhideWhenUsed/>
    <w:qFormat/>
    <w:rsid w:val="00C67AE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D942C1"/>
  </w:style>
  <w:style w:type="character" w:customStyle="1" w:styleId="Hypertext">
    <w:name w:val="Hypertext"/>
    <w:rsid w:val="00D942C1"/>
    <w:rPr>
      <w:color w:val="0000FF"/>
      <w:u w:val="single"/>
    </w:rPr>
  </w:style>
  <w:style w:type="character" w:styleId="Hyperlink">
    <w:name w:val="Hyperlink"/>
    <w:basedOn w:val="DefaultParagraphFont"/>
    <w:rsid w:val="003F7295"/>
    <w:rPr>
      <w:color w:val="0000FF"/>
      <w:u w:val="single"/>
    </w:rPr>
  </w:style>
  <w:style w:type="paragraph" w:styleId="BalloonText">
    <w:name w:val="Balloon Text"/>
    <w:basedOn w:val="Normal"/>
    <w:link w:val="BalloonTextChar"/>
    <w:rsid w:val="00095CEF"/>
    <w:rPr>
      <w:rFonts w:ascii="Tahoma" w:hAnsi="Tahoma" w:cs="Tahoma"/>
      <w:sz w:val="16"/>
      <w:szCs w:val="16"/>
    </w:rPr>
  </w:style>
  <w:style w:type="character" w:customStyle="1" w:styleId="BalloonTextChar">
    <w:name w:val="Balloon Text Char"/>
    <w:basedOn w:val="DefaultParagraphFont"/>
    <w:link w:val="BalloonText"/>
    <w:rsid w:val="00095CEF"/>
    <w:rPr>
      <w:rFonts w:ascii="Tahoma" w:hAnsi="Tahoma" w:cs="Tahoma"/>
      <w:snapToGrid w:val="0"/>
      <w:sz w:val="16"/>
      <w:szCs w:val="16"/>
    </w:rPr>
  </w:style>
  <w:style w:type="paragraph" w:styleId="BodyText2">
    <w:name w:val="Body Text 2"/>
    <w:basedOn w:val="Normal"/>
    <w:link w:val="BodyText2Char"/>
    <w:rsid w:val="001D7BCE"/>
    <w:rPr>
      <w:rFonts w:ascii="Helvetica" w:hAnsi="Helvetica" w:cs="Helvetica"/>
      <w:snapToGrid w:val="0"/>
      <w:sz w:val="20"/>
    </w:rPr>
  </w:style>
  <w:style w:type="character" w:customStyle="1" w:styleId="BodyText2Char">
    <w:name w:val="Body Text 2 Char"/>
    <w:basedOn w:val="DefaultParagraphFont"/>
    <w:link w:val="BodyText2"/>
    <w:rsid w:val="001D7BCE"/>
    <w:rPr>
      <w:rFonts w:ascii="Helvetica" w:hAnsi="Helvetica" w:cs="Helvetica"/>
    </w:rPr>
  </w:style>
  <w:style w:type="paragraph" w:styleId="Title">
    <w:name w:val="Title"/>
    <w:basedOn w:val="Normal"/>
    <w:next w:val="Normal"/>
    <w:link w:val="TitleChar"/>
    <w:uiPriority w:val="10"/>
    <w:qFormat/>
    <w:rsid w:val="00C67AE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67AED"/>
    <w:rPr>
      <w:rFonts w:asciiTheme="majorHAnsi" w:eastAsiaTheme="majorEastAsia" w:hAnsiTheme="majorHAnsi"/>
      <w:b/>
      <w:bCs/>
      <w:kern w:val="28"/>
      <w:sz w:val="32"/>
      <w:szCs w:val="32"/>
    </w:rPr>
  </w:style>
  <w:style w:type="character" w:customStyle="1" w:styleId="Heading1Char">
    <w:name w:val="Heading 1 Char"/>
    <w:basedOn w:val="DefaultParagraphFont"/>
    <w:link w:val="Heading1"/>
    <w:rsid w:val="00C67AE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C67AE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67AE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67AED"/>
    <w:rPr>
      <w:b/>
      <w:bCs/>
      <w:sz w:val="28"/>
      <w:szCs w:val="28"/>
    </w:rPr>
  </w:style>
  <w:style w:type="character" w:customStyle="1" w:styleId="Heading5Char">
    <w:name w:val="Heading 5 Char"/>
    <w:basedOn w:val="DefaultParagraphFont"/>
    <w:link w:val="Heading5"/>
    <w:uiPriority w:val="9"/>
    <w:semiHidden/>
    <w:rsid w:val="00C67AED"/>
    <w:rPr>
      <w:b/>
      <w:bCs/>
      <w:i/>
      <w:iCs/>
      <w:sz w:val="26"/>
      <w:szCs w:val="26"/>
    </w:rPr>
  </w:style>
  <w:style w:type="character" w:customStyle="1" w:styleId="Heading6Char">
    <w:name w:val="Heading 6 Char"/>
    <w:basedOn w:val="DefaultParagraphFont"/>
    <w:link w:val="Heading6"/>
    <w:uiPriority w:val="9"/>
    <w:semiHidden/>
    <w:rsid w:val="00C67AED"/>
    <w:rPr>
      <w:b/>
      <w:bCs/>
    </w:rPr>
  </w:style>
  <w:style w:type="character" w:customStyle="1" w:styleId="Heading7Char">
    <w:name w:val="Heading 7 Char"/>
    <w:basedOn w:val="DefaultParagraphFont"/>
    <w:link w:val="Heading7"/>
    <w:uiPriority w:val="9"/>
    <w:semiHidden/>
    <w:rsid w:val="00C67AED"/>
    <w:rPr>
      <w:sz w:val="24"/>
      <w:szCs w:val="24"/>
    </w:rPr>
  </w:style>
  <w:style w:type="character" w:customStyle="1" w:styleId="Heading8Char">
    <w:name w:val="Heading 8 Char"/>
    <w:basedOn w:val="DefaultParagraphFont"/>
    <w:link w:val="Heading8"/>
    <w:uiPriority w:val="9"/>
    <w:semiHidden/>
    <w:rsid w:val="00C67AED"/>
    <w:rPr>
      <w:i/>
      <w:iCs/>
      <w:sz w:val="24"/>
      <w:szCs w:val="24"/>
    </w:rPr>
  </w:style>
  <w:style w:type="character" w:customStyle="1" w:styleId="Heading9Char">
    <w:name w:val="Heading 9 Char"/>
    <w:basedOn w:val="DefaultParagraphFont"/>
    <w:link w:val="Heading9"/>
    <w:uiPriority w:val="9"/>
    <w:semiHidden/>
    <w:rsid w:val="00C67AED"/>
    <w:rPr>
      <w:rFonts w:asciiTheme="majorHAnsi" w:eastAsiaTheme="majorEastAsia" w:hAnsiTheme="majorHAnsi"/>
    </w:rPr>
  </w:style>
  <w:style w:type="paragraph" w:styleId="Subtitle">
    <w:name w:val="Subtitle"/>
    <w:basedOn w:val="Normal"/>
    <w:next w:val="Normal"/>
    <w:link w:val="SubtitleChar"/>
    <w:uiPriority w:val="11"/>
    <w:qFormat/>
    <w:rsid w:val="00C67AE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67AED"/>
    <w:rPr>
      <w:rFonts w:asciiTheme="majorHAnsi" w:eastAsiaTheme="majorEastAsia" w:hAnsiTheme="majorHAnsi"/>
      <w:sz w:val="24"/>
      <w:szCs w:val="24"/>
    </w:rPr>
  </w:style>
  <w:style w:type="character" w:styleId="Strong">
    <w:name w:val="Strong"/>
    <w:basedOn w:val="DefaultParagraphFont"/>
    <w:uiPriority w:val="22"/>
    <w:qFormat/>
    <w:rsid w:val="00C67AED"/>
    <w:rPr>
      <w:b/>
      <w:bCs/>
    </w:rPr>
  </w:style>
  <w:style w:type="character" w:styleId="Emphasis">
    <w:name w:val="Emphasis"/>
    <w:basedOn w:val="DefaultParagraphFont"/>
    <w:uiPriority w:val="20"/>
    <w:qFormat/>
    <w:rsid w:val="00C67AED"/>
    <w:rPr>
      <w:rFonts w:asciiTheme="minorHAnsi" w:hAnsiTheme="minorHAnsi"/>
      <w:b/>
      <w:i/>
      <w:iCs/>
    </w:rPr>
  </w:style>
  <w:style w:type="paragraph" w:styleId="NoSpacing">
    <w:name w:val="No Spacing"/>
    <w:basedOn w:val="Normal"/>
    <w:link w:val="NoSpacingChar"/>
    <w:uiPriority w:val="1"/>
    <w:qFormat/>
    <w:rsid w:val="00C67AED"/>
    <w:rPr>
      <w:szCs w:val="32"/>
    </w:rPr>
  </w:style>
  <w:style w:type="paragraph" w:styleId="ListParagraph">
    <w:name w:val="List Paragraph"/>
    <w:basedOn w:val="Normal"/>
    <w:uiPriority w:val="34"/>
    <w:qFormat/>
    <w:rsid w:val="00C67AED"/>
    <w:pPr>
      <w:ind w:left="720"/>
      <w:contextualSpacing/>
    </w:pPr>
  </w:style>
  <w:style w:type="paragraph" w:styleId="Quote">
    <w:name w:val="Quote"/>
    <w:basedOn w:val="Normal"/>
    <w:next w:val="Normal"/>
    <w:link w:val="QuoteChar"/>
    <w:uiPriority w:val="29"/>
    <w:qFormat/>
    <w:rsid w:val="00C67AED"/>
    <w:rPr>
      <w:i/>
    </w:rPr>
  </w:style>
  <w:style w:type="character" w:customStyle="1" w:styleId="QuoteChar">
    <w:name w:val="Quote Char"/>
    <w:basedOn w:val="DefaultParagraphFont"/>
    <w:link w:val="Quote"/>
    <w:uiPriority w:val="29"/>
    <w:rsid w:val="00C67AED"/>
    <w:rPr>
      <w:i/>
      <w:sz w:val="24"/>
      <w:szCs w:val="24"/>
    </w:rPr>
  </w:style>
  <w:style w:type="paragraph" w:styleId="IntenseQuote">
    <w:name w:val="Intense Quote"/>
    <w:basedOn w:val="Normal"/>
    <w:next w:val="Normal"/>
    <w:link w:val="IntenseQuoteChar"/>
    <w:uiPriority w:val="30"/>
    <w:qFormat/>
    <w:rsid w:val="00C67AED"/>
    <w:pPr>
      <w:ind w:left="720" w:right="720"/>
    </w:pPr>
    <w:rPr>
      <w:b/>
      <w:i/>
      <w:szCs w:val="22"/>
    </w:rPr>
  </w:style>
  <w:style w:type="character" w:customStyle="1" w:styleId="IntenseQuoteChar">
    <w:name w:val="Intense Quote Char"/>
    <w:basedOn w:val="DefaultParagraphFont"/>
    <w:link w:val="IntenseQuote"/>
    <w:uiPriority w:val="30"/>
    <w:rsid w:val="00C67AED"/>
    <w:rPr>
      <w:b/>
      <w:i/>
      <w:sz w:val="24"/>
    </w:rPr>
  </w:style>
  <w:style w:type="character" w:styleId="SubtleEmphasis">
    <w:name w:val="Subtle Emphasis"/>
    <w:uiPriority w:val="19"/>
    <w:qFormat/>
    <w:rsid w:val="00C67AED"/>
    <w:rPr>
      <w:i/>
      <w:color w:val="5A5A5A" w:themeColor="text1" w:themeTint="A5"/>
    </w:rPr>
  </w:style>
  <w:style w:type="character" w:styleId="IntenseEmphasis">
    <w:name w:val="Intense Emphasis"/>
    <w:basedOn w:val="DefaultParagraphFont"/>
    <w:uiPriority w:val="21"/>
    <w:qFormat/>
    <w:rsid w:val="00C67AED"/>
    <w:rPr>
      <w:b/>
      <w:i/>
      <w:sz w:val="24"/>
      <w:szCs w:val="24"/>
      <w:u w:val="single"/>
    </w:rPr>
  </w:style>
  <w:style w:type="character" w:styleId="SubtleReference">
    <w:name w:val="Subtle Reference"/>
    <w:basedOn w:val="DefaultParagraphFont"/>
    <w:uiPriority w:val="31"/>
    <w:qFormat/>
    <w:rsid w:val="00C67AED"/>
    <w:rPr>
      <w:sz w:val="24"/>
      <w:szCs w:val="24"/>
      <w:u w:val="single"/>
    </w:rPr>
  </w:style>
  <w:style w:type="character" w:styleId="IntenseReference">
    <w:name w:val="Intense Reference"/>
    <w:basedOn w:val="DefaultParagraphFont"/>
    <w:uiPriority w:val="32"/>
    <w:qFormat/>
    <w:rsid w:val="00C67AED"/>
    <w:rPr>
      <w:b/>
      <w:sz w:val="24"/>
      <w:u w:val="single"/>
    </w:rPr>
  </w:style>
  <w:style w:type="character" w:styleId="BookTitle">
    <w:name w:val="Book Title"/>
    <w:basedOn w:val="DefaultParagraphFont"/>
    <w:uiPriority w:val="33"/>
    <w:qFormat/>
    <w:rsid w:val="00C67AE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67AED"/>
    <w:pPr>
      <w:outlineLvl w:val="9"/>
    </w:pPr>
  </w:style>
  <w:style w:type="character" w:customStyle="1" w:styleId="NoSpacingChar">
    <w:name w:val="No Spacing Char"/>
    <w:link w:val="NoSpacing"/>
    <w:uiPriority w:val="1"/>
    <w:rsid w:val="00E755AF"/>
    <w:rPr>
      <w:sz w:val="24"/>
      <w:szCs w:val="32"/>
    </w:rPr>
  </w:style>
  <w:style w:type="paragraph" w:styleId="NormalWeb">
    <w:name w:val="Normal (Web)"/>
    <w:basedOn w:val="Normal"/>
    <w:rsid w:val="00B51068"/>
    <w:pPr>
      <w:spacing w:before="100" w:beforeAutospacing="1" w:after="100" w:afterAutospacing="1"/>
    </w:pPr>
    <w:rPr>
      <w:rFonts w:ascii="Arial Unicode MS" w:eastAsia="Arial Unicode MS" w:hAnsi="Arial Unicode MS" w:cs="Arial Unicode MS"/>
    </w:rPr>
  </w:style>
  <w:style w:type="table" w:styleId="TableGrid">
    <w:name w:val="Table Grid"/>
    <w:basedOn w:val="TableNormal"/>
    <w:rsid w:val="00684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60EC"/>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6D0EEE"/>
    <w:pPr>
      <w:widowControl w:val="0"/>
      <w:suppressAutoHyphens/>
      <w:spacing w:after="120"/>
    </w:pPr>
    <w:rPr>
      <w:rFonts w:ascii="Courier New" w:eastAsia="Times New Roman" w:hAnsi="Courier New"/>
      <w:szCs w:val="20"/>
      <w:lang w:eastAsia="ar-SA"/>
    </w:rPr>
  </w:style>
  <w:style w:type="character" w:customStyle="1" w:styleId="BodyTextChar">
    <w:name w:val="Body Text Char"/>
    <w:basedOn w:val="DefaultParagraphFont"/>
    <w:link w:val="BodyText"/>
    <w:rsid w:val="006D0EEE"/>
    <w:rPr>
      <w:rFonts w:ascii="Courier New" w:eastAsia="Times New Roman" w:hAnsi="Courier New"/>
      <w:sz w:val="24"/>
      <w:szCs w:val="20"/>
      <w:lang w:eastAsia="ar-SA"/>
    </w:rPr>
  </w:style>
  <w:style w:type="paragraph" w:customStyle="1" w:styleId="DefaultLTGliederung1">
    <w:name w:val="Default~LT~Gliederung 1"/>
    <w:rsid w:val="007B7225"/>
    <w:pPr>
      <w:widowControl w:val="0"/>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autoSpaceDE w:val="0"/>
      <w:spacing w:after="285" w:line="216" w:lineRule="auto"/>
      <w:ind w:left="540" w:hanging="540"/>
    </w:pPr>
    <w:rPr>
      <w:rFonts w:ascii="Arial Unicode MS" w:eastAsia="Arial Unicode MS" w:hAnsi="Arial Unicode M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290501">
      <w:bodyDiv w:val="1"/>
      <w:marLeft w:val="0"/>
      <w:marRight w:val="0"/>
      <w:marTop w:val="0"/>
      <w:marBottom w:val="0"/>
      <w:divBdr>
        <w:top w:val="none" w:sz="0" w:space="0" w:color="auto"/>
        <w:left w:val="none" w:sz="0" w:space="0" w:color="auto"/>
        <w:bottom w:val="none" w:sz="0" w:space="0" w:color="auto"/>
        <w:right w:val="none" w:sz="0" w:space="0" w:color="auto"/>
      </w:divBdr>
    </w:div>
    <w:div w:id="1501118825">
      <w:bodyDiv w:val="1"/>
      <w:marLeft w:val="0"/>
      <w:marRight w:val="0"/>
      <w:marTop w:val="0"/>
      <w:marBottom w:val="0"/>
      <w:divBdr>
        <w:top w:val="none" w:sz="0" w:space="0" w:color="auto"/>
        <w:left w:val="none" w:sz="0" w:space="0" w:color="auto"/>
        <w:bottom w:val="none" w:sz="0" w:space="0" w:color="auto"/>
        <w:right w:val="none" w:sz="0" w:space="0" w:color="auto"/>
      </w:divBdr>
    </w:div>
    <w:div w:id="1885560227">
      <w:bodyDiv w:val="1"/>
      <w:marLeft w:val="0"/>
      <w:marRight w:val="0"/>
      <w:marTop w:val="0"/>
      <w:marBottom w:val="0"/>
      <w:divBdr>
        <w:top w:val="none" w:sz="0" w:space="0" w:color="auto"/>
        <w:left w:val="none" w:sz="0" w:space="0" w:color="auto"/>
        <w:bottom w:val="none" w:sz="0" w:space="0" w:color="auto"/>
        <w:right w:val="none" w:sz="0" w:space="0" w:color="auto"/>
      </w:divBdr>
    </w:div>
    <w:div w:id="196688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gs.odu.edu/hc/pages/Monarch_cree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services.odu.edu/hc/" TargetMode="External"/><Relationship Id="rId5" Type="http://schemas.openxmlformats.org/officeDocument/2006/relationships/hyperlink" Target="mailto:cxchen@od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Mielke</dc:creator>
  <cp:lastModifiedBy>debrup banerjee</cp:lastModifiedBy>
  <cp:revision>16</cp:revision>
  <cp:lastPrinted>2009-05-04T15:14:00Z</cp:lastPrinted>
  <dcterms:created xsi:type="dcterms:W3CDTF">2015-02-26T17:05:00Z</dcterms:created>
  <dcterms:modified xsi:type="dcterms:W3CDTF">2016-09-27T13:48:00Z</dcterms:modified>
</cp:coreProperties>
</file>