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050656" w14:textId="7AFF0D8B" w:rsidR="004E48F5" w:rsidRDefault="004E48F5" w:rsidP="004E48F5">
      <w:pPr>
        <w:jc w:val="center"/>
        <w:rPr>
          <w:sz w:val="28"/>
          <w:szCs w:val="32"/>
        </w:rPr>
      </w:pPr>
      <w:r w:rsidRPr="004E48F5">
        <w:rPr>
          <w:rFonts w:hint="eastAsia"/>
          <w:sz w:val="28"/>
          <w:szCs w:val="32"/>
        </w:rPr>
        <w:t>《中国革命与中国共产党》</w:t>
      </w:r>
      <w:r>
        <w:rPr>
          <w:rFonts w:hint="eastAsia"/>
          <w:sz w:val="28"/>
          <w:szCs w:val="32"/>
        </w:rPr>
        <w:t>读后感</w:t>
      </w:r>
    </w:p>
    <w:p w14:paraId="25B77712" w14:textId="745B5207" w:rsidR="006E329F" w:rsidRPr="006E329F" w:rsidRDefault="006E329F" w:rsidP="004E48F5">
      <w:pPr>
        <w:jc w:val="center"/>
        <w:rPr>
          <w:rFonts w:hint="eastAsia"/>
          <w:sz w:val="24"/>
          <w:szCs w:val="28"/>
        </w:rPr>
      </w:pPr>
      <w:r w:rsidRPr="006E329F">
        <w:rPr>
          <w:rFonts w:hint="eastAsia"/>
          <w:sz w:val="24"/>
          <w:szCs w:val="28"/>
        </w:rPr>
        <w:t>茅单文</w:t>
      </w:r>
      <w:r w:rsidRPr="006E329F">
        <w:rPr>
          <w:sz w:val="24"/>
          <w:szCs w:val="28"/>
        </w:rPr>
        <w:tab/>
        <w:t>231830128</w:t>
      </w:r>
    </w:p>
    <w:p w14:paraId="1AA9B9E6" w14:textId="7D9A58CA" w:rsidR="004E48F5" w:rsidRDefault="004E48F5" w:rsidP="004E48F5">
      <w:pPr>
        <w:ind w:firstLineChars="200" w:firstLine="420"/>
      </w:pPr>
      <w:r>
        <w:rPr>
          <w:rFonts w:hint="eastAsia"/>
        </w:rPr>
        <w:t>毛泽东的《中国革命与中国共产党》是一部兼具理论深度和实践指导意义的经典篇目，其对当今的中国社会性质、革命路径和政党建设仍具有重要参考价值。然而，在中国特色社会主义进入了新时代，应当以历史的、辩证的眼光重新审视。</w:t>
      </w:r>
    </w:p>
    <w:p w14:paraId="3EA38D81" w14:textId="56B1368E" w:rsidR="004E48F5" w:rsidRDefault="004E48F5" w:rsidP="004E48F5">
      <w:pPr>
        <w:ind w:firstLineChars="200" w:firstLine="420"/>
      </w:pPr>
      <w:r>
        <w:rPr>
          <w:rFonts w:hint="eastAsia"/>
        </w:rPr>
        <w:t>毛泽东对中国社会</w:t>
      </w:r>
      <w:r>
        <w:t>"半殖民地半封建"性质的论断，在20世纪上半叶无疑具有开创性意义。这种高度概括的定性分析，为理解中国社会矛盾提供了清晰框架。但值得注意的是，任何理论模型都是对现实的简化——中国幅员辽阔，不同区域的社会经济发展极不均衡，沿海通商口岸与内陆农村的差异远超"半殖民地半封建"统一标签所能涵盖。</w:t>
      </w:r>
    </w:p>
    <w:p w14:paraId="59BF9DA3" w14:textId="3995CA41" w:rsidR="004E48F5" w:rsidRDefault="004E48F5" w:rsidP="004E48F5">
      <w:pPr>
        <w:ind w:firstLineChars="200" w:firstLine="420"/>
      </w:pPr>
      <w:r>
        <w:rPr>
          <w:rFonts w:hint="eastAsia"/>
        </w:rPr>
        <w:t>文中提出的</w:t>
      </w:r>
      <w:r>
        <w:t>"两步走"革命战略（新民主主义革命</w:t>
      </w:r>
      <w:r>
        <w:rPr>
          <w:rFonts w:hint="eastAsia"/>
        </w:rPr>
        <w:t>至</w:t>
      </w:r>
      <w:r>
        <w:t>社会主义革命）展现了严密的逻辑推演。但历史发展往往比理论预设更为复杂：1953年提前开始的社会主义改造，某种程度上反映了理论预设与社会现实之间的张力。这并非否定战略本身的正确性，而是说明任何理论都需要保持足够的弹性，以应对实践中的非线性变化</w:t>
      </w:r>
      <w:r>
        <w:rPr>
          <w:rFonts w:hint="eastAsia"/>
        </w:rPr>
        <w:t>。</w:t>
      </w:r>
    </w:p>
    <w:p w14:paraId="10B00413" w14:textId="72DAD092" w:rsidR="004E48F5" w:rsidRDefault="004E48F5" w:rsidP="004E48F5">
      <w:pPr>
        <w:ind w:firstLineChars="200" w:firstLine="420"/>
      </w:pPr>
      <w:r>
        <w:rPr>
          <w:rFonts w:hint="eastAsia"/>
        </w:rPr>
        <w:t>关于农民作为革命主力军的论述，毛泽东创造性地发展了马克思主义理论，这种本土化创新正是理论生命力的体现。但后续实践也表明，当革命党转变为执政党后，过度依赖阶级动员模式可能导致治理效能问题。</w:t>
      </w:r>
      <w:r>
        <w:t>改革开放后工作重心的转移，恰恰证明了理论需要与时俱进地调适。</w:t>
      </w:r>
    </w:p>
    <w:p w14:paraId="1FBEB8F5" w14:textId="59301B03" w:rsidR="004E47E4" w:rsidRDefault="004E48F5" w:rsidP="004E48F5">
      <w:pPr>
        <w:ind w:firstLineChars="200" w:firstLine="420"/>
      </w:pPr>
      <w:r>
        <w:rPr>
          <w:rFonts w:hint="eastAsia"/>
        </w:rPr>
        <w:t>此文的重要性在于其提供了一套分析中国问题的科学方法论而非教条答案。我们今天对毛泽东理论的理解，也应当是在继承中发展，在肯定其历史贡献的同时，以动态发展的眼光看待理论与社会实践的互动关系。真正的理论智慧，不在于无条件赞同或简单否定，而在于掌握其分析问题的辩证思维，并用以观察不断变化的新世界。</w:t>
      </w:r>
    </w:p>
    <w:sectPr w:rsidR="004E47E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8F5"/>
    <w:rsid w:val="004E47E4"/>
    <w:rsid w:val="004E48F5"/>
    <w:rsid w:val="006E32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098BB"/>
  <w15:chartTrackingRefBased/>
  <w15:docId w15:val="{D3F8137A-6FFB-41A5-A797-1D8C3D944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宋体" w:eastAsia="宋体" w:hAnsi="宋体"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104</Words>
  <Characters>599</Characters>
  <Application>Microsoft Office Word</Application>
  <DocSecurity>0</DocSecurity>
  <Lines>4</Lines>
  <Paragraphs>1</Paragraphs>
  <ScaleCrop>false</ScaleCrop>
  <Company/>
  <LinksUpToDate>false</LinksUpToDate>
  <CharactersWithSpaces>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DANWEN MAO</dc:creator>
  <cp:keywords/>
  <dc:description/>
  <cp:lastModifiedBy>DANWEN MAO</cp:lastModifiedBy>
  <cp:revision>2</cp:revision>
  <dcterms:created xsi:type="dcterms:W3CDTF">2025-06-04T10:24:00Z</dcterms:created>
  <dcterms:modified xsi:type="dcterms:W3CDTF">2025-06-04T11:24:00Z</dcterms:modified>
</cp:coreProperties>
</file>