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95076" w14:textId="77777777" w:rsidR="00D955D9" w:rsidRPr="006F2018" w:rsidRDefault="00D955D9" w:rsidP="00D955D9">
      <w:pPr>
        <w:autoSpaceDE w:val="0"/>
        <w:autoSpaceDN w:val="0"/>
        <w:adjustRightInd w:val="0"/>
        <w:spacing w:beforeLines="120" w:before="288" w:line="240" w:lineRule="auto"/>
        <w:rPr>
          <w:rFonts w:asciiTheme="minorHAnsi" w:hAnsiTheme="minorHAnsi" w:cstheme="minorHAnsi"/>
          <w:lang w:val="en-GB"/>
        </w:rPr>
      </w:pPr>
    </w:p>
    <w:p w14:paraId="3350A78B" w14:textId="77777777" w:rsidR="00D955D9" w:rsidRPr="006F2018" w:rsidRDefault="00D955D9" w:rsidP="000A26EF">
      <w:pPr>
        <w:autoSpaceDE w:val="0"/>
        <w:autoSpaceDN w:val="0"/>
        <w:adjustRightInd w:val="0"/>
        <w:spacing w:beforeLines="120" w:before="288" w:line="240" w:lineRule="auto"/>
        <w:jc w:val="center"/>
        <w:rPr>
          <w:rFonts w:asciiTheme="minorHAnsi" w:hAnsiTheme="minorHAnsi" w:cstheme="minorHAnsi"/>
          <w:b/>
          <w:bCs/>
          <w:lang w:val="en-GB"/>
        </w:rPr>
      </w:pPr>
      <w:bookmarkStart w:id="0" w:name="_GoBack"/>
      <w:proofErr w:type="spellStart"/>
      <w:r w:rsidRPr="006F2018">
        <w:rPr>
          <w:rFonts w:asciiTheme="minorHAnsi" w:hAnsiTheme="minorHAnsi" w:cstheme="minorHAnsi"/>
          <w:b/>
          <w:bCs/>
          <w:lang w:val="en-GB"/>
        </w:rPr>
        <w:t>Northside</w:t>
      </w:r>
      <w:proofErr w:type="spellEnd"/>
      <w:r w:rsidRPr="006F2018">
        <w:rPr>
          <w:rFonts w:asciiTheme="minorHAnsi" w:hAnsiTheme="minorHAnsi" w:cstheme="minorHAnsi"/>
          <w:b/>
          <w:bCs/>
          <w:lang w:val="en-GB"/>
        </w:rPr>
        <w:t xml:space="preserve"> Youth Soccer League</w:t>
      </w:r>
    </w:p>
    <w:p w14:paraId="38384FE5" w14:textId="77777777" w:rsidR="00D955D9" w:rsidRPr="006F2018" w:rsidRDefault="00D955D9" w:rsidP="000A26EF">
      <w:pPr>
        <w:autoSpaceDE w:val="0"/>
        <w:autoSpaceDN w:val="0"/>
        <w:adjustRightInd w:val="0"/>
        <w:spacing w:beforeLines="120" w:before="288" w:line="240" w:lineRule="auto"/>
        <w:jc w:val="center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RULES OF PLAY &amp; POLICIES</w:t>
      </w:r>
    </w:p>
    <w:p w14:paraId="635DDA35" w14:textId="77777777" w:rsidR="00D955D9" w:rsidRPr="006F2018" w:rsidRDefault="00D955D9" w:rsidP="000A26EF">
      <w:pPr>
        <w:autoSpaceDE w:val="0"/>
        <w:autoSpaceDN w:val="0"/>
        <w:adjustRightInd w:val="0"/>
        <w:spacing w:beforeLines="120" w:before="288" w:line="240" w:lineRule="auto"/>
        <w:jc w:val="center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FIFA rules shall govern NYSL play except as modified herein.</w:t>
      </w:r>
    </w:p>
    <w:bookmarkEnd w:id="0"/>
    <w:p w14:paraId="2289112D" w14:textId="77777777" w:rsidR="00D955D9" w:rsidRPr="006F2018" w:rsidRDefault="00D955D9" w:rsidP="00D955D9">
      <w:pPr>
        <w:autoSpaceDE w:val="0"/>
        <w:autoSpaceDN w:val="0"/>
        <w:adjustRightInd w:val="0"/>
        <w:spacing w:beforeLines="120" w:before="288" w:line="240" w:lineRule="auto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SPORTSMANSHIP</w:t>
      </w:r>
    </w:p>
    <w:p w14:paraId="7F64B0BA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The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common interest that members of the Association share is to inspire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youth to practice the ideals of sportsmanship and fair play. Any player,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coach, team, parent, spectator, administrator or referee whose </w:t>
      </w:r>
      <w:r w:rsidRPr="006F2018">
        <w:rPr>
          <w:rFonts w:asciiTheme="minorHAnsi" w:hAnsiTheme="minorHAnsi" w:cstheme="minorHAnsi"/>
          <w:lang w:val="en-GB"/>
        </w:rPr>
        <w:t xml:space="preserve">behaviour </w:t>
      </w:r>
      <w:r w:rsidRPr="006F2018">
        <w:rPr>
          <w:rFonts w:asciiTheme="minorHAnsi" w:hAnsiTheme="minorHAnsi" w:cstheme="minorHAnsi"/>
          <w:lang w:val="en-GB"/>
        </w:rPr>
        <w:t>detracts from this purpose is subject to disciplinary action regardless of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technical soccer background, expertise, accomplishments or standing.</w:t>
      </w:r>
    </w:p>
    <w:p w14:paraId="54DCD76A" w14:textId="77777777" w:rsidR="00D955D9" w:rsidRPr="006F2018" w:rsidRDefault="00D955D9" w:rsidP="00D955D9">
      <w:pPr>
        <w:autoSpaceDE w:val="0"/>
        <w:autoSpaceDN w:val="0"/>
        <w:adjustRightInd w:val="0"/>
        <w:spacing w:beforeLines="120" w:before="288" w:line="240" w:lineRule="auto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FIFA FIELD REGULATIONS</w:t>
      </w:r>
    </w:p>
    <w:p w14:paraId="3740E37C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 xml:space="preserve">1. DIMENSIONS. </w:t>
      </w:r>
      <w:r w:rsidRPr="006F2018">
        <w:rPr>
          <w:rFonts w:asciiTheme="minorHAnsi" w:hAnsiTheme="minorHAnsi" w:cstheme="minorHAnsi"/>
          <w:lang w:val="en-GB"/>
        </w:rPr>
        <w:t>FIFA Law 1 provides for flexible external field dimensions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within a given maximum and minimum width and length. These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dimensions </w:t>
      </w:r>
      <w:proofErr w:type="gramStart"/>
      <w:r w:rsidRPr="006F2018">
        <w:rPr>
          <w:rFonts w:asciiTheme="minorHAnsi" w:hAnsiTheme="minorHAnsi" w:cstheme="minorHAnsi"/>
          <w:lang w:val="en-GB"/>
        </w:rPr>
        <w:t>should be adhered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to for all fields used by teams under 12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and older.</w:t>
      </w:r>
    </w:p>
    <w:p w14:paraId="4F63EE0D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 xml:space="preserve">2. COMPETITION FIELDS. </w:t>
      </w:r>
      <w:r w:rsidRPr="006F2018">
        <w:rPr>
          <w:rFonts w:asciiTheme="minorHAnsi" w:hAnsiTheme="minorHAnsi" w:cstheme="minorHAnsi"/>
          <w:lang w:val="en-GB"/>
        </w:rPr>
        <w:t>Fields used within the competition program must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be a minimum of 100 x 60 yards. Leagues, districts or associations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participating in the state competition program that are unable to provide a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field that meets these minimum requirements must advise the State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Competition </w:t>
      </w:r>
      <w:proofErr w:type="gramStart"/>
      <w:r w:rsidRPr="006F2018">
        <w:rPr>
          <w:rFonts w:asciiTheme="minorHAnsi" w:hAnsiTheme="minorHAnsi" w:cstheme="minorHAnsi"/>
          <w:lang w:val="en-GB"/>
        </w:rPr>
        <w:t>Board which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will assign its Fields Committee to inspect the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field and recommend to the Board whether or not a waiver of the minimum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dimensions should be granted. Teams from leagues, districts or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associations that are unable to provide an acceptable field may be</w:t>
      </w:r>
      <w:r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required to play all their games away.</w:t>
      </w:r>
    </w:p>
    <w:p w14:paraId="47B0590A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3. FIELDS USED BY YOUNG AGE GROUPS.</w:t>
      </w:r>
    </w:p>
    <w:p w14:paraId="74513722" w14:textId="61D280E5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a. U-6 play on a field approximately 20 X 40 yards with no penalty</w:t>
      </w:r>
      <w:r w:rsid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areas. Fields for older age groups should be progressively larger.</w:t>
      </w:r>
    </w:p>
    <w:p w14:paraId="6ABD053E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b. U-8 plays on a field 40-50 yards in length and 20-30 yards width.</w:t>
      </w:r>
    </w:p>
    <w:p w14:paraId="707EF8F5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c. U-10 play on a field 70-80 yards in length and 40-50 yards in width.</w:t>
      </w:r>
    </w:p>
    <w:p w14:paraId="733FB6CB" w14:textId="0B41593B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d. In addition, fields used by young age groups may have their internal</w:t>
      </w:r>
      <w:r w:rsidR="0020622C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dimensions and size of goal similarly modified.</w:t>
      </w:r>
    </w:p>
    <w:p w14:paraId="6E5477E3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4. TEAM BENCH AREAS</w:t>
      </w:r>
    </w:p>
    <w:p w14:paraId="39884044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proofErr w:type="gramStart"/>
      <w:r w:rsidRPr="006F2018">
        <w:rPr>
          <w:rFonts w:asciiTheme="minorHAnsi" w:hAnsiTheme="minorHAnsi" w:cstheme="minorHAnsi"/>
          <w:lang w:val="en-GB"/>
        </w:rPr>
        <w:t>a</w:t>
      </w:r>
      <w:proofErr w:type="gramEnd"/>
      <w:r w:rsidRPr="006F2018">
        <w:rPr>
          <w:rFonts w:asciiTheme="minorHAnsi" w:hAnsiTheme="minorHAnsi" w:cstheme="minorHAnsi"/>
          <w:lang w:val="en-GB"/>
        </w:rPr>
        <w:t>. Recreation &amp; District Programs</w:t>
      </w:r>
    </w:p>
    <w:p w14:paraId="1520F8A7" w14:textId="463EB362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The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decision for team/spectator placement on the field will</w:t>
      </w:r>
      <w:r w:rsidR="0020622C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be made by the governing body of that team. A team’s</w:t>
      </w:r>
      <w:r w:rsidR="0020622C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bench area shall consist of that area at least one (1) yard</w:t>
      </w:r>
      <w:r w:rsidR="0020622C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away from the touchline and extending to twenty yards (20)</w:t>
      </w:r>
      <w:r w:rsidR="00D8355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both ways from the halfway line. In the event that field</w:t>
      </w:r>
      <w:r w:rsidR="00D8355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conditions require team benches to be on the same side of</w:t>
      </w:r>
      <w:r w:rsidR="00D8355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the field, a team’s bench area shall consist of that area two</w:t>
      </w:r>
      <w:r w:rsidR="00D8355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(2) yards away from the touchline and extending twenty</w:t>
      </w:r>
      <w:r w:rsidR="00D8355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yards one (1) way from the halfway line.</w:t>
      </w:r>
    </w:p>
    <w:p w14:paraId="06686C69" w14:textId="0E455E90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lastRenderedPageBreak/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The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home team has first choice as to where it wishes to</w:t>
      </w:r>
      <w:r w:rsidR="00D8355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locate its bench area. Coaches and substitutes are required</w:t>
      </w:r>
      <w:r w:rsidR="00D8355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to remain within their bench area during the game. Parents</w:t>
      </w:r>
      <w:r w:rsidR="00D8355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and spectators should occupy the same side of the field as</w:t>
      </w:r>
      <w:r w:rsidR="00D8355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the team they are supporting.</w:t>
      </w:r>
    </w:p>
    <w:p w14:paraId="6F13B343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b. State Competition League Only</w:t>
      </w:r>
    </w:p>
    <w:p w14:paraId="028281CE" w14:textId="6A65BFA9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Except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where it is determined by the referee to be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impractical, team bench areas shall be along the same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touchline. Each team bench area shall be located two yards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outside the touchline, beginning </w:t>
      </w:r>
      <w:proofErr w:type="gramStart"/>
      <w:r w:rsidRPr="006F2018">
        <w:rPr>
          <w:rFonts w:asciiTheme="minorHAnsi" w:hAnsiTheme="minorHAnsi" w:cstheme="minorHAnsi"/>
          <w:lang w:val="en-GB"/>
        </w:rPr>
        <w:t>not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closer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than five yards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from midfield and extending not further than twenty yards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from midfield. The home team shall have the right to choose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the location of its bench area. Coaches and substitutes must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remain within their team's bench area during the game.</w:t>
      </w:r>
    </w:p>
    <w:p w14:paraId="1E83D580" w14:textId="3CA2AAFD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Parents and spectators must occupy the </w:t>
      </w:r>
      <w:proofErr w:type="spellStart"/>
      <w:r w:rsidRPr="006F2018">
        <w:rPr>
          <w:rFonts w:asciiTheme="minorHAnsi" w:hAnsiTheme="minorHAnsi" w:cstheme="minorHAnsi"/>
          <w:lang w:val="en-GB"/>
        </w:rPr>
        <w:t>sideline</w:t>
      </w:r>
      <w:proofErr w:type="spellEnd"/>
      <w:r w:rsidRPr="006F2018">
        <w:rPr>
          <w:rFonts w:asciiTheme="minorHAnsi" w:hAnsiTheme="minorHAnsi" w:cstheme="minorHAnsi"/>
          <w:lang w:val="en-GB"/>
        </w:rPr>
        <w:t xml:space="preserve"> opposite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the team bench areas. Supporters of a team must assemble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on the side of the midfield facing the team bench area of that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team. There shall be a buffer zone extending ten yards on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each side of the midfield that </w:t>
      </w:r>
      <w:proofErr w:type="gramStart"/>
      <w:r w:rsidRPr="006F2018">
        <w:rPr>
          <w:rFonts w:asciiTheme="minorHAnsi" w:hAnsiTheme="minorHAnsi" w:cstheme="minorHAnsi"/>
          <w:lang w:val="en-GB"/>
        </w:rPr>
        <w:t>may not be occupied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by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parents or spectators. Match officials shall be empowered to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enforce these provisions and may suspend or terminate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games in the event that any team, coach, parent, or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spectator declines to abide by requests from match officials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to comply with these standards.</w:t>
      </w:r>
    </w:p>
    <w:p w14:paraId="42A2479F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EQUIPMENT</w:t>
      </w:r>
    </w:p>
    <w:p w14:paraId="02415A63" w14:textId="0AE70DFB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We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will abide by and accept equipment standards as defined by FIFA,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USSF and USYSA.</w:t>
      </w:r>
    </w:p>
    <w:p w14:paraId="2035470F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NUMBER OF PLAYERS</w:t>
      </w:r>
    </w:p>
    <w:p w14:paraId="2887A95E" w14:textId="44BCC908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b/>
          <w:bCs/>
          <w:lang w:val="en-GB"/>
        </w:rPr>
        <w:t xml:space="preserve">TEAM SIZE. </w:t>
      </w:r>
      <w:r w:rsidRPr="006F2018">
        <w:rPr>
          <w:rFonts w:asciiTheme="minorHAnsi" w:hAnsiTheme="minorHAnsi" w:cstheme="minorHAnsi"/>
          <w:lang w:val="en-GB"/>
        </w:rPr>
        <w:t>Except as noted below, team rosters shall consist of not less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than eleven nor more than eighteen players. A team must have at least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seven (7) players present and able to play before referees </w:t>
      </w:r>
      <w:proofErr w:type="gramStart"/>
      <w:r w:rsidRPr="006F2018">
        <w:rPr>
          <w:rFonts w:asciiTheme="minorHAnsi" w:hAnsiTheme="minorHAnsi" w:cstheme="minorHAnsi"/>
          <w:lang w:val="en-GB"/>
        </w:rPr>
        <w:t>are permitted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to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start a sanctioned game. No more than eleven (11) players per team may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be on the field at any one time during the game.</w:t>
      </w:r>
    </w:p>
    <w:p w14:paraId="35086E38" w14:textId="2BAAC116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b/>
          <w:bCs/>
          <w:lang w:val="en-GB"/>
        </w:rPr>
        <w:t>SIZE OF AGE GROUP TEAMS</w:t>
      </w:r>
      <w:r w:rsidRPr="006F2018">
        <w:rPr>
          <w:rFonts w:asciiTheme="minorHAnsi" w:hAnsiTheme="minorHAnsi" w:cstheme="minorHAnsi"/>
          <w:lang w:val="en-GB"/>
        </w:rPr>
        <w:t>. In order to give player’s maximum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opportunity to develop in the game of soccer, U-6 through U-1O play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modified rules and size of roster as stated in United States Youth </w:t>
      </w:r>
      <w:proofErr w:type="spellStart"/>
      <w:r w:rsidRPr="006F2018">
        <w:rPr>
          <w:rFonts w:asciiTheme="minorHAnsi" w:hAnsiTheme="minorHAnsi" w:cstheme="minorHAnsi"/>
          <w:lang w:val="en-GB"/>
        </w:rPr>
        <w:t>SoccerAssociation</w:t>
      </w:r>
      <w:proofErr w:type="spellEnd"/>
      <w:r w:rsidRPr="006F2018">
        <w:rPr>
          <w:rFonts w:asciiTheme="minorHAnsi" w:hAnsiTheme="minorHAnsi" w:cstheme="minorHAnsi"/>
          <w:lang w:val="en-GB"/>
        </w:rPr>
        <w:t xml:space="preserve"> (USYSA) rules. It is strongly recommended that U-6 and U-8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play </w:t>
      </w:r>
      <w:proofErr w:type="gramStart"/>
      <w:r w:rsidRPr="006F2018">
        <w:rPr>
          <w:rFonts w:asciiTheme="minorHAnsi" w:hAnsiTheme="minorHAnsi" w:cstheme="minorHAnsi"/>
          <w:lang w:val="en-GB"/>
        </w:rPr>
        <w:t>4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v 4. UYSA shall not sanction games involving teams under 10 or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younger unless such games </w:t>
      </w:r>
      <w:proofErr w:type="gramStart"/>
      <w:r w:rsidRPr="006F2018">
        <w:rPr>
          <w:rFonts w:asciiTheme="minorHAnsi" w:hAnsiTheme="minorHAnsi" w:cstheme="minorHAnsi"/>
          <w:lang w:val="en-GB"/>
        </w:rPr>
        <w:t>are conducted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with not more than eight (8)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players per side. (National rule 4036 section 2)</w:t>
      </w:r>
    </w:p>
    <w:p w14:paraId="7B67E2A2" w14:textId="71A737E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Recreational/Developmental players at other ages or where </w:t>
      </w:r>
      <w:r w:rsidR="003D3E59" w:rsidRPr="006F2018">
        <w:rPr>
          <w:rFonts w:asciiTheme="minorHAnsi" w:hAnsiTheme="minorHAnsi" w:cstheme="minorHAnsi"/>
          <w:lang w:val="en-GB"/>
        </w:rPr>
        <w:t xml:space="preserve">numbers in </w:t>
      </w:r>
      <w:r w:rsidRPr="006F2018">
        <w:rPr>
          <w:rFonts w:asciiTheme="minorHAnsi" w:hAnsiTheme="minorHAnsi" w:cstheme="minorHAnsi"/>
          <w:lang w:val="en-GB"/>
        </w:rPr>
        <w:t>the playing area are low are strongly encouraged to play small-sided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games on reduced field size.</w:t>
      </w:r>
    </w:p>
    <w:p w14:paraId="5B6E6C5E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SUBSTITUTIONS</w:t>
      </w:r>
    </w:p>
    <w:p w14:paraId="50423346" w14:textId="74F97116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Teams may make an unlimited number of substitutions at the times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indicated </w:t>
      </w:r>
      <w:proofErr w:type="gramStart"/>
      <w:r w:rsidRPr="006F2018">
        <w:rPr>
          <w:rFonts w:asciiTheme="minorHAnsi" w:hAnsiTheme="minorHAnsi" w:cstheme="minorHAnsi"/>
          <w:lang w:val="en-GB"/>
        </w:rPr>
        <w:t>below</w:t>
      </w:r>
      <w:proofErr w:type="gramEnd"/>
      <w:r w:rsidRPr="006F2018">
        <w:rPr>
          <w:rFonts w:asciiTheme="minorHAnsi" w:hAnsiTheme="minorHAnsi" w:cstheme="minorHAnsi"/>
          <w:lang w:val="en-GB"/>
        </w:rPr>
        <w:t>. A player who has been replaced may re-enter the game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as a substitute </w:t>
      </w:r>
      <w:proofErr w:type="gramStart"/>
      <w:r w:rsidRPr="006F2018">
        <w:rPr>
          <w:rFonts w:asciiTheme="minorHAnsi" w:hAnsiTheme="minorHAnsi" w:cstheme="minorHAnsi"/>
          <w:lang w:val="en-GB"/>
        </w:rPr>
        <w:t>at a later time</w:t>
      </w:r>
      <w:proofErr w:type="gramEnd"/>
      <w:r w:rsidRPr="006F2018">
        <w:rPr>
          <w:rFonts w:asciiTheme="minorHAnsi" w:hAnsiTheme="minorHAnsi" w:cstheme="minorHAnsi"/>
          <w:lang w:val="en-GB"/>
        </w:rPr>
        <w:t>.</w:t>
      </w:r>
    </w:p>
    <w:p w14:paraId="16B5D641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 xml:space="preserve">1. Prior to a throw-in your </w:t>
      </w:r>
      <w:proofErr w:type="spellStart"/>
      <w:r w:rsidRPr="006F2018">
        <w:rPr>
          <w:rFonts w:asciiTheme="minorHAnsi" w:hAnsiTheme="minorHAnsi" w:cstheme="minorHAnsi"/>
          <w:lang w:val="en-GB"/>
        </w:rPr>
        <w:t>favor</w:t>
      </w:r>
      <w:proofErr w:type="spellEnd"/>
      <w:r w:rsidRPr="006F2018">
        <w:rPr>
          <w:rFonts w:asciiTheme="minorHAnsi" w:hAnsiTheme="minorHAnsi" w:cstheme="minorHAnsi"/>
          <w:lang w:val="en-GB"/>
        </w:rPr>
        <w:t>.</w:t>
      </w:r>
    </w:p>
    <w:p w14:paraId="58E93C93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 xml:space="preserve">2. </w:t>
      </w:r>
      <w:proofErr w:type="gramStart"/>
      <w:r w:rsidRPr="006F2018">
        <w:rPr>
          <w:rFonts w:asciiTheme="minorHAnsi" w:hAnsiTheme="minorHAnsi" w:cstheme="minorHAnsi"/>
          <w:lang w:val="en-GB"/>
        </w:rPr>
        <w:t>Prior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to a </w:t>
      </w:r>
      <w:proofErr w:type="spellStart"/>
      <w:r w:rsidRPr="006F2018">
        <w:rPr>
          <w:rFonts w:asciiTheme="minorHAnsi" w:hAnsiTheme="minorHAnsi" w:cstheme="minorHAnsi"/>
          <w:lang w:val="en-GB"/>
        </w:rPr>
        <w:t>goalkick</w:t>
      </w:r>
      <w:proofErr w:type="spellEnd"/>
      <w:r w:rsidRPr="006F2018">
        <w:rPr>
          <w:rFonts w:asciiTheme="minorHAnsi" w:hAnsiTheme="minorHAnsi" w:cstheme="minorHAnsi"/>
          <w:lang w:val="en-GB"/>
        </w:rPr>
        <w:t xml:space="preserve"> by either team.</w:t>
      </w:r>
    </w:p>
    <w:p w14:paraId="06C5BFC1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 xml:space="preserve">3. </w:t>
      </w:r>
      <w:proofErr w:type="gramStart"/>
      <w:r w:rsidRPr="006F2018">
        <w:rPr>
          <w:rFonts w:asciiTheme="minorHAnsi" w:hAnsiTheme="minorHAnsi" w:cstheme="minorHAnsi"/>
          <w:lang w:val="en-GB"/>
        </w:rPr>
        <w:t>After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a goal by either team.</w:t>
      </w:r>
    </w:p>
    <w:p w14:paraId="6B59F540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lastRenderedPageBreak/>
        <w:t>4. After an injury, by either team, when the referee stops play.</w:t>
      </w:r>
    </w:p>
    <w:p w14:paraId="7522838B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 xml:space="preserve">5. </w:t>
      </w:r>
      <w:proofErr w:type="gramStart"/>
      <w:r w:rsidRPr="006F2018">
        <w:rPr>
          <w:rFonts w:asciiTheme="minorHAnsi" w:hAnsiTheme="minorHAnsi" w:cstheme="minorHAnsi"/>
          <w:lang w:val="en-GB"/>
        </w:rPr>
        <w:t>At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half time.</w:t>
      </w:r>
    </w:p>
    <w:p w14:paraId="2C5A7C89" w14:textId="4FD1A080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6. When a player has been “cautioned”, only the player receiving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“caution” </w:t>
      </w:r>
      <w:proofErr w:type="gramStart"/>
      <w:r w:rsidRPr="006F2018">
        <w:rPr>
          <w:rFonts w:asciiTheme="minorHAnsi" w:hAnsiTheme="minorHAnsi" w:cstheme="minorHAnsi"/>
          <w:lang w:val="en-GB"/>
        </w:rPr>
        <w:t>may be substituted</w:t>
      </w:r>
      <w:proofErr w:type="gramEnd"/>
      <w:r w:rsidRPr="006F2018">
        <w:rPr>
          <w:rFonts w:asciiTheme="minorHAnsi" w:hAnsiTheme="minorHAnsi" w:cstheme="minorHAnsi"/>
          <w:lang w:val="en-GB"/>
        </w:rPr>
        <w:t>.</w:t>
      </w:r>
    </w:p>
    <w:p w14:paraId="26684D2B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CONFISCATED PLAYER PASSES</w:t>
      </w:r>
    </w:p>
    <w:p w14:paraId="7281D432" w14:textId="6F1DD7EE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Passes of any individual(s) ejected from any match </w:t>
      </w:r>
      <w:proofErr w:type="gramStart"/>
      <w:r w:rsidRPr="006F2018">
        <w:rPr>
          <w:rFonts w:asciiTheme="minorHAnsi" w:hAnsiTheme="minorHAnsi" w:cstheme="minorHAnsi"/>
          <w:lang w:val="en-GB"/>
        </w:rPr>
        <w:t>shall be retained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after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the match by the referee. The </w:t>
      </w:r>
      <w:proofErr w:type="gramStart"/>
      <w:r w:rsidRPr="006F2018">
        <w:rPr>
          <w:rFonts w:asciiTheme="minorHAnsi" w:hAnsiTheme="minorHAnsi" w:cstheme="minorHAnsi"/>
          <w:lang w:val="en-GB"/>
        </w:rPr>
        <w:t>pass of any individual who has received a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third caution (yellow card) during a playing year shall be confiscated by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the referee at the conclusion of the match in which the third caution was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received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. That player </w:t>
      </w:r>
      <w:proofErr w:type="gramStart"/>
      <w:r w:rsidRPr="006F2018">
        <w:rPr>
          <w:rFonts w:asciiTheme="minorHAnsi" w:hAnsiTheme="minorHAnsi" w:cstheme="minorHAnsi"/>
          <w:lang w:val="en-GB"/>
        </w:rPr>
        <w:t>will be suspended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from playing in the next game in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which the offending participant would otherwise be eligible to participate.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This process will continue so that for every third yellow card received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during a playing year, the player </w:t>
      </w:r>
      <w:proofErr w:type="gramStart"/>
      <w:r w:rsidRPr="006F2018">
        <w:rPr>
          <w:rFonts w:asciiTheme="minorHAnsi" w:hAnsiTheme="minorHAnsi" w:cstheme="minorHAnsi"/>
          <w:lang w:val="en-GB"/>
        </w:rPr>
        <w:t>will be suspended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from playing in the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next game (after the receipt of a third yellow card) for which the offending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participate would otherwise be eligible to participate. The referee shall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deliver all confiscated passes to the UYSA State Office within forty-eight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(48) hours of the conclusion of the match.</w:t>
      </w:r>
    </w:p>
    <w:p w14:paraId="79B6752D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ALL-PLAY</w:t>
      </w:r>
    </w:p>
    <w:p w14:paraId="51E35D83" w14:textId="1DAD114C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All-play means that every recreation player on every team shall play at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least fifty percent of each game. Coaches in the competition program are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encouraged to play their players 50% of each game.</w:t>
      </w:r>
    </w:p>
    <w:p w14:paraId="1470A21F" w14:textId="479B6DBF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proofErr w:type="gramStart"/>
      <w:r w:rsidRPr="006F2018">
        <w:rPr>
          <w:rFonts w:asciiTheme="minorHAnsi" w:hAnsiTheme="minorHAnsi" w:cstheme="minorHAnsi"/>
          <w:lang w:val="en-GB"/>
        </w:rPr>
        <w:t>o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A Coach shall be permitted to not play a player 50% of each game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under special circumstances, e.g., unexcused absences from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practice and/or games, ungentlemanly conduct at practice and/or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games, and injuries.</w:t>
      </w:r>
    </w:p>
    <w:p w14:paraId="400830F1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PLAYERS’ EQUIPMENT</w:t>
      </w:r>
    </w:p>
    <w:p w14:paraId="6BDBA4DE" w14:textId="77777777" w:rsidR="003D3E5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Where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the uniform </w:t>
      </w:r>
      <w:proofErr w:type="spellStart"/>
      <w:r w:rsidRPr="006F2018">
        <w:rPr>
          <w:rFonts w:asciiTheme="minorHAnsi" w:hAnsiTheme="minorHAnsi" w:cstheme="minorHAnsi"/>
          <w:lang w:val="en-GB"/>
        </w:rPr>
        <w:t>colors</w:t>
      </w:r>
      <w:proofErr w:type="spellEnd"/>
      <w:r w:rsidRPr="006F2018">
        <w:rPr>
          <w:rFonts w:asciiTheme="minorHAnsi" w:hAnsiTheme="minorHAnsi" w:cstheme="minorHAnsi"/>
          <w:lang w:val="en-GB"/>
        </w:rPr>
        <w:t xml:space="preserve"> of both teams are so similar that the referee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orders a change, the designated home team must change to </w:t>
      </w:r>
      <w:proofErr w:type="spellStart"/>
      <w:r w:rsidRPr="006F2018">
        <w:rPr>
          <w:rFonts w:asciiTheme="minorHAnsi" w:hAnsiTheme="minorHAnsi" w:cstheme="minorHAnsi"/>
          <w:lang w:val="en-GB"/>
        </w:rPr>
        <w:t>colors</w:t>
      </w:r>
      <w:proofErr w:type="spellEnd"/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distinct from those of the opponent.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</w:p>
    <w:p w14:paraId="027B9526" w14:textId="2902CF69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MIXED TEAMS</w:t>
      </w:r>
    </w:p>
    <w:p w14:paraId="3C4C8AC2" w14:textId="1F1F9691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b/>
          <w:bCs/>
          <w:lang w:val="en-GB"/>
        </w:rPr>
        <w:t>GIRLS PLAYING ON BOYS’ TEAMS</w:t>
      </w:r>
      <w:r w:rsidRPr="006F2018">
        <w:rPr>
          <w:rFonts w:asciiTheme="minorHAnsi" w:hAnsiTheme="minorHAnsi" w:cstheme="minorHAnsi"/>
          <w:lang w:val="en-GB"/>
        </w:rPr>
        <w:t>. Girls are eligible to play on boys’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teams with parent/guardian permission.</w:t>
      </w:r>
    </w:p>
    <w:p w14:paraId="02F423FD" w14:textId="4944DB6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b/>
          <w:bCs/>
          <w:lang w:val="en-GB"/>
        </w:rPr>
        <w:t>TYPES OF TEAMS</w:t>
      </w:r>
      <w:r w:rsidRPr="006F2018">
        <w:rPr>
          <w:rFonts w:asciiTheme="minorHAnsi" w:hAnsiTheme="minorHAnsi" w:cstheme="minorHAnsi"/>
          <w:lang w:val="en-GB"/>
        </w:rPr>
        <w:t>. Teams with females only are Girls Teams. All others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are Boys Teams.</w:t>
      </w:r>
    </w:p>
    <w:p w14:paraId="6B155775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COACHING FROM THE SIDELINES</w:t>
      </w:r>
    </w:p>
    <w:p w14:paraId="3704F220" w14:textId="30CC857C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Coaching from the </w:t>
      </w:r>
      <w:proofErr w:type="spellStart"/>
      <w:r w:rsidRPr="006F2018">
        <w:rPr>
          <w:rFonts w:asciiTheme="minorHAnsi" w:hAnsiTheme="minorHAnsi" w:cstheme="minorHAnsi"/>
          <w:lang w:val="en-GB"/>
        </w:rPr>
        <w:t>sidelines</w:t>
      </w:r>
      <w:proofErr w:type="spellEnd"/>
      <w:r w:rsidRPr="006F2018">
        <w:rPr>
          <w:rFonts w:asciiTheme="minorHAnsi" w:hAnsiTheme="minorHAnsi" w:cstheme="minorHAnsi"/>
          <w:lang w:val="en-GB"/>
        </w:rPr>
        <w:t>, i.e., giving direction to one’s own team on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points of strategy and position, is permitted </w:t>
      </w:r>
      <w:proofErr w:type="gramStart"/>
      <w:r w:rsidRPr="006F2018">
        <w:rPr>
          <w:rFonts w:asciiTheme="minorHAnsi" w:hAnsiTheme="minorHAnsi" w:cstheme="minorHAnsi"/>
          <w:lang w:val="en-GB"/>
        </w:rPr>
        <w:t>provided that</w:t>
      </w:r>
      <w:proofErr w:type="gramEnd"/>
      <w:r w:rsidRPr="006F2018">
        <w:rPr>
          <w:rFonts w:asciiTheme="minorHAnsi" w:hAnsiTheme="minorHAnsi" w:cstheme="minorHAnsi"/>
          <w:lang w:val="en-GB"/>
        </w:rPr>
        <w:t>:</w:t>
      </w:r>
    </w:p>
    <w:p w14:paraId="75C58315" w14:textId="6A5BE2A1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 xml:space="preserve">1. No mechanical, electrical or other devices </w:t>
      </w:r>
      <w:proofErr w:type="gramStart"/>
      <w:r w:rsidRPr="006F2018">
        <w:rPr>
          <w:rFonts w:asciiTheme="minorHAnsi" w:hAnsiTheme="minorHAnsi" w:cstheme="minorHAnsi"/>
          <w:lang w:val="en-GB"/>
        </w:rPr>
        <w:t>are used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to amplify the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voice.</w:t>
      </w:r>
    </w:p>
    <w:p w14:paraId="3542AE12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2. The tone of voice is informative and not a harangue.</w:t>
      </w:r>
    </w:p>
    <w:p w14:paraId="5A1CC2AD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3. The coaching takes place within the team’s bench area.</w:t>
      </w:r>
    </w:p>
    <w:p w14:paraId="149F1464" w14:textId="5AC12585" w:rsidR="003D3E5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lastRenderedPageBreak/>
        <w:t>4. No coach, substitute, player or spectator is to make derogatory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remarks or gestures to the referees, linesmen, players, substitutes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or spectators.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</w:p>
    <w:p w14:paraId="4942306E" w14:textId="47D94FC5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5. No coach, player, substitute or spectator is to use profanity or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incite, in any manner, disruptive </w:t>
      </w:r>
      <w:proofErr w:type="spellStart"/>
      <w:r w:rsidRPr="006F2018">
        <w:rPr>
          <w:rFonts w:asciiTheme="minorHAnsi" w:hAnsiTheme="minorHAnsi" w:cstheme="minorHAnsi"/>
          <w:lang w:val="en-GB"/>
        </w:rPr>
        <w:t>behavior</w:t>
      </w:r>
      <w:proofErr w:type="spellEnd"/>
      <w:r w:rsidRPr="006F2018">
        <w:rPr>
          <w:rFonts w:asciiTheme="minorHAnsi" w:hAnsiTheme="minorHAnsi" w:cstheme="minorHAnsi"/>
          <w:lang w:val="en-GB"/>
        </w:rPr>
        <w:t xml:space="preserve"> of any kind.</w:t>
      </w:r>
    </w:p>
    <w:p w14:paraId="0B48D47D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GAME TERMINATION</w:t>
      </w:r>
    </w:p>
    <w:p w14:paraId="4209078A" w14:textId="579A98AC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Any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game terminated after 15 minutes into the second half by the referee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by reason of the elements, or by reason of grave disorder on the part of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the coaches, players or spectators of a team that is losing at the point that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the game is terminated, shall stand as a completed game. If a team is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ahead and the game is called because of their </w:t>
      </w:r>
      <w:proofErr w:type="gramStart"/>
      <w:r w:rsidRPr="006F2018">
        <w:rPr>
          <w:rFonts w:asciiTheme="minorHAnsi" w:hAnsiTheme="minorHAnsi" w:cstheme="minorHAnsi"/>
          <w:lang w:val="en-GB"/>
        </w:rPr>
        <w:t>actions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they will lose the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game 1-0.</w:t>
      </w:r>
    </w:p>
    <w:p w14:paraId="6F730F26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CONDITIONS OF REPLAY OF GAMES</w:t>
      </w:r>
    </w:p>
    <w:p w14:paraId="58F02F07" w14:textId="60CB9036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Any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game which is required to be replayed as a result of any protest or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appeal, shall be subject to the following conditions:</w:t>
      </w:r>
    </w:p>
    <w:p w14:paraId="41FE5D80" w14:textId="003693D6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 xml:space="preserve">1. The game </w:t>
      </w:r>
      <w:proofErr w:type="gramStart"/>
      <w:r w:rsidRPr="006F2018">
        <w:rPr>
          <w:rFonts w:asciiTheme="minorHAnsi" w:hAnsiTheme="minorHAnsi" w:cstheme="minorHAnsi"/>
          <w:lang w:val="en-GB"/>
        </w:rPr>
        <w:t>shall be replayed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on the same field, as was the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suspended or protested game, unless otherwise agreed by the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coaches.</w:t>
      </w:r>
    </w:p>
    <w:p w14:paraId="5655C20D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 xml:space="preserve">2. Impartial referees </w:t>
      </w:r>
      <w:proofErr w:type="gramStart"/>
      <w:r w:rsidRPr="006F2018">
        <w:rPr>
          <w:rFonts w:asciiTheme="minorHAnsi" w:hAnsiTheme="minorHAnsi" w:cstheme="minorHAnsi"/>
          <w:lang w:val="en-GB"/>
        </w:rPr>
        <w:t>shall be assigned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to the new game.</w:t>
      </w:r>
    </w:p>
    <w:p w14:paraId="0F4B60F0" w14:textId="219CEFDD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2124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hAnsiTheme="minorHAnsi" w:cstheme="minorHAnsi"/>
          <w:lang w:val="en-GB"/>
        </w:rPr>
        <w:t>3. The PROTEST AND APPEALS COMMITTEE shall have the power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to impose such additional conditions on the replay of the game, as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it deems appropriate under the circumstances.</w:t>
      </w:r>
    </w:p>
    <w:p w14:paraId="59D29873" w14:textId="77777777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708"/>
        <w:rPr>
          <w:rFonts w:asciiTheme="minorHAnsi" w:hAnsiTheme="minorHAnsi" w:cstheme="minorHAnsi"/>
          <w:b/>
          <w:bCs/>
          <w:lang w:val="en-GB"/>
        </w:rPr>
      </w:pPr>
      <w:r w:rsidRPr="006F2018">
        <w:rPr>
          <w:rFonts w:asciiTheme="minorHAnsi" w:hAnsiTheme="minorHAnsi" w:cstheme="minorHAnsi"/>
          <w:b/>
          <w:bCs/>
          <w:lang w:val="en-GB"/>
        </w:rPr>
        <w:t>REFEREE RESPONSIBLITIES</w:t>
      </w:r>
    </w:p>
    <w:p w14:paraId="08DF9542" w14:textId="127C8E0E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The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referee shall verify the identity of the players and coaches with his/her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player pass. He shall collect the passes of those players and coaches who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are to participate in the game. The referee must allow no player into the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game for whom he/she has no pass.</w:t>
      </w:r>
    </w:p>
    <w:p w14:paraId="26B8D71F" w14:textId="0B44C641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Upon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completion of the game, the referee shall send his/her report to the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UYSA offices within four (4) days, holidays excluded. If a coach or a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player </w:t>
      </w:r>
      <w:proofErr w:type="gramStart"/>
      <w:r w:rsidRPr="006F2018">
        <w:rPr>
          <w:rFonts w:asciiTheme="minorHAnsi" w:hAnsiTheme="minorHAnsi" w:cstheme="minorHAnsi"/>
          <w:lang w:val="en-GB"/>
        </w:rPr>
        <w:t>is ejected</w:t>
      </w:r>
      <w:proofErr w:type="gramEnd"/>
      <w:r w:rsidRPr="006F2018">
        <w:rPr>
          <w:rFonts w:asciiTheme="minorHAnsi" w:hAnsiTheme="minorHAnsi" w:cstheme="minorHAnsi"/>
          <w:lang w:val="en-GB"/>
        </w:rPr>
        <w:t>, the referee report form is required within forty-eight (48)</w:t>
      </w:r>
      <w:r w:rsidR="003D3E59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hours along with the player/coach pass.</w:t>
      </w:r>
    </w:p>
    <w:p w14:paraId="4ECB9882" w14:textId="2C36B1C0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A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referee report form must be filed for every game played</w:t>
      </w:r>
      <w:r w:rsidR="00324C02" w:rsidRPr="006F2018">
        <w:rPr>
          <w:rFonts w:asciiTheme="minorHAnsi" w:hAnsiTheme="minorHAnsi" w:cstheme="minorHAnsi"/>
          <w:lang w:val="en-GB"/>
        </w:rPr>
        <w:t>.</w:t>
      </w:r>
    </w:p>
    <w:p w14:paraId="77DE39B3" w14:textId="4D1398D2" w:rsidR="00D955D9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proofErr w:type="gramStart"/>
      <w:r w:rsidRPr="006F2018">
        <w:rPr>
          <w:rFonts w:asciiTheme="minorHAnsi" w:hAnsiTheme="minorHAnsi" w:cstheme="minorHAnsi"/>
          <w:lang w:val="en-GB"/>
        </w:rPr>
        <w:t>Each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team must determine whether or not referees are registered prior to</w:t>
      </w:r>
      <w:r w:rsidR="00324C0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the start of each game. Upon request, referees officiating at any game</w:t>
      </w:r>
      <w:r w:rsidR="00324C0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must willingly and without bias, show documentation regarding their</w:t>
      </w:r>
      <w:r w:rsidR="00324C0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certification level and registration standing with the USSF to coach,</w:t>
      </w:r>
      <w:r w:rsidR="00324C0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assistant coach, or team captain of teams participating in that game. Prior</w:t>
      </w:r>
      <w:r w:rsidR="00324C0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to the </w:t>
      </w:r>
      <w:proofErr w:type="gramStart"/>
      <w:r w:rsidRPr="006F2018">
        <w:rPr>
          <w:rFonts w:asciiTheme="minorHAnsi" w:hAnsiTheme="minorHAnsi" w:cstheme="minorHAnsi"/>
          <w:lang w:val="en-GB"/>
        </w:rPr>
        <w:t>game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a coach may decide to postpone the game if the referees do</w:t>
      </w:r>
      <w:r w:rsidR="00324C0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not produce the requested documentation. The game is to be replayed </w:t>
      </w:r>
      <w:proofErr w:type="gramStart"/>
      <w:r w:rsidRPr="006F2018">
        <w:rPr>
          <w:rFonts w:asciiTheme="minorHAnsi" w:hAnsiTheme="minorHAnsi" w:cstheme="minorHAnsi"/>
          <w:lang w:val="en-GB"/>
        </w:rPr>
        <w:t>at</w:t>
      </w:r>
      <w:r w:rsidR="00324C0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a later date</w:t>
      </w:r>
      <w:proofErr w:type="gramEnd"/>
      <w:r w:rsidRPr="006F2018">
        <w:rPr>
          <w:rFonts w:asciiTheme="minorHAnsi" w:hAnsiTheme="minorHAnsi" w:cstheme="minorHAnsi"/>
          <w:lang w:val="en-GB"/>
        </w:rPr>
        <w:t>.</w:t>
      </w:r>
    </w:p>
    <w:p w14:paraId="1749875B" w14:textId="34474D2D" w:rsidR="00AE6378" w:rsidRPr="006F2018" w:rsidRDefault="00D955D9" w:rsidP="006F2018">
      <w:pPr>
        <w:autoSpaceDE w:val="0"/>
        <w:autoSpaceDN w:val="0"/>
        <w:adjustRightInd w:val="0"/>
        <w:spacing w:beforeLines="120" w:before="288" w:line="240" w:lineRule="auto"/>
        <w:ind w:left="1416"/>
        <w:rPr>
          <w:rFonts w:asciiTheme="minorHAnsi" w:hAnsiTheme="minorHAnsi" w:cstheme="minorHAnsi"/>
          <w:lang w:val="en-GB"/>
        </w:rPr>
      </w:pPr>
      <w:r w:rsidRPr="006F2018">
        <w:rPr>
          <w:rFonts w:asciiTheme="minorHAnsi" w:eastAsia="Wingdings-Regular" w:hAnsiTheme="minorHAnsi" w:cstheme="minorHAnsi"/>
        </w:rPr>
        <w:t></w:t>
      </w:r>
      <w:r w:rsidRPr="006F2018">
        <w:rPr>
          <w:rFonts w:asciiTheme="minorHAnsi" w:eastAsia="Wingdings-Regular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 xml:space="preserve">Referees not complying with this section </w:t>
      </w:r>
      <w:proofErr w:type="gramStart"/>
      <w:r w:rsidRPr="006F2018">
        <w:rPr>
          <w:rFonts w:asciiTheme="minorHAnsi" w:hAnsiTheme="minorHAnsi" w:cstheme="minorHAnsi"/>
          <w:lang w:val="en-GB"/>
        </w:rPr>
        <w:t>will be referred</w:t>
      </w:r>
      <w:proofErr w:type="gramEnd"/>
      <w:r w:rsidRPr="006F2018">
        <w:rPr>
          <w:rFonts w:asciiTheme="minorHAnsi" w:hAnsiTheme="minorHAnsi" w:cstheme="minorHAnsi"/>
          <w:lang w:val="en-GB"/>
        </w:rPr>
        <w:t xml:space="preserve"> to the Disciplinary</w:t>
      </w:r>
      <w:r w:rsidR="00324C02" w:rsidRPr="006F2018">
        <w:rPr>
          <w:rFonts w:asciiTheme="minorHAnsi" w:hAnsiTheme="minorHAnsi" w:cstheme="minorHAnsi"/>
          <w:lang w:val="en-GB"/>
        </w:rPr>
        <w:t xml:space="preserve"> </w:t>
      </w:r>
      <w:r w:rsidRPr="006F2018">
        <w:rPr>
          <w:rFonts w:asciiTheme="minorHAnsi" w:hAnsiTheme="minorHAnsi" w:cstheme="minorHAnsi"/>
          <w:lang w:val="en-GB"/>
        </w:rPr>
        <w:t>Committee.</w:t>
      </w:r>
    </w:p>
    <w:sectPr w:rsidR="00AE6378" w:rsidRPr="006F2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Montserrat Ultra Light">
    <w:panose1 w:val="000003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Wingdings-Regular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D9"/>
    <w:rsid w:val="000A26EF"/>
    <w:rsid w:val="0020622C"/>
    <w:rsid w:val="00324C02"/>
    <w:rsid w:val="003D3E59"/>
    <w:rsid w:val="00410E23"/>
    <w:rsid w:val="006F2018"/>
    <w:rsid w:val="00AE6378"/>
    <w:rsid w:val="00D83552"/>
    <w:rsid w:val="00D9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420BD"/>
  <w15:chartTrackingRefBased/>
  <w15:docId w15:val="{CC89DEEA-49F1-4575-968C-B3B8BA9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E23"/>
    <w:pPr>
      <w:spacing w:before="120" w:after="0"/>
      <w:jc w:val="both"/>
    </w:pPr>
    <w:rPr>
      <w:rFonts w:asciiTheme="majorHAnsi" w:hAnsiTheme="majorHAnsi" w:cstheme="majorHAnsi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10E23"/>
    <w:pPr>
      <w:keepNext/>
      <w:keepLines/>
      <w:spacing w:after="240"/>
      <w:outlineLvl w:val="0"/>
    </w:pPr>
    <w:rPr>
      <w:rFonts w:ascii="Montserrat Light" w:eastAsiaTheme="majorEastAsia" w:hAnsi="Montserrat Light" w:cstheme="majorBid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0E23"/>
    <w:pPr>
      <w:spacing w:before="240" w:after="240"/>
      <w:outlineLvl w:val="1"/>
    </w:pPr>
    <w:rPr>
      <w:rFonts w:ascii="Montserrat Light" w:hAnsi="Montserrat Light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410E23"/>
    <w:pPr>
      <w:outlineLvl w:val="2"/>
    </w:pPr>
    <w:rPr>
      <w:rFonts w:ascii="Montserrat Ultra Light" w:hAnsi="Montserrat Ultra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E23"/>
    <w:rPr>
      <w:rFonts w:ascii="Montserrat Light" w:eastAsiaTheme="majorEastAsia" w:hAnsi="Montserrat Light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0E23"/>
    <w:rPr>
      <w:rFonts w:ascii="Montserrat Light" w:hAnsi="Montserrat Light" w:cstheme="maj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410E23"/>
    <w:rPr>
      <w:rFonts w:ascii="Montserrat Ultra Light" w:hAnsi="Montserrat Ultra Light" w:cstheme="maj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8" ma:contentTypeDescription="Crear nuevo documento." ma:contentTypeScope="" ma:versionID="3048adee786d0e643e83cb0f155d5078">
  <xsd:schema xmlns:xsd="http://www.w3.org/2001/XMLSchema" xmlns:xs="http://www.w3.org/2001/XMLSchema" xmlns:p="http://schemas.microsoft.com/office/2006/metadata/properties" xmlns:ns3="f6ad4708-cd8a-45fe-98bf-2842077436f6" targetNamespace="http://schemas.microsoft.com/office/2006/metadata/properties" ma:root="true" ma:fieldsID="b15e973c30c5d66f1f5a9d657591499b" ns3:_="">
    <xsd:import namespace="f6ad4708-cd8a-45fe-98bf-2842077436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58458E-62F4-405A-AAB9-93200CDCE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0DE67-5095-49F5-83A2-8D0B804E8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63950-40CA-445A-8D6E-9489258ACC14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f6ad4708-cd8a-45fe-98bf-2842077436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1483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d.wgomez@alumnos.upm.es</dc:creator>
  <cp:keywords/>
  <dc:description/>
  <cp:lastModifiedBy>d.wgomez@alumnos.upm.es</cp:lastModifiedBy>
  <cp:revision>5</cp:revision>
  <dcterms:created xsi:type="dcterms:W3CDTF">2020-01-17T11:08:00Z</dcterms:created>
  <dcterms:modified xsi:type="dcterms:W3CDTF">2020-01-17T11:22:00Z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0x0101005B92C039CFBB2249B217492598E5BE11</vt:lpwstr>
  </property>
</Properties>
</file>