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DC4E2">
      <w:pPr>
        <w:pStyle w:val="11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 分布式训练实战</w:t>
      </w:r>
    </w:p>
    <w:p w14:paraId="7C9899CF">
      <w:pPr>
        <w:pStyle w:val="11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eastAsia"/>
          <w:lang w:val="en-US" w:eastAsia="zh-CN"/>
        </w:rPr>
      </w:pPr>
    </w:p>
    <w:p w14:paraId="00A56607">
      <w:pPr>
        <w:pStyle w:val="11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2023112451 顾雨航</w:t>
      </w:r>
    </w:p>
    <w:p w14:paraId="4AF47D4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eastAsia"/>
          <w:lang w:val="en-US" w:eastAsia="zh-CN"/>
        </w:rPr>
      </w:pPr>
    </w:p>
    <w:p w14:paraId="0F202027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一、实验目的与任务说明</w:t>
      </w:r>
    </w:p>
    <w:p w14:paraId="43D06A9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本实验的目标是在实验一手写 Transformer 医学分类模型的基础上，进一步完成分布式训练改造，并对比单卡训练、PyTorch DDP 训练以及 DeepSpeed ZeRO 优化训练三种配置下的运行效率、显存占用和测试集性能表现。实验重点不再是从零实现注意力机制本身，而是理解分布式训练所需的数据切分、进程初始化、梯度同步、混合精度和显存优化策略。</w:t>
      </w:r>
    </w:p>
    <w:p w14:paraId="703FBF0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按照实验指导，本实验需要完成以下核心任务：首先，使用 torch.distributed 初始化多进程训练环境，并在训练集上接入 DistributedSampler，确保不同进程读取的数据分片不重叠；其次，在模型训练阶段分别实现单卡 FP32 baseline、DDP + FP16 配置，以及 DeepSpeed + ZeRO-2 + Gradient Accumulation 配置；最后，对训练单步耗时、训练吞吐量、峰值显存和测试集指标进行对比分析，并回答 ZeRO-2 与 DistributedSampler 的原理性问题。</w:t>
      </w:r>
    </w:p>
    <w:p w14:paraId="747E590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需要说明的是，实验指导中还建议比较 2 进程与 4 进程下的 loss 曲线。本次实际实验环境为本地单卡和 AutoDL 单机双卡环境，因此最终完成的是单卡 baseline 与双卡分布式实验，没有额外补做 4 进程结果。本文中的分析均基于实际完成的实验数据展开。</w:t>
      </w:r>
    </w:p>
    <w:p w14:paraId="45C73568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二、实验环境与分布式实现</w:t>
      </w:r>
    </w:p>
    <w:p w14:paraId="0443514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本实验分为本地调试和云端正式实验两个阶段。本地阶段主要用于完成模型改造、跑通单卡 baseline 和 FP16 测试；云端阶段使用 AutoDL 单机双卡环境完成正式的 DDP + FP16 与 DeepSpeed + ZeRO-2 训练。</w:t>
      </w:r>
    </w:p>
    <w:p w14:paraId="6C432E9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本地实验环境为 Windows + NVIDIA 单卡 GPU，主要完成代码调试与单卡基线结果记录。云端实验环境为 AutoDL 单机双卡实例，硬件配置为 2 x RTX 5090 32GB。软件栈方面，云端运行时实际使用 PyTorch 2.7.0 + CUDA 12.8，DeepSpeed 0.18.9，并将 nvidia-nccl-cu12 升级到 2.29.7 以避免新显卡下多卡通信不稳定的问题。</w:t>
      </w:r>
    </w:p>
    <w:p w14:paraId="08FAA6B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在分布式启动逻辑上，程序会读取 rank、world_size 与 local_rank 信息，先绑定当前进程对应 GPU，再调用 dist.init_process_group(...) 完成通信组初始化。对于 DDP 路径，程序使用 DistributedDataParallel 包裹模型；对于 DeepSpeed 路径，程序调用 deepspeed.initialize(...) 初始化引擎、优化器和 ZeRO 配置。训练数据、验证数据与测试数据在分布式模式下均接入 DistributedSampler，并在每个 epoch 前调用 sampler.set_epoch(epoch) 保证 shuffle 行为在多进程下仍然正确。</w:t>
      </w:r>
    </w:p>
    <w:p w14:paraId="5D182B1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由于本次云端环境为 RTX 5090 双卡，在多卡通信阶段还额外设置了如下环境变量：</w:t>
      </w:r>
    </w:p>
    <w:p w14:paraId="0005D5E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NCCL_DEBUG=INFO</w:t>
      </w:r>
    </w:p>
    <w:p w14:paraId="0A5B3CD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NCCL_P2P_DISABLE=1</w:t>
      </w:r>
    </w:p>
    <w:p w14:paraId="423B57E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NCCL_IB_DISABLE=1</w:t>
      </w:r>
    </w:p>
    <w:p w14:paraId="02D7708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其中，NCCL_P2P_DISABLE=1 和 NCCL_IB_DISABLE=1 的作用是关闭可能导致初始化异常的 P2P 和 IB 通信路径，保证训练可以稳定运行。</w:t>
      </w:r>
    </w:p>
    <w:p w14:paraId="30B18AF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</w:p>
    <w:p w14:paraId="04BAEF2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</w:p>
    <w:p w14:paraId="7AEEF2A3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三、模型改造与关键实现</w:t>
      </w:r>
    </w:p>
    <w:p w14:paraId="6375E3C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本实验继续使用实验一中的手写 Transformer 医学分类模型，整体结构没有发生本质变化，仍由词嵌入层、位置编码层、单层 Transformer Encoder 和分类头组成。实验二的主要改动集中在训练框架，而不是模型结构本身。</w:t>
      </w:r>
    </w:p>
    <w:p w14:paraId="2A81168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DDP 路径中，关键改动包括分布式进程初始化、DistributedSampler 接入、模型 DDP 包装以及多卡环境下训练日志与指标的汇总。核心逻辑如下：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6"/>
      </w:tblGrid>
      <w:tr w14:paraId="6C895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0DD594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DBA48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4A9EAF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0877D7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0369CC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5E5784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5C2380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5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957C6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dist.init_process_group(...)</w:t>
            </w:r>
          </w:p>
          <w:p w14:paraId="2F73A0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train_sampler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DistributedSampler(train_dataset, num_replicas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world_size, rank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rank, shuffle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3201E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train_loader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DataLoader(train_dataset, batch_size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batch_size, sampler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train_sampler, shuffle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A6C39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model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DDP(model, device_ids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[local_rank], output_device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local_rank)</w:t>
            </w:r>
          </w:p>
          <w:p w14:paraId="519CD9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D7E5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epoch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(epochs):</w:t>
            </w:r>
          </w:p>
          <w:p w14:paraId="2977B6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train_sampler.set_epoch(epoch)</w:t>
            </w:r>
          </w:p>
        </w:tc>
      </w:tr>
    </w:tbl>
    <w:p w14:paraId="218A34F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DeepSpeed 路径中，程序会读取 ds_config.json 并根据命令行参数生成实际运行配置。本次正式实验对应的 DeepSpeed 核心配置如下：</w:t>
      </w:r>
    </w:p>
    <w:p w14:paraId="6300AB8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25570" cy="5378450"/>
            <wp:effectExtent l="0" t="0" r="11430" b="635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537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392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</w:t>
      </w:r>
      <w:r>
        <w:rPr>
          <w:rFonts w:hint="default"/>
          <w:lang w:val="en-US" w:eastAsia="zh-CN"/>
        </w:rPr>
        <w:t>ZeRO-2 负责对梯度和优化器状态进行分片，gradient_accumulation_steps=2 则用于在每卡微批较小的情况下维持更大的全局 batch。程序中还修复了混合精度下的若干 dtype 问题，例如注意力 mask 填充值、位置编码与池化阶段的精度对齐，从而保证 DeepSpeed + FP16 能够稳定前向与反向传播。</w:t>
      </w:r>
    </w:p>
    <w:p w14:paraId="7F660AC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</w:p>
    <w:p w14:paraId="4FF4D9C7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四、实验设置与运行方式</w:t>
      </w:r>
    </w:p>
    <w:p w14:paraId="254DF2A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三组正式实验配置如下：</w:t>
      </w:r>
    </w:p>
    <w:p w14:paraId="1939CCE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单卡 FP32 baseline：本地单卡运行，batch_size=32，world_size=1，grad_accum_steps=1。</w:t>
      </w:r>
    </w:p>
    <w:p w14:paraId="098C1D2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DDP + FP16：AutoDL 双卡运行，batch_size_per_process=16，world_size=2，grad_accum_steps=1。</w:t>
      </w:r>
    </w:p>
    <w:p w14:paraId="0D89C25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DeepSpeed + ZeRO-2 + Gradient Accumulation：AutoDL 双卡运行，batch_size_per_process=16，world_size=2，grad_accum_steps=2，zero_stage=2。</w:t>
      </w:r>
    </w:p>
    <w:p w14:paraId="2BE22F4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本实验统一训练 10 个 epoch，并在每轮结束后记录训练集与验证集的 Loss、F1、训练吞吐量和峰值显存。最终在测试集上输出 Loss、Accuracy、F1、测试吞吐量等结果，并自动生成 history.json、metrics.json、curve.png 和汇总表 experiment_summary.csv。</w:t>
      </w:r>
    </w:p>
    <w:p w14:paraId="0EE2D79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</w:p>
    <w:p w14:paraId="2A6348B0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五、实验结果与分析</w:t>
      </w:r>
    </w:p>
    <w:p w14:paraId="5654D820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三组配置对比</w:t>
      </w:r>
    </w:p>
    <w:p w14:paraId="25ECCF9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本次实验最终得到的三组正式结果如下</w:t>
      </w:r>
      <w:r>
        <w:rPr>
          <w:rFonts w:hint="eastAsia"/>
          <w:lang w:val="en-US" w:eastAsia="zh-CN"/>
        </w:rPr>
        <w:t>：</w:t>
      </w:r>
    </w:p>
    <w:tbl>
      <w:tblPr>
        <w:tblW w:w="96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6"/>
        <w:gridCol w:w="589"/>
        <w:gridCol w:w="589"/>
        <w:gridCol w:w="549"/>
        <w:gridCol w:w="668"/>
        <w:gridCol w:w="662"/>
        <w:gridCol w:w="912"/>
        <w:gridCol w:w="1056"/>
        <w:gridCol w:w="810"/>
        <w:gridCol w:w="810"/>
        <w:gridCol w:w="810"/>
        <w:gridCol w:w="954"/>
      </w:tblGrid>
      <w:tr w14:paraId="11B4A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56" w:type="dxa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70BF5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配置</w:t>
            </w:r>
          </w:p>
        </w:tc>
        <w:tc>
          <w:tcPr>
            <w:tcW w:w="589" w:type="dxa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78B48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world_size</w:t>
            </w:r>
          </w:p>
        </w:tc>
        <w:tc>
          <w:tcPr>
            <w:tcW w:w="589" w:type="dxa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7C2E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precision</w:t>
            </w:r>
          </w:p>
        </w:tc>
        <w:tc>
          <w:tcPr>
            <w:tcW w:w="549" w:type="dxa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2FC46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batch_size/process</w:t>
            </w:r>
          </w:p>
        </w:tc>
        <w:tc>
          <w:tcPr>
            <w:tcW w:w="668" w:type="dxa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6A033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grad_accum</w:t>
            </w:r>
          </w:p>
        </w:tc>
        <w:tc>
          <w:tcPr>
            <w:tcW w:w="0" w:type="auto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30E37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ZeRO stage</w:t>
            </w:r>
          </w:p>
        </w:tc>
        <w:tc>
          <w:tcPr>
            <w:tcW w:w="0" w:type="auto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2E613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单步耗时</w:t>
            </w:r>
          </w:p>
          <w:p w14:paraId="450B4B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(s)</w:t>
            </w:r>
          </w:p>
        </w:tc>
        <w:tc>
          <w:tcPr>
            <w:tcW w:w="0" w:type="auto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D1365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训练吞吐</w:t>
            </w:r>
          </w:p>
          <w:p w14:paraId="398E2A7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(tokens/s)</w:t>
            </w:r>
          </w:p>
        </w:tc>
        <w:tc>
          <w:tcPr>
            <w:tcW w:w="0" w:type="auto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8A64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峰值显存</w:t>
            </w:r>
          </w:p>
          <w:p w14:paraId="4694C09B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(MB)</w:t>
            </w:r>
          </w:p>
        </w:tc>
        <w:tc>
          <w:tcPr>
            <w:tcW w:w="810" w:type="dxa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DFE13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Test Loss</w:t>
            </w:r>
          </w:p>
        </w:tc>
        <w:tc>
          <w:tcPr>
            <w:tcW w:w="810" w:type="dxa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D784B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Test Acc</w:t>
            </w:r>
          </w:p>
        </w:tc>
        <w:tc>
          <w:tcPr>
            <w:tcW w:w="954" w:type="dxa"/>
            <w:tcBorders>
              <w:top w:val="single" w:color="D6D6D6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4CC5E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Test F1</w:t>
            </w:r>
          </w:p>
        </w:tc>
      </w:tr>
      <w:tr w14:paraId="0223F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56" w:type="dxa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6AA86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单卡 FP32</w:t>
            </w:r>
          </w:p>
        </w:tc>
        <w:tc>
          <w:tcPr>
            <w:tcW w:w="589" w:type="dxa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E08C7F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589" w:type="dxa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ACEEB0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fp32</w:t>
            </w:r>
          </w:p>
        </w:tc>
        <w:tc>
          <w:tcPr>
            <w:tcW w:w="549" w:type="dxa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E47D96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</w:t>
            </w:r>
          </w:p>
        </w:tc>
        <w:tc>
          <w:tcPr>
            <w:tcW w:w="668" w:type="dxa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5B68B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AF50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CC7F1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0.005515</w:t>
            </w:r>
          </w:p>
        </w:tc>
        <w:tc>
          <w:tcPr>
            <w:tcW w:w="0" w:type="auto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65EA90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29667.6050</w:t>
            </w:r>
          </w:p>
        </w:tc>
        <w:tc>
          <w:tcPr>
            <w:tcW w:w="0" w:type="auto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9BB4B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73.84</w:t>
            </w:r>
          </w:p>
        </w:tc>
        <w:tc>
          <w:tcPr>
            <w:tcW w:w="810" w:type="dxa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F19C3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0.6348</w:t>
            </w:r>
          </w:p>
        </w:tc>
        <w:tc>
          <w:tcPr>
            <w:tcW w:w="810" w:type="dxa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60B84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0.7072</w:t>
            </w:r>
          </w:p>
        </w:tc>
        <w:tc>
          <w:tcPr>
            <w:tcW w:w="954" w:type="dxa"/>
            <w:tcBorders>
              <w:top w:val="single" w:color="D6D6D6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C208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0.6956</w:t>
            </w:r>
          </w:p>
        </w:tc>
      </w:tr>
      <w:tr w14:paraId="1F14B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EA33E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DDP + FP16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1C9C90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0D3AE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fp16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2D430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2127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7D4130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F142C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0.012363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1094C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13234.7198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3D2170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39.54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F68E26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0.6865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D8BA56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0.6705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F1E64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0.6654</w:t>
            </w:r>
          </w:p>
        </w:tc>
      </w:tr>
      <w:tr w14:paraId="76859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56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CFB4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DeepSpeed + ZeRO-2 + GradAccum</w:t>
            </w:r>
          </w:p>
        </w:tc>
        <w:tc>
          <w:tcPr>
            <w:tcW w:w="589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5F7C9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589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5C532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fp16</w:t>
            </w:r>
          </w:p>
        </w:tc>
        <w:tc>
          <w:tcPr>
            <w:tcW w:w="549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B55BE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668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9CF74F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957FD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36066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0.014025</w:t>
            </w:r>
          </w:p>
        </w:tc>
        <w:tc>
          <w:tcPr>
            <w:tcW w:w="1056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03C90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11666.2548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F75E9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1941.52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C41B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0.6904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0660E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0.6936</w:t>
            </w:r>
          </w:p>
        </w:tc>
        <w:tc>
          <w:tcPr>
            <w:tcW w:w="954" w:type="dxa"/>
            <w:tcBorders>
              <w:top w:val="nil"/>
              <w:left w:val="nil"/>
              <w:bottom w:val="single" w:color="D6D6D6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4143C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0.6575</w:t>
            </w:r>
          </w:p>
        </w:tc>
      </w:tr>
    </w:tbl>
    <w:p w14:paraId="1189C1E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从测试集指标来看，三组实验的准确率都处于同一数量级，均能完成医学分类任务。单卡 FP32 baseline 的测试集准确率最高，为 0.7072；DDP + FP16 的测试准确率为 0.6705；DeepSpeed + ZeRO-2 的测试准确率为 0.6936。虽然分布式两组结果与单卡基线存在一定波动，但没有出现明显失稳或完全失效，说明分布式训练逻辑、梯度同步与模型保存流程整体是正确的。</w:t>
      </w:r>
    </w:p>
    <w:p w14:paraId="5FFC207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从吞吐量和单步耗时来看，本实验中的分布式加速收益并不明显。单卡 FP32 的训练吞吐量反而最高，达到 29667.61 tokens/s，而 DDP 与 DeepSpeed 分别为 13234.72 tokens/s 和 11666.25 tokens/s。这一结果的主要原因在于：当前模型规模较小，仅为实验一中的单层 Transformer 分类器，单步计算量有限；在这种小模型上，多卡通信、进程调度和框架额外开销会占据更高比例，导致分布式训练的理论并行优势无法充分体现。</w:t>
      </w:r>
    </w:p>
    <w:p w14:paraId="4ED35C5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显存方面，DDP + FP16 的记录值最低，为 39.54 MB；单卡 FP32 为 73.84 MB；DeepSpeed 记录到的峰值显存为 1941.52 MB。其中，DDP + FP16 相对于单卡 FP32 的下降符合混合精度减少激活与参数存储的预期；而 DeepSpeed 显存反而更高，主要是因为当前模型非常小，ZeRO-2 节省的冗余优化器状态并不明显，反而是 DeepSpeed 运行时缓冲区、优化器管理与统计口径占了主导。也就是说，在小模型场景下，ZeRO-2 的优势不一定能直接体现在最终记录的峰值显存上；如果模型更大，这种分片优化会更有意义。</w:t>
      </w:r>
    </w:p>
    <w:p w14:paraId="711C9EBC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loss曲线与收敛情况</w:t>
      </w:r>
    </w:p>
    <w:p w14:paraId="7B4C1C9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本实验分别保存了单卡 baseline、DDP + FP16 与 DeepSpeed + ZeRO-2 的训练曲线。下图给出了三组实验的 Loss/F1/吞吐量曲线</w:t>
      </w:r>
      <w:r>
        <w:rPr>
          <w:rFonts w:hint="eastAsia"/>
          <w:lang w:val="en-US" w:eastAsia="zh-CN"/>
        </w:rPr>
        <w:t>：</w:t>
      </w:r>
    </w:p>
    <w:p w14:paraId="0ACABB2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755775"/>
            <wp:effectExtent l="0" t="0" r="3810" b="9525"/>
            <wp:docPr id="12" name="图片 12" descr="single_ws1_fp32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ingle_ws1_fp32_curv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33F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单卡FP32训练曲线</w:t>
      </w:r>
    </w:p>
    <w:p w14:paraId="53CCEB5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755775"/>
            <wp:effectExtent l="0" t="0" r="3810" b="9525"/>
            <wp:docPr id="13" name="图片 13" descr="ddp_ws2_fp16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dp_ws2_fp16_curv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B46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DDP + FP16 训练曲线</w:t>
      </w:r>
    </w:p>
    <w:p w14:paraId="6F21AF1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755775"/>
            <wp:effectExtent l="0" t="0" r="3810" b="9525"/>
            <wp:docPr id="14" name="图片 14" descr="deepspeed_ws2_zero2_fp16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eepspeed_ws2_zero2_fp16_curv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7CF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 DeepSpeed + ZeRO-2 + Gradient Accumulation 训练曲线</w:t>
      </w:r>
    </w:p>
    <w:p w14:paraId="045180D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从曲线可以看出，三组配置在前几个 epoch 内都能较快下降，说明模型能够正常学习到症状与疾病标签之间的映射关系。DDP + FP16 在第 4 个 epoch 左右取得较好的验证集 F1，随后出现一定波动；DeepSpeed + ZeRO-2 的验证集 F1 在后期进一步提升，在第 10 个 epoch 达到本次实验中的最佳验证 F1 0.7291。整体上，DeepSpeed 路径虽然训练吞吐量略低，但验证集表现并没有明显劣化，说明梯度累积和 ZeRO-2 配置没有破坏训练稳定性。</w:t>
      </w:r>
    </w:p>
    <w:p w14:paraId="6773C2A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需要说明的是，实验指导建议比较 2 进程与 4 进程下的 loss 曲线。本次实际环境只完成了本地单卡与云端双卡，因此本文没有额外给出 4 进程曲线。如果后续有四卡环境，只需沿用相同脚本与配置即可继续补跑。</w:t>
      </w:r>
    </w:p>
    <w:p w14:paraId="2FB9E67A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技术分析</w:t>
      </w:r>
    </w:p>
    <w:p w14:paraId="51D0351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5.3.1 ZeRO-2 如何通过消除冗余节省显存</w:t>
      </w:r>
    </w:p>
    <w:p w14:paraId="5FF77EE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在常规数据并行训练中，每张显卡都会维护一份完整的模型参数、梯度和优化器状态。随着参数规模增大，尤其是在使用 AdamW 之类优化器时，优化器状态会带来非常可观的显存开销。ZeRO 的核心思想是把这些原本在每张卡上完整复制的状态拆分到不同 rank 上保存，从而消除冗余副本。</w:t>
      </w:r>
    </w:p>
    <w:p w14:paraId="1BB01D3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ZeRO-2 在保留参数副本的前提下，对梯度和优化器状态做分片。这样，每张卡不再持有完整的梯度和完整的 Adam 动量项，而只负责其中一部分。需要更新参数时，再通过通信把必要信息聚合起来。对于大模型而言，这种做法可以显著降低每张卡上的优化器状态与梯度显存占用，因此在更大模型上通常比普通 DDP 更省显存。</w:t>
      </w:r>
    </w:p>
    <w:p w14:paraId="4F00E8C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本实验中的模型参数规模较小，因此 ZeRO-2 的节省效果没有在最终记录的峰值显存中直接体现出来；但从机制上看，ZeRO-2 的价值仍然成立。它更适合参数量大、优化器状态占主导的大模型训练场景。</w:t>
      </w:r>
    </w:p>
    <w:p w14:paraId="2BF079D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5.3.2 为什么分布式训练中必须使用 DistributedSampler</w:t>
      </w:r>
    </w:p>
    <w:p w14:paraId="78E5781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在分布式训练中，每个进程都对应一个独立的数据加载器。如果不使用 DistributedSampler，那么不同进程很可能会在同一个 epoch 内重复读取同一批样本。这样做会带来两个问题：第一，多个 GPU 的计算实际上浪费在了重复样本上，并没有真正扩大有效 batch；第二，梯度统计会失真，因为不同 rank 并没有基于互补的数据分片来计算梯度，而是重复计算相同数据，最终影响训练效率和收敛行为。</w:t>
      </w:r>
    </w:p>
    <w:p w14:paraId="48E8093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DistributedSampler 的作用就是把同一个数据集切分成互不重叠的子集，并分配给不同进程。这样，每个 rank 在同一轮训练中处理的数据都是不同的，所有进程合起来才构成完整的数据遍历。再配合 set_epoch(epoch)，每个 epoch 的 shuffle 仍然能够在多进程环境下保持一致性与随机性。因此，DistributedSampler 是分布式数据并行训练中保证数据正确分发的关键组件。</w:t>
      </w:r>
    </w:p>
    <w:p w14:paraId="4B672352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六、总结</w:t>
      </w:r>
    </w:p>
    <w:p w14:paraId="3D9A6E2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本实验在实验一手写 Transformer 医学分类模型的基础上，完成了单卡训练到分布式训练的迁移，实际实现了 DDP + FP16 与 DeepSpeed + ZeRO-2 + Gradient Accumulation 两条训练路径，并能够在双卡环境下稳定运行。实验过程中，分布式初始化、DistributedSampler 接入、混合精度适配、DeepSpeed 配置解析与 NCCL 环境调试是最关键的实现环节。</w:t>
      </w:r>
    </w:p>
    <w:p w14:paraId="428DF20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最终实验结果来看，三组配置都能够完成测试集上的疾病分类任务，说明模型与训练流程总体正确。由于当前模型规模较小，分布式训练并没有体现出明显的速度优势，反而受到通信与框架开销影响；但这也恰好说明，分布式训练是否真正带来收益，与模型规模和任务特征密切相关。对于小模型，单卡往往已经足够高效；对于大模型，DDP 和 ZeRO 才会发挥更大价值。</w:t>
      </w:r>
    </w:p>
    <w:p w14:paraId="3889EF0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总体而言，本实验不仅完成了代码层面的分布式训练改造，也加深了对 DDP、DeepSpeed、ZeRO、混合精度 与 DistributedSampler 等关键概念的理解。后续如果有更大参数规模的模型或更多 GPU 资源，可以继续补做 4 进程对比实验，并进一步观察 ZeRO-2/ZeRO-3 在显存和吞吐量上的变化。</w:t>
      </w:r>
    </w:p>
    <w:p w14:paraId="5767824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7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94B99"/>
    <w:rsid w:val="1CBB24BB"/>
    <w:rsid w:val="2072456D"/>
    <w:rsid w:val="21D818E3"/>
    <w:rsid w:val="2B2B0B8D"/>
    <w:rsid w:val="2C403D15"/>
    <w:rsid w:val="33950C4A"/>
    <w:rsid w:val="35AF5AAB"/>
    <w:rsid w:val="43FE1866"/>
    <w:rsid w:val="55F80399"/>
    <w:rsid w:val="5A294BD7"/>
    <w:rsid w:val="6631106F"/>
    <w:rsid w:val="7A12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20" w:lineRule="exact"/>
      <w:outlineLvl w:val="2"/>
    </w:pPr>
    <w:rPr>
      <w:rFonts w:eastAsia="宋体" w:asciiTheme="minorAscii" w:hAnsiTheme="minorAscii"/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paragraph" w:customStyle="1" w:styleId="11">
    <w:name w:val="一级标题"/>
    <w:basedOn w:val="1"/>
    <w:qFormat/>
    <w:uiPriority w:val="0"/>
    <w:pPr>
      <w:spacing w:line="320" w:lineRule="exact"/>
      <w:ind w:firstLine="420"/>
      <w:jc w:val="center"/>
    </w:pPr>
    <w:rPr>
      <w:rFonts w:hint="eastAsia" w:ascii="宋体" w:hAnsi="宋体" w:eastAsia="宋体" w:cs="宋体"/>
      <w:b/>
      <w:sz w:val="28"/>
    </w:rPr>
  </w:style>
  <w:style w:type="paragraph" w:customStyle="1" w:styleId="12">
    <w:name w:val="二级标题"/>
    <w:basedOn w:val="1"/>
    <w:qFormat/>
    <w:uiPriority w:val="0"/>
    <w:pPr>
      <w:spacing w:line="320" w:lineRule="exact"/>
      <w:ind w:firstLine="420"/>
      <w:jc w:val="left"/>
    </w:pPr>
    <w:rPr>
      <w:rFonts w:hint="eastAsia" w:ascii="宋体" w:hAnsi="宋体" w:eastAsia="宋体" w:cs="宋体"/>
      <w:b/>
      <w:sz w:val="28"/>
    </w:rPr>
  </w:style>
  <w:style w:type="paragraph" w:customStyle="1" w:styleId="13">
    <w:name w:val="三级标题"/>
    <w:basedOn w:val="1"/>
    <w:qFormat/>
    <w:uiPriority w:val="0"/>
    <w:pPr>
      <w:spacing w:line="320" w:lineRule="exact"/>
      <w:ind w:left="420" w:firstLine="420"/>
      <w:jc w:val="left"/>
    </w:pPr>
    <w:rPr>
      <w:rFonts w:hint="eastAsia" w:ascii="宋体" w:hAnsi="宋体" w:eastAsia="宋体" w:cs="宋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2667</Words>
  <Characters>3444</Characters>
  <Lines>0</Lines>
  <Paragraphs>0</Paragraphs>
  <TotalTime>137</TotalTime>
  <ScaleCrop>false</ScaleCrop>
  <LinksUpToDate>false</LinksUpToDate>
  <CharactersWithSpaces>3615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2024-03-25T01:35:00Z</dcterms:created>
  <dc:creator>DanXi</dc:creator>
  <cp:lastModifiedBy>胆小菇</cp:lastModifiedBy>
  <dcterms:modified xsi:type="dcterms:W3CDTF">2026-04-17T14:06:00Z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403D8B8E5FEC4E8797EB44D462D992E9_12</vt:lpwstr>
  </property>
  <property fmtid="{D5CDD505-2E9C-101B-9397-08002B2CF9AE}" pid="4" name="KSOTemplateDocerSaveRecord">
    <vt:lpwstr>eyJoZGlkIjoiOWFkZDdiMTA0ZTdlMDA0NDk5Zjc1MzM1MTVlMmVlMjkiLCJ1c2VySWQiOiIxNTExMzUzNTI2In0=</vt:lpwstr>
  </property>
</Properties>
</file>