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F781" w14:textId="2D981A8C" w:rsidR="00BD5DB4" w:rsidRPr="00231901" w:rsidRDefault="009E0251">
      <w:pPr>
        <w:pStyle w:val="af5"/>
        <w:spacing w:after="120"/>
        <w:rPr>
          <w:rFonts w:ascii="黑体" w:eastAsia="黑体" w:hAnsi="黑体"/>
          <w:b w:val="0"/>
          <w:bCs w:val="0"/>
        </w:rPr>
      </w:pPr>
      <w:r w:rsidRPr="009E0251">
        <w:rPr>
          <w:rFonts w:ascii="黑体" w:eastAsia="黑体" w:hAnsi="黑体"/>
          <w:b w:val="0"/>
          <w:bCs w:val="0"/>
        </w:rPr>
        <w:t>DAG：分布式图上的深度自适应且无需生成的社区检测方法</w:t>
      </w:r>
    </w:p>
    <w:p w14:paraId="7DA707F8" w14:textId="708FE8DF" w:rsidR="00BD5DB4" w:rsidRPr="00675FEC" w:rsidRDefault="00177316">
      <w:pPr>
        <w:pStyle w:val="af5"/>
        <w:spacing w:after="120"/>
        <w:rPr>
          <w:rFonts w:ascii="黑体" w:eastAsia="黑体" w:hAnsi="黑体"/>
          <w:b w:val="0"/>
          <w:bCs w:val="0"/>
          <w:sz w:val="28"/>
          <w:szCs w:val="28"/>
        </w:rPr>
      </w:pPr>
      <w:bookmarkStart w:id="0" w:name="_Toc106480834"/>
      <w:r w:rsidRPr="00675FEC">
        <w:rPr>
          <w:rFonts w:ascii="黑体" w:eastAsia="黑体" w:hAnsi="黑体" w:hint="eastAsia"/>
          <w:b w:val="0"/>
          <w:bCs w:val="0"/>
          <w:sz w:val="28"/>
          <w:szCs w:val="28"/>
        </w:rPr>
        <w:t>摘要</w:t>
      </w:r>
      <w:bookmarkEnd w:id="0"/>
    </w:p>
    <w:p w14:paraId="20D9EAFA" w14:textId="1115A2C0" w:rsidR="009E0251" w:rsidRPr="00394F00" w:rsidRDefault="009E0251" w:rsidP="009E0251">
      <w:pPr>
        <w:spacing w:before="60" w:after="60"/>
        <w:ind w:firstLine="480"/>
      </w:pPr>
      <w:r w:rsidRPr="009E0251">
        <w:t>具有丰富语义与拓扑信息的属性图社区发现为现实网络分析（尤其在线游戏中的用户匹配）提供了巨大潜力。近年来，图神经网络（</w:t>
      </w:r>
      <w:r w:rsidRPr="009E0251">
        <w:t>GNNs</w:t>
      </w:r>
      <w:r w:rsidRPr="009E0251">
        <w:t>）使得深度图聚类（</w:t>
      </w:r>
      <w:r w:rsidRPr="009E0251">
        <w:t>DGC</w:t>
      </w:r>
      <w:r w:rsidRPr="009E0251">
        <w:t>）方法能够从语义和拓扑信息中学习聚类分配。然而，这些方法的成功依赖于与社区数量相关的先验知识，由于获取成本高昂且涉及隐私问题，这一前提并不现实。本文研究无先验知识的社区检测问题，称为</w:t>
      </w:r>
      <w:r w:rsidRPr="009E0251">
        <w:t>"</w:t>
      </w:r>
      <w:r w:rsidRPr="009E0251">
        <w:t>免先验社区检测</w:t>
      </w:r>
      <w:r w:rsidRPr="009E0251">
        <w:t>"</w:t>
      </w:r>
      <w:r>
        <w:rPr>
          <w:rFonts w:hint="eastAsia"/>
        </w:rPr>
        <w:t>。</w:t>
      </w:r>
      <w:r w:rsidRPr="009E0251">
        <w:t>为解决这一问题，我们提出了一种无需预设先验的新型深度自适应生成模型（</w:t>
      </w:r>
      <w:r w:rsidRPr="009E0251">
        <w:t>DAG</w:t>
      </w:r>
      <w:r w:rsidRPr="009E0251">
        <w:t>）用于社区发现。该模型包含三个核心组件：</w:t>
      </w:r>
      <w:r w:rsidRPr="009E0251">
        <w:t>1.</w:t>
      </w:r>
      <w:r w:rsidRPr="009E0251">
        <w:t>基于掩码属性重建的节点表征学习模块</w:t>
      </w:r>
      <w:r w:rsidRPr="009E0251">
        <w:t>2.</w:t>
      </w:r>
      <w:r w:rsidRPr="009E0251">
        <w:t>社区隶属关系读出模块</w:t>
      </w:r>
      <w:r w:rsidRPr="009E0251">
        <w:t>3.</w:t>
      </w:r>
      <w:r w:rsidRPr="009E0251">
        <w:t>采用群稀疏性的社区数量搜索模块</w:t>
      </w:r>
      <w:r>
        <w:rPr>
          <w:rFonts w:hint="eastAsia"/>
        </w:rPr>
        <w:t>。</w:t>
      </w:r>
      <w:r w:rsidRPr="009E0251">
        <w:t>这些组件使</w:t>
      </w:r>
      <w:r w:rsidRPr="009E0251">
        <w:t>DAG</w:t>
      </w:r>
      <w:r w:rsidRPr="009E0251">
        <w:t>能够将社区数量这一现有</w:t>
      </w:r>
      <w:r w:rsidRPr="009E0251">
        <w:t>DGC</w:t>
      </w:r>
      <w:r w:rsidRPr="009E0251">
        <w:t>方法中离散超参数的非可微网格搜索过程，转化为可微的学习过程。通过这种方式，</w:t>
      </w:r>
      <w:r w:rsidRPr="009E0251">
        <w:t>DAG</w:t>
      </w:r>
      <w:r w:rsidRPr="009E0251">
        <w:t>能够端到端地同时执行社区检测和社区数量搜索。为了降低实际应用中获取社区标签的成本，我们设计了一种新度量指标</w:t>
      </w:r>
      <w:r w:rsidRPr="009E0251">
        <w:t xml:space="preserve"> EDGE</w:t>
      </w:r>
      <w:r w:rsidRPr="009E0251">
        <w:t>，即使在没有可行标签的情况下，也能评估社区检测方法的性能。在五个公开数据集和一个真实世界在线手游数据集上的大量离线实验表明，我们的</w:t>
      </w:r>
      <w:r w:rsidRPr="009E0251">
        <w:t>DAG</w:t>
      </w:r>
      <w:r w:rsidRPr="009E0251">
        <w:t>方法优于现有最先进（</w:t>
      </w:r>
      <w:r w:rsidRPr="009E0251">
        <w:t>SOTA</w:t>
      </w:r>
      <w:r w:rsidRPr="009E0251">
        <w:t>）方法。在腾讯某款在线游戏中，</w:t>
      </w:r>
      <w:r w:rsidRPr="009E0251">
        <w:t>DAG</w:t>
      </w:r>
      <w:r w:rsidRPr="009E0251">
        <w:t>相较于最佳竞争对手的团队数量实现了</w:t>
      </w:r>
      <w:r w:rsidRPr="009E0251">
        <w:t>7.35%</w:t>
      </w:r>
      <w:r w:rsidRPr="009E0251">
        <w:t>的相对增长。</w:t>
      </w:r>
    </w:p>
    <w:p w14:paraId="33D0D06E" w14:textId="07DFA20B" w:rsidR="00BD5DB4" w:rsidRPr="00394F00" w:rsidRDefault="00177316">
      <w:pPr>
        <w:spacing w:before="60" w:after="60"/>
        <w:ind w:firstLine="480"/>
      </w:pPr>
      <w:r w:rsidRPr="00394F00">
        <w:t xml:space="preserve"> </w:t>
      </w:r>
    </w:p>
    <w:p w14:paraId="6CD8E6FF" w14:textId="0B0A577E" w:rsidR="00BD5DB4" w:rsidRPr="0051503E" w:rsidRDefault="00177316">
      <w:pPr>
        <w:spacing w:before="60" w:after="60"/>
        <w:ind w:firstLine="482"/>
        <w:rPr>
          <w:b/>
        </w:rPr>
      </w:pPr>
      <w:r w:rsidRPr="00394F00">
        <w:rPr>
          <w:rFonts w:hint="eastAsia"/>
          <w:b/>
        </w:rPr>
        <w:t>关键词</w:t>
      </w:r>
      <w:r w:rsidRPr="00394F00">
        <w:rPr>
          <w:rFonts w:hint="eastAsia"/>
          <w:b/>
        </w:rPr>
        <w:t>:</w:t>
      </w:r>
      <w:r w:rsidRPr="00394F00">
        <w:rPr>
          <w:b/>
        </w:rPr>
        <w:t xml:space="preserve"> </w:t>
      </w:r>
      <w:r w:rsidR="009E0251" w:rsidRPr="009E0251">
        <w:rPr>
          <w:b/>
        </w:rPr>
        <w:t>社交网络；社区检测；图神经网络；无监督学习</w:t>
      </w:r>
    </w:p>
    <w:p w14:paraId="5822B913" w14:textId="77777777" w:rsidR="00BD5DB4" w:rsidRPr="00394F00" w:rsidRDefault="00BD5DB4">
      <w:pPr>
        <w:spacing w:before="60" w:after="60"/>
        <w:ind w:firstLine="482"/>
        <w:rPr>
          <w:b/>
        </w:rPr>
      </w:pPr>
    </w:p>
    <w:p w14:paraId="363E0EB3" w14:textId="77777777" w:rsidR="00BD5DB4" w:rsidRPr="00394F00" w:rsidRDefault="00BD5DB4">
      <w:pPr>
        <w:spacing w:before="60" w:after="60"/>
        <w:ind w:firstLine="482"/>
        <w:rPr>
          <w:b/>
        </w:rPr>
      </w:pPr>
    </w:p>
    <w:p w14:paraId="05C6BA7A" w14:textId="77777777" w:rsidR="00BD5DB4" w:rsidRPr="00394F00" w:rsidRDefault="00BD5DB4">
      <w:pPr>
        <w:spacing w:before="60" w:after="60"/>
        <w:ind w:firstLine="482"/>
        <w:rPr>
          <w:b/>
        </w:rPr>
      </w:pPr>
    </w:p>
    <w:p w14:paraId="33EC9ECE" w14:textId="77777777" w:rsidR="00BD5DB4" w:rsidRPr="00394F00" w:rsidRDefault="00BD5DB4">
      <w:pPr>
        <w:spacing w:before="60" w:after="60"/>
        <w:ind w:firstLine="482"/>
        <w:rPr>
          <w:b/>
        </w:rPr>
        <w:sectPr w:rsidR="00BD5DB4" w:rsidRPr="00394F00" w:rsidSect="00DF6D0D">
          <w:headerReference w:type="even" r:id="rId9"/>
          <w:headerReference w:type="default" r:id="rId10"/>
          <w:footerReference w:type="default" r:id="rId11"/>
          <w:headerReference w:type="first" r:id="rId12"/>
          <w:pgSz w:w="11906" w:h="16838"/>
          <w:pgMar w:top="1418" w:right="1418" w:bottom="1418" w:left="1418" w:header="851" w:footer="992" w:gutter="0"/>
          <w:pgNumType w:fmt="upperRoman" w:start="1"/>
          <w:cols w:space="425"/>
          <w:docGrid w:linePitch="326"/>
        </w:sectPr>
      </w:pPr>
    </w:p>
    <w:p w14:paraId="15E0D727" w14:textId="6545E010" w:rsidR="00BD5DB4" w:rsidRPr="00394F00" w:rsidRDefault="00224C0E" w:rsidP="00675FEC">
      <w:pPr>
        <w:pStyle w:val="1"/>
      </w:pPr>
      <w:r>
        <w:rPr>
          <w:rFonts w:hint="eastAsia"/>
        </w:rPr>
        <w:lastRenderedPageBreak/>
        <w:t>引言</w:t>
      </w:r>
    </w:p>
    <w:p w14:paraId="49E135EB" w14:textId="30D3B58D" w:rsidR="00224C0E" w:rsidRDefault="00224C0E" w:rsidP="009E080C">
      <w:pPr>
        <w:spacing w:before="60" w:after="60"/>
        <w:ind w:firstLine="480"/>
      </w:pPr>
      <w:r w:rsidRPr="00224C0E">
        <w:t>社区检测旨在将网络划分为紧密连接的子结构并揭示潜在功能，是网络分析中一项关键的无监督学习任务。该问题已在多个领域得到广泛研究，例如推荐系统、生物化学、网络安全和商业分析。在各类网络中，具有丰富节点语义信息的属性网络近年来备受关注，因为节点属性能够对网络拓扑结构起到互补作用。其有效性在现实社交网络中尤为显著</w:t>
      </w:r>
      <w:r w:rsidRPr="00224C0E">
        <w:t>——</w:t>
      </w:r>
      <w:r w:rsidRPr="00224C0E">
        <w:t>正如谚语</w:t>
      </w:r>
      <w:r w:rsidRPr="00224C0E">
        <w:t>"</w:t>
      </w:r>
      <w:r w:rsidRPr="00224C0E">
        <w:t>物以类聚</w:t>
      </w:r>
      <w:r w:rsidRPr="00224C0E">
        <w:t>"</w:t>
      </w:r>
      <w:r w:rsidRPr="00224C0E">
        <w:t>所述，具有相似属性的节点往往会形成紧密的社区结构。</w:t>
      </w:r>
    </w:p>
    <w:p w14:paraId="2E55B111" w14:textId="68A9BFA0" w:rsidR="00224C0E" w:rsidRDefault="00224C0E" w:rsidP="009E080C">
      <w:pPr>
        <w:spacing w:before="60" w:after="60"/>
        <w:ind w:firstLine="480"/>
      </w:pPr>
      <w:r w:rsidRPr="00224C0E">
        <w:t>现有属性网络社区发现算法在工业应用中存在两大局限：</w:t>
      </w:r>
      <w:r w:rsidRPr="00224C0E">
        <w:t>1)</w:t>
      </w:r>
      <w:r w:rsidRPr="00224C0E">
        <w:t>从学习机制来看，在同时获取网络拓扑结构与节点语义表征的同时，还需搜索最优社区数量（记为</w:t>
      </w:r>
      <w:r>
        <w:rPr>
          <w:rFonts w:hint="eastAsia"/>
        </w:rPr>
        <w:t>K</w:t>
      </w:r>
      <w:r w:rsidRPr="00224C0E">
        <w:t>）的方案不可行。具体而言，传统社区检测算法难以在复杂拓扑结构学习与高维语义属性处理之间取得平衡。相比之下，基于深度学习的先进方法能够实现拓扑</w:t>
      </w:r>
      <w:r w:rsidRPr="00224C0E">
        <w:t>-</w:t>
      </w:r>
      <w:r w:rsidRPr="00224C0E">
        <w:t>语义权衡，但这些方法依赖于</w:t>
      </w:r>
      <w:r>
        <w:rPr>
          <w:rFonts w:hint="eastAsia"/>
        </w:rPr>
        <w:t>K</w:t>
      </w:r>
      <w:r w:rsidRPr="00224C0E">
        <w:t>的先验知识，导致其实际应用面临挑战。</w:t>
      </w:r>
      <w:r w:rsidRPr="00224C0E">
        <w:t>2)</w:t>
      </w:r>
      <w:r w:rsidRPr="00224C0E">
        <w:t>从评估角度看，真实社区本质上是拓扑结构与语义特征的折衷，这使得无监督指标会偏离现实社区特性；同时，大规模社交网络因用户隐私限制无法获取标签数据，导致现有评估指标难以实际部署。</w:t>
      </w:r>
    </w:p>
    <w:p w14:paraId="7053A635" w14:textId="2D4B8A75" w:rsidR="00224C0E" w:rsidRDefault="00224C0E" w:rsidP="009E080C">
      <w:pPr>
        <w:spacing w:before="60" w:after="60"/>
        <w:ind w:firstLine="480"/>
      </w:pPr>
      <w:r w:rsidRPr="00224C0E">
        <w:t>为验证我们的研究，我们在五个知名数据集上采用无监督指标（即模块度和</w:t>
      </w:r>
      <w:proofErr w:type="spellStart"/>
      <w:r w:rsidRPr="00224C0E">
        <w:t>Calinski</w:t>
      </w:r>
      <w:proofErr w:type="spellEnd"/>
      <w:r w:rsidRPr="00224C0E">
        <w:t xml:space="preserve"> </w:t>
      </w:r>
      <w:proofErr w:type="spellStart"/>
      <w:r w:rsidRPr="00224C0E">
        <w:t>Harabasz</w:t>
      </w:r>
      <w:proofErr w:type="spellEnd"/>
      <w:r w:rsidRPr="00224C0E">
        <w:t>分数（简称</w:t>
      </w:r>
      <w:r w:rsidRPr="00224C0E">
        <w:t>"Semantic"</w:t>
      </w:r>
      <w:r w:rsidRPr="00224C0E">
        <w:t>）评估传统方法，以度量同一社区内的节点连接密度与属性相似性。如表</w:t>
      </w:r>
      <w:r w:rsidRPr="00224C0E">
        <w:t>1</w:t>
      </w:r>
      <w:r w:rsidRPr="00224C0E">
        <w:t>所示，真实社区结构是拓扑与语义的权衡结果，但现有方法过度侧重特定指标</w:t>
      </w:r>
      <w:r w:rsidRPr="00224C0E">
        <w:t>——</w:t>
      </w:r>
      <w:r w:rsidRPr="00224C0E">
        <w:t>例如</w:t>
      </w:r>
      <w:r w:rsidRPr="00224C0E">
        <w:t>Louvain</w:t>
      </w:r>
      <w:r w:rsidRPr="00224C0E">
        <w:t>仅关注网络连接，而</w:t>
      </w:r>
      <w:r w:rsidRPr="00224C0E">
        <w:t>k-means</w:t>
      </w:r>
      <w:r w:rsidRPr="00224C0E">
        <w:t>等属性聚类算法则完全聚焦于属性特征。这种失衡会导致有偏结果，并偏离现实社区结构。需注意的是，虽然</w:t>
      </w:r>
      <w:r w:rsidRPr="00224C0E">
        <w:t>Louvain</w:t>
      </w:r>
      <w:r w:rsidRPr="00224C0E">
        <w:t>能自适应搜索社区数量（</w:t>
      </w:r>
      <w:r w:rsidRPr="00224C0E">
        <w:t>k-means</w:t>
      </w:r>
      <w:r w:rsidRPr="00224C0E">
        <w:t>无法实现），但其结果在所有数据集中均远大于真实值，因此难以发现合适的</w:t>
      </w:r>
      <w:r w:rsidRPr="00224C0E">
        <w:t>k</w:t>
      </w:r>
      <w:r w:rsidRPr="00224C0E">
        <w:t>值。</w:t>
      </w:r>
    </w:p>
    <w:p w14:paraId="2F6306B6" w14:textId="61EF5837" w:rsidR="002455B8" w:rsidRDefault="002455B8" w:rsidP="009E080C">
      <w:pPr>
        <w:spacing w:before="60" w:after="60"/>
        <w:ind w:firstLine="480"/>
      </w:pPr>
      <w:r w:rsidRPr="002455B8">
        <w:t>深度图聚类（</w:t>
      </w:r>
      <w:r w:rsidRPr="002455B8">
        <w:t>Deep Graph Clustering, DGC</w:t>
      </w:r>
      <w:r w:rsidRPr="002455B8">
        <w:t>）方法利用图神经网络（</w:t>
      </w:r>
      <w:r w:rsidRPr="002455B8">
        <w:t>Graph Neural Networks, GNNs</w:t>
      </w:r>
      <w:r w:rsidRPr="002455B8">
        <w:t>），通过学习</w:t>
      </w:r>
      <w:r w:rsidRPr="002455B8">
        <w:t>"</w:t>
      </w:r>
      <w:r w:rsidRPr="002455B8">
        <w:t>聚类友好</w:t>
      </w:r>
      <w:r w:rsidRPr="002455B8">
        <w:t>"</w:t>
      </w:r>
      <w:r w:rsidRPr="002455B8">
        <w:t>的节点嵌入，统一了拓扑结构与节点语义属性的学习。然而，这些方法未能解决对</w:t>
      </w:r>
      <w:r w:rsidRPr="002455B8">
        <w:t>k</w:t>
      </w:r>
      <w:r w:rsidRPr="002455B8">
        <w:t>值的先验依赖问题，从而限制了其在现实社区检测中的适用性。一种直接解决方案是通过传统方法估计</w:t>
      </w:r>
      <w:r>
        <w:rPr>
          <w:rFonts w:hint="eastAsia"/>
        </w:rPr>
        <w:t>k</w:t>
      </w:r>
      <w:r w:rsidRPr="002455B8">
        <w:t>，但该估计值通常大于真实值。因此，简单采用传统方法估计</w:t>
      </w:r>
      <w:r w:rsidRPr="002455B8">
        <w:t>k</w:t>
      </w:r>
      <w:r w:rsidRPr="002455B8">
        <w:t>后直接应用</w:t>
      </w:r>
      <w:r w:rsidRPr="002455B8">
        <w:t>DGC</w:t>
      </w:r>
      <w:r w:rsidRPr="002455B8">
        <w:t>可能导致次优结果。</w:t>
      </w:r>
      <w:r w:rsidRPr="002455B8">
        <w:t>DGC</w:t>
      </w:r>
      <w:r w:rsidRPr="002455B8">
        <w:t>通过假设</w:t>
      </w:r>
      <w:r w:rsidRPr="002455B8">
        <w:t>k</w:t>
      </w:r>
      <w:r w:rsidRPr="002455B8">
        <w:t>已知来规避此问题，但这在实际场景中并不现实。图</w:t>
      </w:r>
      <w:r w:rsidRPr="002455B8">
        <w:t>1(a)</w:t>
      </w:r>
      <w:r w:rsidRPr="002455B8">
        <w:t>展示了在线游戏用户社区的典型案例。</w:t>
      </w:r>
    </w:p>
    <w:p w14:paraId="592B8306" w14:textId="31176099" w:rsidR="002455B8" w:rsidRDefault="002455B8" w:rsidP="009E080C">
      <w:pPr>
        <w:spacing w:before="60" w:after="60"/>
        <w:ind w:firstLine="480"/>
      </w:pPr>
      <w:r w:rsidRPr="002455B8">
        <w:t>真实标注标签可能涉及用户隐私信息，如所属机构、职业、地理位置等，这些数据通常无法被平台获取。我们仅能通过频繁交互和高属性相似性来识别用户群体。这类用户很可能属于同一社区，但确定其形成的社区数量仍具挑战性。这呈现出一种</w:t>
      </w:r>
      <w:r w:rsidRPr="002455B8">
        <w:t>"</w:t>
      </w:r>
      <w:r w:rsidRPr="002455B8">
        <w:t>第</w:t>
      </w:r>
      <w:r w:rsidRPr="002455B8">
        <w:t>22</w:t>
      </w:r>
      <w:r w:rsidRPr="002455B8">
        <w:t>条军规</w:t>
      </w:r>
      <w:r w:rsidRPr="002455B8">
        <w:t>"</w:t>
      </w:r>
      <w:r w:rsidRPr="002455B8">
        <w:t>式的困境：现有深度学习方法需要先验知识，而实际场景中此类知识并不存在。因此，在现实世界的属性图中检测具有未知社区数量问题的社区成为亟待解决的难题。</w:t>
      </w:r>
    </w:p>
    <w:p w14:paraId="311AABDA" w14:textId="7615C989" w:rsidR="002455B8" w:rsidRDefault="002455B8" w:rsidP="009E080C">
      <w:pPr>
        <w:spacing w:before="60" w:after="60"/>
        <w:ind w:firstLine="480"/>
      </w:pPr>
      <w:r w:rsidRPr="002455B8">
        <w:t>本文旨在为无参数社区检测问题提供系统性解决方案，如图</w:t>
      </w:r>
      <w:r w:rsidRPr="002455B8">
        <w:t>1</w:t>
      </w:r>
      <w:r w:rsidRPr="002455B8">
        <w:t>（</w:t>
      </w:r>
      <w:r w:rsidRPr="002455B8">
        <w:t>b</w:t>
      </w:r>
      <w:r w:rsidRPr="002455B8">
        <w:t>）所示。我们设计了一种名为深度自适应生成网络（</w:t>
      </w:r>
      <w:r w:rsidRPr="002455B8">
        <w:t>Deep Adaptive and Generative, DAG</w:t>
      </w:r>
      <w:r w:rsidRPr="002455B8">
        <w:t>）的新型学习框架，用于节点属性图的社区检测。具体而言：首先，</w:t>
      </w:r>
      <w:r w:rsidRPr="002455B8">
        <w:t>DAG</w:t>
      </w:r>
      <w:r w:rsidRPr="002455B8">
        <w:t>通过掩码属性重构同时学习包含拓扑与语义信息的节点嵌入；其次，基于社区隶属网络而非聚类设计了社区读出模块，这是</w:t>
      </w:r>
      <w:r w:rsidRPr="002455B8">
        <w:t>DAG</w:t>
      </w:r>
      <w:r w:rsidRPr="002455B8">
        <w:t>与</w:t>
      </w:r>
      <w:r w:rsidRPr="002455B8">
        <w:t>DGC</w:t>
      </w:r>
      <w:r w:rsidRPr="002455B8">
        <w:t>方法的核心差异；该模块支持第三步可微分社区选择，将传统聚类方法中具有挑战性的网格搜索参数问题转化为基于群稀疏正则化的可微分选择过程。综上，</w:t>
      </w:r>
      <w:r w:rsidRPr="002455B8">
        <w:t>DAG</w:t>
      </w:r>
      <w:r w:rsidRPr="002455B8">
        <w:t>无需预设先验参数，可端到端同步实现社区检测与社区数量搜索。针对评估成本高的问题，我们提出新型指标</w:t>
      </w:r>
      <w:r w:rsidRPr="002455B8">
        <w:t>EDGE</w:t>
      </w:r>
      <w:r w:rsidRPr="002455B8">
        <w:t>：通过将分类问题转化为二值问题，在部署阶段用高置信度用户交互替代不可获取的私有画像。实证研究表明（见第</w:t>
      </w:r>
      <w:r w:rsidRPr="002455B8">
        <w:t>4.2.1</w:t>
      </w:r>
      <w:r w:rsidRPr="002455B8">
        <w:t>节），当检测结果与真实社区数不一致时，</w:t>
      </w:r>
      <w:r w:rsidRPr="002455B8">
        <w:t>EDGE</w:t>
      </w:r>
      <w:r w:rsidRPr="002455B8">
        <w:t>比现有指标更具鲁棒性；且能指示用户交互概率更高的有意义社区（见第</w:t>
      </w:r>
      <w:r w:rsidRPr="002455B8">
        <w:t>5</w:t>
      </w:r>
      <w:r w:rsidRPr="002455B8">
        <w:t>节）。</w:t>
      </w:r>
    </w:p>
    <w:p w14:paraId="31211E47" w14:textId="13E44AC8" w:rsidR="002455B8" w:rsidRDefault="002455B8" w:rsidP="009E080C">
      <w:pPr>
        <w:spacing w:before="60" w:after="60"/>
        <w:ind w:firstLine="480"/>
      </w:pPr>
      <w:r w:rsidRPr="002455B8">
        <w:lastRenderedPageBreak/>
        <w:t>本文的主要贡献包括：提出一种基于属性图的</w:t>
      </w:r>
      <w:r w:rsidRPr="002455B8">
        <w:t>K</w:t>
      </w:r>
      <w:r>
        <w:rPr>
          <w:rFonts w:hint="eastAsia"/>
        </w:rPr>
        <w:t>-free</w:t>
      </w:r>
      <w:r w:rsidRPr="002455B8">
        <w:t>深度社区检测框架</w:t>
      </w:r>
      <w:r w:rsidRPr="002455B8">
        <w:t>DAG</w:t>
      </w:r>
      <w:r w:rsidRPr="002455B8">
        <w:t>，该框架能够以端到端方式在训练过程中自适应搜索社区数量。</w:t>
      </w:r>
      <w:r w:rsidRPr="002455B8">
        <w:t>DAG</w:t>
      </w:r>
      <w:r w:rsidRPr="002455B8">
        <w:t>填补了传统社区检测方法与深度学习方法之间的空白。</w:t>
      </w:r>
      <w:r w:rsidRPr="002455B8">
        <w:t>-</w:t>
      </w:r>
      <w:r w:rsidRPr="002455B8">
        <w:t>设计了一种新的</w:t>
      </w:r>
      <w:r w:rsidRPr="002455B8">
        <w:t>K</w:t>
      </w:r>
      <w:r>
        <w:rPr>
          <w:rFonts w:hint="eastAsia"/>
        </w:rPr>
        <w:t>-free</w:t>
      </w:r>
      <w:r w:rsidRPr="002455B8">
        <w:t>社区检测评估指标</w:t>
      </w:r>
      <w:r w:rsidRPr="002455B8">
        <w:t>EDGE</w:t>
      </w:r>
      <w:r w:rsidRPr="002455B8">
        <w:t>，该指标具有两大优势：</w:t>
      </w:r>
      <w:r w:rsidRPr="002455B8">
        <w:t>1)</w:t>
      </w:r>
      <w:r w:rsidRPr="002455B8">
        <w:t>对于带标签数据，当检测结果与真实社区数存在偏差时，</w:t>
      </w:r>
      <w:r w:rsidRPr="002455B8">
        <w:t>EDGE</w:t>
      </w:r>
      <w:r w:rsidRPr="002455B8">
        <w:t>仍能保持鲁棒性和客观性；</w:t>
      </w:r>
      <w:r w:rsidRPr="002455B8">
        <w:t>2)</w:t>
      </w:r>
      <w:r w:rsidRPr="002455B8">
        <w:t>对于缺乏真实社区标注的现实应用，</w:t>
      </w:r>
      <w:r w:rsidRPr="002455B8">
        <w:t>EDGE</w:t>
      </w:r>
      <w:r w:rsidRPr="002455B8">
        <w:t>通过反映节点间的连接紧密度仍能有效评估。在第</w:t>
      </w:r>
      <w:r w:rsidRPr="002455B8">
        <w:t>4</w:t>
      </w:r>
      <w:r w:rsidRPr="002455B8">
        <w:t>节对五个公开基准数据集进行大量实验，结果表明</w:t>
      </w:r>
      <w:r w:rsidRPr="002455B8">
        <w:t>DAG</w:t>
      </w:r>
      <w:r w:rsidRPr="002455B8">
        <w:t>优于当前最先进（</w:t>
      </w:r>
      <w:r w:rsidRPr="002455B8">
        <w:t>SOTA</w:t>
      </w:r>
      <w:r w:rsidRPr="002455B8">
        <w:t>）方法。我们进一步在一周周期的好友推荐任务中开展在线</w:t>
      </w:r>
      <w:r w:rsidRPr="002455B8">
        <w:t>A/B</w:t>
      </w:r>
      <w:r w:rsidRPr="002455B8">
        <w:t>测试，相比基线方法，</w:t>
      </w:r>
      <w:r w:rsidRPr="002455B8">
        <w:t>DAG</w:t>
      </w:r>
      <w:r w:rsidRPr="002455B8">
        <w:t>在整体成功率、点击率和团队组建成功率上分别以</w:t>
      </w:r>
      <w:r w:rsidRPr="002455B8">
        <w:t>7.35%</w:t>
      </w:r>
      <w:r w:rsidRPr="002455B8">
        <w:t>、</w:t>
      </w:r>
      <w:r w:rsidRPr="002455B8">
        <w:t>1.97%</w:t>
      </w:r>
      <w:r w:rsidRPr="002455B8">
        <w:t>和</w:t>
      </w:r>
      <w:r w:rsidRPr="002455B8">
        <w:t>5.24%</w:t>
      </w:r>
      <w:r w:rsidRPr="002455B8">
        <w:t>的优势超越最佳</w:t>
      </w:r>
      <w:r w:rsidRPr="002455B8">
        <w:t>SOTA</w:t>
      </w:r>
      <w:r w:rsidRPr="002455B8">
        <w:t>方法。优异的在线表现证明</w:t>
      </w:r>
      <w:r w:rsidRPr="002455B8">
        <w:t>DAG</w:t>
      </w:r>
      <w:r w:rsidRPr="002455B8">
        <w:t>能检测出更具意义的用户社区</w:t>
      </w:r>
      <w:r>
        <w:rPr>
          <w:rFonts w:hint="eastAsia"/>
        </w:rPr>
        <w:t>——</w:t>
      </w:r>
      <w:r w:rsidRPr="002455B8">
        <w:t>同一社区内的用户表现出更高的交互倾向。</w:t>
      </w:r>
    </w:p>
    <w:p w14:paraId="55772581" w14:textId="625A9F43" w:rsidR="002455B8" w:rsidRPr="00394F00" w:rsidRDefault="002455B8" w:rsidP="002455B8">
      <w:pPr>
        <w:spacing w:before="60" w:after="60"/>
        <w:ind w:firstLineChars="0" w:firstLine="0"/>
        <w:jc w:val="center"/>
      </w:pPr>
      <w:r>
        <w:rPr>
          <w:noProof/>
        </w:rPr>
        <w:drawing>
          <wp:inline distT="0" distB="0" distL="0" distR="0" wp14:anchorId="606911C0" wp14:editId="2E58A73F">
            <wp:extent cx="5759450" cy="3261360"/>
            <wp:effectExtent l="0" t="0" r="0" b="0"/>
            <wp:docPr id="78016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66774" name=""/>
                    <pic:cNvPicPr/>
                  </pic:nvPicPr>
                  <pic:blipFill>
                    <a:blip r:embed="rId13"/>
                    <a:stretch>
                      <a:fillRect/>
                    </a:stretch>
                  </pic:blipFill>
                  <pic:spPr>
                    <a:xfrm>
                      <a:off x="0" y="0"/>
                      <a:ext cx="5759450" cy="3261360"/>
                    </a:xfrm>
                    <a:prstGeom prst="rect">
                      <a:avLst/>
                    </a:prstGeom>
                  </pic:spPr>
                </pic:pic>
              </a:graphicData>
            </a:graphic>
          </wp:inline>
        </w:drawing>
      </w:r>
    </w:p>
    <w:p w14:paraId="56E6AACA" w14:textId="7B16324F" w:rsidR="002455B8" w:rsidRPr="00394F00" w:rsidRDefault="002455B8" w:rsidP="002455B8">
      <w:pPr>
        <w:pStyle w:val="a1"/>
      </w:pPr>
      <w:r w:rsidRPr="002455B8">
        <w:t>研究问题：面向现实社交网络（节点属性图）的</w:t>
      </w:r>
      <w:r>
        <w:rPr>
          <w:rFonts w:hint="eastAsia"/>
        </w:rPr>
        <w:t>K-free</w:t>
      </w:r>
      <w:r w:rsidRPr="002455B8">
        <w:t>社区</w:t>
      </w:r>
      <w:r>
        <w:rPr>
          <w:rFonts w:hint="eastAsia"/>
        </w:rPr>
        <w:t>发现</w:t>
      </w:r>
    </w:p>
    <w:p w14:paraId="4DEE1FD7" w14:textId="5D8BB8BF" w:rsidR="002455B8" w:rsidRPr="00394F00" w:rsidRDefault="002455B8" w:rsidP="002455B8">
      <w:pPr>
        <w:spacing w:before="60" w:after="60"/>
        <w:ind w:firstLineChars="0" w:firstLine="0"/>
        <w:jc w:val="center"/>
      </w:pPr>
      <w:r>
        <w:rPr>
          <w:noProof/>
        </w:rPr>
        <w:drawing>
          <wp:inline distT="0" distB="0" distL="0" distR="0" wp14:anchorId="16F3D97D" wp14:editId="77B272A0">
            <wp:extent cx="3495836" cy="2639028"/>
            <wp:effectExtent l="0" t="0" r="0" b="9525"/>
            <wp:docPr id="172875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51718" name=""/>
                    <pic:cNvPicPr/>
                  </pic:nvPicPr>
                  <pic:blipFill>
                    <a:blip r:embed="rId14"/>
                    <a:stretch>
                      <a:fillRect/>
                    </a:stretch>
                  </pic:blipFill>
                  <pic:spPr>
                    <a:xfrm>
                      <a:off x="0" y="0"/>
                      <a:ext cx="3516496" cy="2654625"/>
                    </a:xfrm>
                    <a:prstGeom prst="rect">
                      <a:avLst/>
                    </a:prstGeom>
                  </pic:spPr>
                </pic:pic>
              </a:graphicData>
            </a:graphic>
          </wp:inline>
        </w:drawing>
      </w:r>
    </w:p>
    <w:p w14:paraId="5D6BA1BD" w14:textId="35E028AE" w:rsidR="002455B8" w:rsidRPr="00394F00" w:rsidRDefault="002455B8" w:rsidP="002455B8">
      <w:pPr>
        <w:pStyle w:val="a0"/>
      </w:pPr>
      <w:r w:rsidRPr="002455B8">
        <w:t>传统方法导致与真实社区存在偏差的结果。模块度用于衡量社区的密度。</w:t>
      </w:r>
      <w:r w:rsidRPr="002455B8">
        <w:t>“</w:t>
      </w:r>
      <w:r w:rsidRPr="002455B8">
        <w:t>语义</w:t>
      </w:r>
      <w:r w:rsidRPr="002455B8">
        <w:t>”</w:t>
      </w:r>
      <w:r w:rsidRPr="002455B8">
        <w:t>指标为</w:t>
      </w:r>
      <w:proofErr w:type="spellStart"/>
      <w:r w:rsidRPr="002455B8">
        <w:t>Calinski</w:t>
      </w:r>
      <w:proofErr w:type="spellEnd"/>
      <w:r w:rsidRPr="002455B8">
        <w:t xml:space="preserve"> </w:t>
      </w:r>
      <w:proofErr w:type="spellStart"/>
      <w:r w:rsidRPr="002455B8">
        <w:t>Harabasz</w:t>
      </w:r>
      <w:proofErr w:type="spellEnd"/>
      <w:r w:rsidRPr="002455B8">
        <w:t>分数。</w:t>
      </w:r>
      <w:r>
        <w:rPr>
          <w:rFonts w:hint="eastAsia"/>
        </w:rPr>
        <w:t>K</w:t>
      </w:r>
      <w:r w:rsidRPr="002455B8">
        <w:t>表示社区数量。</w:t>
      </w:r>
    </w:p>
    <w:p w14:paraId="7833AB8D" w14:textId="77777777" w:rsidR="002455B8" w:rsidRPr="002455B8" w:rsidRDefault="002455B8" w:rsidP="002455B8">
      <w:pPr>
        <w:spacing w:before="60" w:after="60"/>
        <w:ind w:firstLineChars="0" w:firstLine="0"/>
        <w:jc w:val="center"/>
      </w:pPr>
    </w:p>
    <w:p w14:paraId="70310A31" w14:textId="3F69C160" w:rsidR="00BD5DB4" w:rsidRDefault="002455B8" w:rsidP="002455B8">
      <w:pPr>
        <w:pStyle w:val="1"/>
      </w:pPr>
      <w:r>
        <w:rPr>
          <w:rFonts w:hint="eastAsia"/>
        </w:rPr>
        <w:lastRenderedPageBreak/>
        <w:t>预备知识</w:t>
      </w:r>
    </w:p>
    <w:p w14:paraId="001F47FC" w14:textId="6E3F00DC" w:rsidR="002455B8" w:rsidRDefault="002455B8" w:rsidP="009E080C">
      <w:pPr>
        <w:spacing w:before="60" w:after="60"/>
        <w:ind w:firstLine="480"/>
      </w:pPr>
      <w:r w:rsidRPr="002455B8">
        <w:t>在本节中，我们首先将研究问题形式化，即属性图上的</w:t>
      </w:r>
      <w:r w:rsidRPr="002455B8">
        <w:t>K-</w:t>
      </w:r>
      <w:r w:rsidR="00460B1C">
        <w:rPr>
          <w:rFonts w:hint="eastAsia"/>
        </w:rPr>
        <w:t>free</w:t>
      </w:r>
      <w:r w:rsidRPr="002455B8">
        <w:t>派系社区发现。随后通过对</w:t>
      </w:r>
      <w:r w:rsidRPr="002455B8">
        <w:t>DGC</w:t>
      </w:r>
      <w:r w:rsidRPr="002455B8">
        <w:t>方法的实证研究表明：这些方法既无法通过简单修改处理</w:t>
      </w:r>
      <w:r w:rsidR="00460B1C">
        <w:rPr>
          <w:rFonts w:hint="eastAsia"/>
        </w:rPr>
        <w:t>K-free</w:t>
      </w:r>
      <w:r w:rsidRPr="002455B8">
        <w:t>派系社区发现任务，也无法通过其现有方法确定合适的社区数量。</w:t>
      </w:r>
    </w:p>
    <w:p w14:paraId="604DD278" w14:textId="5C1FA1A2" w:rsidR="00460B1C" w:rsidRDefault="00460B1C" w:rsidP="00460B1C">
      <w:pPr>
        <w:pStyle w:val="2"/>
        <w:spacing w:before="120" w:after="120"/>
      </w:pPr>
      <w:r w:rsidRPr="00460B1C">
        <w:t>问题定义</w:t>
      </w:r>
    </w:p>
    <w:p w14:paraId="30C759E7" w14:textId="785F3161" w:rsidR="00460B1C" w:rsidRPr="00460B1C" w:rsidRDefault="00460B1C" w:rsidP="009E080C">
      <w:pPr>
        <w:spacing w:before="60" w:after="60"/>
        <w:ind w:firstLine="480"/>
        <w:rPr>
          <w:shd w:val="clear" w:color="auto" w:fill="FFFFFF"/>
        </w:rPr>
      </w:pPr>
      <w:r w:rsidRPr="00460B1C">
        <w:rPr>
          <w:shd w:val="clear" w:color="auto" w:fill="FFFFFF"/>
        </w:rPr>
        <w:t>在无向无权属性图</w:t>
      </w:r>
      <w:r w:rsidRPr="00460B1C">
        <w:rPr>
          <w:shd w:val="clear" w:color="auto" w:fill="FFFFFF"/>
        </w:rPr>
        <w:t xml:space="preserve"> </w:t>
      </w:r>
      <w:r w:rsidRPr="00460B1C">
        <w:rPr>
          <w:position w:val="-10"/>
          <w:shd w:val="clear" w:color="auto" w:fill="FFFFFF"/>
        </w:rPr>
        <w:object w:dxaOrig="1128" w:dyaOrig="312" w14:anchorId="4BA38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5pt;height:15.5pt" o:ole="">
            <v:imagedata r:id="rId15" o:title=""/>
          </v:shape>
          <o:OLEObject Type="Embed" ProgID="Equation.AxMath" ShapeID="_x0000_i1025" DrawAspect="Content" ObjectID="_1836815003" r:id="rId16"/>
        </w:object>
      </w:r>
      <w:r w:rsidRPr="00460B1C">
        <w:rPr>
          <w:shd w:val="clear" w:color="auto" w:fill="FFFFFF"/>
        </w:rPr>
        <w:t>中，令节点集</w:t>
      </w:r>
      <w:r w:rsidRPr="00460B1C">
        <w:rPr>
          <w:position w:val="-10"/>
          <w:shd w:val="clear" w:color="auto" w:fill="FFFFFF"/>
        </w:rPr>
        <w:object w:dxaOrig="1863" w:dyaOrig="315" w14:anchorId="5D636ECD">
          <v:shape id="_x0000_i1026" type="#_x0000_t75" style="width:92.95pt;height:15.95pt" o:ole="">
            <v:imagedata r:id="rId17" o:title=""/>
          </v:shape>
          <o:OLEObject Type="Embed" ProgID="Equation.AxMath" ShapeID="_x0000_i1026" DrawAspect="Content" ObjectID="_1836815004" r:id="rId18"/>
        </w:object>
      </w:r>
      <w:r w:rsidRPr="00460B1C">
        <w:rPr>
          <w:shd w:val="clear" w:color="auto" w:fill="FFFFFF"/>
        </w:rPr>
        <w:t>包含</w:t>
      </w:r>
      <w:r w:rsidRPr="00460B1C">
        <w:rPr>
          <w:position w:val="-10"/>
          <w:shd w:val="clear" w:color="auto" w:fill="FFFFFF"/>
        </w:rPr>
        <w:object w:dxaOrig="220" w:dyaOrig="312" w14:anchorId="14830EC1">
          <v:shape id="_x0000_i1027" type="#_x0000_t75" style="width:10.95pt;height:15.5pt" o:ole="">
            <v:imagedata r:id="rId19" o:title=""/>
          </v:shape>
          <o:OLEObject Type="Embed" ProgID="Equation.AxMath" ShapeID="_x0000_i1027" DrawAspect="Content" ObjectID="_1836815005" r:id="rId20"/>
        </w:object>
      </w:r>
      <w:r w:rsidRPr="00460B1C">
        <w:rPr>
          <w:shd w:val="clear" w:color="auto" w:fill="FFFFFF"/>
        </w:rPr>
        <w:t>个节点，</w:t>
      </w:r>
      <w:r w:rsidRPr="00460B1C">
        <w:rPr>
          <w:position w:val="-10"/>
          <w:shd w:val="clear" w:color="auto" w:fill="FFFFFF"/>
        </w:rPr>
        <w:object w:dxaOrig="212" w:dyaOrig="312" w14:anchorId="5B444A9E">
          <v:shape id="_x0000_i1028" type="#_x0000_t75" style="width:10.5pt;height:15.5pt" o:ole="">
            <v:imagedata r:id="rId21" o:title=""/>
          </v:shape>
          <o:OLEObject Type="Embed" ProgID="Equation.AxMath" ShapeID="_x0000_i1028" DrawAspect="Content" ObjectID="_1836815006" r:id="rId22"/>
        </w:object>
      </w:r>
      <w:r w:rsidRPr="00460B1C">
        <w:rPr>
          <w:shd w:val="clear" w:color="auto" w:fill="FFFFFF"/>
        </w:rPr>
        <w:t>为边集。节点属性矩阵和原始邻接矩阵分别表示为</w:t>
      </w:r>
      <w:r w:rsidRPr="00460B1C">
        <w:rPr>
          <w:position w:val="-11"/>
          <w:shd w:val="clear" w:color="auto" w:fill="FFFFFF"/>
        </w:rPr>
        <w:object w:dxaOrig="949" w:dyaOrig="329" w14:anchorId="2087A2BF">
          <v:shape id="_x0000_i1029" type="#_x0000_t75" style="width:47.4pt;height:16.4pt" o:ole="">
            <v:imagedata r:id="rId23" o:title=""/>
          </v:shape>
          <o:OLEObject Type="Embed" ProgID="Equation.AxMath" ShapeID="_x0000_i1029" DrawAspect="Content" ObjectID="_1836815007" r:id="rId24"/>
        </w:object>
      </w:r>
      <w:r w:rsidRPr="00460B1C">
        <w:rPr>
          <w:shd w:val="clear" w:color="auto" w:fill="FFFFFF"/>
        </w:rPr>
        <w:t>和</w:t>
      </w:r>
      <w:r w:rsidRPr="00460B1C">
        <w:rPr>
          <w:position w:val="-11"/>
          <w:shd w:val="clear" w:color="auto" w:fill="FFFFFF"/>
        </w:rPr>
        <w:object w:dxaOrig="943" w:dyaOrig="329" w14:anchorId="0FD1A051">
          <v:shape id="_x0000_i1030" type="#_x0000_t75" style="width:46.95pt;height:16.4pt" o:ole="">
            <v:imagedata r:id="rId25" o:title=""/>
          </v:shape>
          <o:OLEObject Type="Embed" ProgID="Equation.AxMath" ShapeID="_x0000_i1030" DrawAspect="Content" ObjectID="_1836815008" r:id="rId26"/>
        </w:object>
      </w:r>
      <w:r w:rsidRPr="00460B1C">
        <w:rPr>
          <w:shd w:val="clear" w:color="auto" w:fill="FFFFFF"/>
        </w:rPr>
        <w:t>。我们通过以下定义描述节点</w:t>
      </w:r>
      <w:r w:rsidRPr="00460B1C">
        <w:rPr>
          <w:shd w:val="clear" w:color="auto" w:fill="FFFFFF"/>
        </w:rPr>
        <w:t>-</w:t>
      </w:r>
      <w:r w:rsidRPr="00460B1C">
        <w:rPr>
          <w:shd w:val="clear" w:color="auto" w:fill="FFFFFF"/>
        </w:rPr>
        <w:t>社区的隶属关系：</w:t>
      </w:r>
    </w:p>
    <w:p w14:paraId="66DBE531" w14:textId="650A84E7" w:rsidR="00460B1C" w:rsidRPr="00460B1C" w:rsidRDefault="00460B1C" w:rsidP="009E080C">
      <w:pPr>
        <w:spacing w:before="60" w:after="60"/>
        <w:ind w:firstLine="480"/>
        <w:rPr>
          <w:shd w:val="clear" w:color="auto" w:fill="FFFFFF"/>
        </w:rPr>
      </w:pPr>
      <w:r w:rsidRPr="00460B1C">
        <w:rPr>
          <w:shd w:val="clear" w:color="auto" w:fill="FFFFFF"/>
        </w:rPr>
        <w:t>定义</w:t>
      </w:r>
      <w:r w:rsidRPr="00460B1C">
        <w:rPr>
          <w:shd w:val="clear" w:color="auto" w:fill="FFFFFF"/>
        </w:rPr>
        <w:t>1</w:t>
      </w:r>
      <w:r w:rsidRPr="00460B1C">
        <w:rPr>
          <w:shd w:val="clear" w:color="auto" w:fill="FFFFFF"/>
        </w:rPr>
        <w:t>（社区隶属度）。节点</w:t>
      </w:r>
      <w:r w:rsidRPr="00460B1C">
        <w:rPr>
          <w:position w:val="-10"/>
          <w:shd w:val="clear" w:color="auto" w:fill="FFFFFF"/>
        </w:rPr>
        <w:object w:dxaOrig="253" w:dyaOrig="315" w14:anchorId="23D2F6ED">
          <v:shape id="_x0000_i1031" type="#_x0000_t75" style="width:12.75pt;height:15.95pt" o:ole="">
            <v:imagedata r:id="rId27" o:title=""/>
          </v:shape>
          <o:OLEObject Type="Embed" ProgID="Equation.AxMath" ShapeID="_x0000_i1031" DrawAspect="Content" ObjectID="_1836815009" r:id="rId28"/>
        </w:object>
      </w:r>
      <w:r w:rsidRPr="00460B1C">
        <w:rPr>
          <w:shd w:val="clear" w:color="auto" w:fill="FFFFFF"/>
        </w:rPr>
        <w:t>的社区隶属度</w:t>
      </w:r>
      <w:r w:rsidRPr="00460B1C">
        <w:rPr>
          <w:position w:val="-11"/>
          <w:shd w:val="clear" w:color="auto" w:fill="FFFFFF"/>
        </w:rPr>
        <w:object w:dxaOrig="832" w:dyaOrig="329" w14:anchorId="59C9A717">
          <v:shape id="_x0000_i1032" type="#_x0000_t75" style="width:41.45pt;height:16.4pt" o:ole="">
            <v:imagedata r:id="rId29" o:title=""/>
          </v:shape>
          <o:OLEObject Type="Embed" ProgID="Equation.AxMath" ShapeID="_x0000_i1032" DrawAspect="Content" ObjectID="_1836815010" r:id="rId30"/>
        </w:object>
      </w:r>
      <w:r w:rsidRPr="00460B1C">
        <w:rPr>
          <w:shd w:val="clear" w:color="auto" w:fill="FFFFFF"/>
        </w:rPr>
        <w:t>是一个总和为</w:t>
      </w:r>
      <w:r w:rsidRPr="00460B1C">
        <w:rPr>
          <w:shd w:val="clear" w:color="auto" w:fill="FFFFFF"/>
        </w:rPr>
        <w:t>1</w:t>
      </w:r>
      <w:r w:rsidRPr="00460B1C">
        <w:rPr>
          <w:shd w:val="clear" w:color="auto" w:fill="FFFFFF"/>
        </w:rPr>
        <w:t>的随机向量，其第</w:t>
      </w:r>
      <w:r w:rsidRPr="00460B1C">
        <w:rPr>
          <w:position w:val="-10"/>
          <w:shd w:val="clear" w:color="auto" w:fill="FFFFFF"/>
        </w:rPr>
        <w:object w:dxaOrig="149" w:dyaOrig="312" w14:anchorId="1D1DDB33">
          <v:shape id="_x0000_i1033" type="#_x0000_t75" style="width:7.3pt;height:15.5pt" o:ole="">
            <v:imagedata r:id="rId31" o:title=""/>
          </v:shape>
          <o:OLEObject Type="Embed" ProgID="Equation.AxMath" ShapeID="_x0000_i1033" DrawAspect="Content" ObjectID="_1836815011" r:id="rId32"/>
        </w:object>
      </w:r>
      <w:r w:rsidRPr="00460B1C">
        <w:rPr>
          <w:shd w:val="clear" w:color="auto" w:fill="FFFFFF"/>
        </w:rPr>
        <w:t>个分量表示节点</w:t>
      </w:r>
      <w:r w:rsidRPr="00460B1C">
        <w:rPr>
          <w:position w:val="-10"/>
          <w:shd w:val="clear" w:color="auto" w:fill="FFFFFF"/>
        </w:rPr>
        <w:object w:dxaOrig="253" w:dyaOrig="315" w14:anchorId="3982B179">
          <v:shape id="_x0000_i1034" type="#_x0000_t75" style="width:12.75pt;height:15.95pt" o:ole="">
            <v:imagedata r:id="rId27" o:title=""/>
          </v:shape>
          <o:OLEObject Type="Embed" ProgID="Equation.AxMath" ShapeID="_x0000_i1034" DrawAspect="Content" ObjectID="_1836815012" r:id="rId33"/>
        </w:object>
      </w:r>
      <w:r w:rsidRPr="00460B1C">
        <w:rPr>
          <w:shd w:val="clear" w:color="auto" w:fill="FFFFFF"/>
        </w:rPr>
        <w:t>属于第</w:t>
      </w:r>
      <w:r w:rsidRPr="00460B1C">
        <w:rPr>
          <w:position w:val="-10"/>
          <w:shd w:val="clear" w:color="auto" w:fill="FFFFFF"/>
        </w:rPr>
        <w:object w:dxaOrig="149" w:dyaOrig="312" w14:anchorId="70346E8C">
          <v:shape id="_x0000_i1035" type="#_x0000_t75" style="width:7.3pt;height:15.5pt" o:ole="">
            <v:imagedata r:id="rId31" o:title=""/>
          </v:shape>
          <o:OLEObject Type="Embed" ProgID="Equation.AxMath" ShapeID="_x0000_i1035" DrawAspect="Content" ObjectID="_1836815013" r:id="rId34"/>
        </w:object>
      </w:r>
      <w:r w:rsidRPr="00460B1C">
        <w:rPr>
          <w:shd w:val="clear" w:color="auto" w:fill="FFFFFF"/>
        </w:rPr>
        <w:t>个社区的概率。</w:t>
      </w:r>
    </w:p>
    <w:p w14:paraId="6781735A" w14:textId="1574EA2C" w:rsidR="00460B1C" w:rsidRPr="00460B1C" w:rsidRDefault="00460B1C" w:rsidP="009E080C">
      <w:pPr>
        <w:spacing w:before="60" w:after="60"/>
        <w:ind w:firstLine="480"/>
        <w:rPr>
          <w:shd w:val="clear" w:color="auto" w:fill="FFFFFF"/>
        </w:rPr>
      </w:pPr>
      <w:r w:rsidRPr="00460B1C">
        <w:rPr>
          <w:shd w:val="clear" w:color="auto" w:fill="FFFFFF"/>
        </w:rPr>
        <w:t>基于定义</w:t>
      </w:r>
      <w:r w:rsidRPr="00460B1C">
        <w:rPr>
          <w:shd w:val="clear" w:color="auto" w:fill="FFFFFF"/>
        </w:rPr>
        <w:t>1</w:t>
      </w:r>
      <w:r w:rsidRPr="00460B1C">
        <w:rPr>
          <w:shd w:val="clear" w:color="auto" w:fill="FFFFFF"/>
        </w:rPr>
        <w:t>，我们研究非重叠社区检测任务，即每个节点仅属于单一社区。但与现有深度图聚类（</w:t>
      </w:r>
      <w:r w:rsidRPr="00460B1C">
        <w:rPr>
          <w:shd w:val="clear" w:color="auto" w:fill="FFFFFF"/>
        </w:rPr>
        <w:t>DGC</w:t>
      </w:r>
      <w:r w:rsidRPr="00460B1C">
        <w:rPr>
          <w:shd w:val="clear" w:color="auto" w:fill="FFFFFF"/>
        </w:rPr>
        <w:t>）方法不同，我们假设社区总数</w:t>
      </w:r>
      <w:r w:rsidRPr="00460B1C">
        <w:rPr>
          <w:position w:val="-10"/>
          <w:shd w:val="clear" w:color="auto" w:fill="FFFFFF"/>
        </w:rPr>
        <w:object w:dxaOrig="171" w:dyaOrig="312" w14:anchorId="36D0D0D0">
          <v:shape id="_x0000_i1036" type="#_x0000_t75" style="width:8.65pt;height:15.5pt" o:ole="">
            <v:imagedata r:id="rId35" o:title=""/>
          </v:shape>
          <o:OLEObject Type="Embed" ProgID="Equation.AxMath" ShapeID="_x0000_i1036" DrawAspect="Content" ObjectID="_1836815014" r:id="rId36"/>
        </w:object>
      </w:r>
      <w:r w:rsidRPr="00460B1C">
        <w:rPr>
          <w:shd w:val="clear" w:color="auto" w:fill="FFFFFF"/>
        </w:rPr>
        <w:t>未知。该无</w:t>
      </w:r>
      <w:r w:rsidRPr="00460B1C">
        <w:rPr>
          <w:position w:val="-10"/>
          <w:shd w:val="clear" w:color="auto" w:fill="FFFFFF"/>
        </w:rPr>
        <w:object w:dxaOrig="171" w:dyaOrig="312" w14:anchorId="3F52CAEE">
          <v:shape id="_x0000_i1037" type="#_x0000_t75" style="width:8.65pt;height:15.5pt" o:ole="">
            <v:imagedata r:id="rId35" o:title=""/>
          </v:shape>
          <o:OLEObject Type="Embed" ProgID="Equation.AxMath" ShapeID="_x0000_i1037" DrawAspect="Content" ObjectID="_1836815015" r:id="rId37"/>
        </w:object>
      </w:r>
      <w:r w:rsidRPr="00460B1C">
        <w:rPr>
          <w:shd w:val="clear" w:color="auto" w:fill="FFFFFF"/>
        </w:rPr>
        <w:t>约束的社区检测问题表述如下：</w:t>
      </w:r>
    </w:p>
    <w:p w14:paraId="51AADBE4" w14:textId="654CCC82" w:rsidR="00460B1C" w:rsidRDefault="00460B1C" w:rsidP="009E080C">
      <w:pPr>
        <w:spacing w:before="60" w:after="60"/>
        <w:ind w:firstLine="480"/>
        <w:rPr>
          <w:shd w:val="clear" w:color="auto" w:fill="FFFFFF"/>
        </w:rPr>
      </w:pPr>
      <w:r w:rsidRPr="00460B1C">
        <w:rPr>
          <w:shd w:val="clear" w:color="auto" w:fill="FFFFFF"/>
        </w:rPr>
        <w:t>问题</w:t>
      </w:r>
      <w:r w:rsidRPr="00460B1C">
        <w:rPr>
          <w:shd w:val="clear" w:color="auto" w:fill="FFFFFF"/>
        </w:rPr>
        <w:t>1</w:t>
      </w:r>
      <w:r w:rsidRPr="00460B1C">
        <w:rPr>
          <w:shd w:val="clear" w:color="auto" w:fill="FFFFFF"/>
        </w:rPr>
        <w:t>（无</w:t>
      </w:r>
      <w:r w:rsidRPr="00460B1C">
        <w:rPr>
          <w:position w:val="-10"/>
          <w:shd w:val="clear" w:color="auto" w:fill="FFFFFF"/>
        </w:rPr>
        <w:object w:dxaOrig="171" w:dyaOrig="312" w14:anchorId="50C173D0">
          <v:shape id="_x0000_i1038" type="#_x0000_t75" style="width:8.65pt;height:15.5pt" o:ole="">
            <v:imagedata r:id="rId35" o:title=""/>
          </v:shape>
          <o:OLEObject Type="Embed" ProgID="Equation.AxMath" ShapeID="_x0000_i1038" DrawAspect="Content" ObjectID="_1836815016" r:id="rId38"/>
        </w:object>
      </w:r>
      <w:r w:rsidRPr="00460B1C">
        <w:rPr>
          <w:shd w:val="clear" w:color="auto" w:fill="FFFFFF"/>
        </w:rPr>
        <w:t>约束社区检测）。给定属性图</w:t>
      </w:r>
      <w:r w:rsidRPr="00460B1C">
        <w:rPr>
          <w:position w:val="-10"/>
          <w:shd w:val="clear" w:color="auto" w:fill="FFFFFF"/>
        </w:rPr>
        <w:object w:dxaOrig="1128" w:dyaOrig="312" w14:anchorId="2E52BDFF">
          <v:shape id="_x0000_i1039" type="#_x0000_t75" style="width:56.5pt;height:15.5pt" o:ole="">
            <v:imagedata r:id="rId15" o:title=""/>
          </v:shape>
          <o:OLEObject Type="Embed" ProgID="Equation.AxMath" ShapeID="_x0000_i1039" DrawAspect="Content" ObjectID="_1836815017" r:id="rId39"/>
        </w:object>
      </w:r>
      <w:r w:rsidRPr="00460B1C">
        <w:rPr>
          <w:shd w:val="clear" w:color="auto" w:fill="FFFFFF"/>
        </w:rPr>
        <w:t>，无</w:t>
      </w:r>
      <w:r w:rsidRPr="00460B1C">
        <w:rPr>
          <w:position w:val="-10"/>
          <w:shd w:val="clear" w:color="auto" w:fill="FFFFFF"/>
        </w:rPr>
        <w:object w:dxaOrig="171" w:dyaOrig="312" w14:anchorId="2CC21010">
          <v:shape id="_x0000_i1040" type="#_x0000_t75" style="width:8.65pt;height:15.5pt" o:ole="">
            <v:imagedata r:id="rId35" o:title=""/>
          </v:shape>
          <o:OLEObject Type="Embed" ProgID="Equation.AxMath" ShapeID="_x0000_i1040" DrawAspect="Content" ObjectID="_1836815018" r:id="rId40"/>
        </w:object>
      </w:r>
      <w:r w:rsidRPr="00460B1C">
        <w:rPr>
          <w:shd w:val="clear" w:color="auto" w:fill="FFFFFF"/>
        </w:rPr>
        <w:t>约束社区检测的任务是确定社区数量</w:t>
      </w:r>
      <w:r w:rsidRPr="00460B1C">
        <w:rPr>
          <w:position w:val="-10"/>
          <w:shd w:val="clear" w:color="auto" w:fill="FFFFFF"/>
        </w:rPr>
        <w:object w:dxaOrig="171" w:dyaOrig="312" w14:anchorId="49C12582">
          <v:shape id="_x0000_i1041" type="#_x0000_t75" style="width:8.65pt;height:15.5pt" o:ole="">
            <v:imagedata r:id="rId35" o:title=""/>
          </v:shape>
          <o:OLEObject Type="Embed" ProgID="Equation.AxMath" ShapeID="_x0000_i1041" DrawAspect="Content" ObjectID="_1836815019" r:id="rId41"/>
        </w:object>
      </w:r>
      <w:r w:rsidRPr="00460B1C">
        <w:rPr>
          <w:shd w:val="clear" w:color="auto" w:fill="FFFFFF"/>
        </w:rPr>
        <w:t>，并为所有</w:t>
      </w:r>
      <w:r w:rsidRPr="00460B1C">
        <w:rPr>
          <w:position w:val="-10"/>
          <w:shd w:val="clear" w:color="auto" w:fill="FFFFFF"/>
        </w:rPr>
        <w:object w:dxaOrig="220" w:dyaOrig="312" w14:anchorId="0308A90A">
          <v:shape id="_x0000_i1042" type="#_x0000_t75" style="width:10.95pt;height:15.5pt" o:ole="">
            <v:imagedata r:id="rId19" o:title=""/>
          </v:shape>
          <o:OLEObject Type="Embed" ProgID="Equation.AxMath" ShapeID="_x0000_i1042" DrawAspect="Content" ObjectID="_1836815020" r:id="rId42"/>
        </w:object>
      </w:r>
      <w:r w:rsidRPr="00460B1C">
        <w:rPr>
          <w:shd w:val="clear" w:color="auto" w:fill="FFFFFF"/>
        </w:rPr>
        <w:t>个节点生成社区隶属矩阵</w:t>
      </w:r>
      <w:r w:rsidRPr="00460B1C">
        <w:rPr>
          <w:position w:val="-11"/>
          <w:shd w:val="clear" w:color="auto" w:fill="FFFFFF"/>
        </w:rPr>
        <w:object w:dxaOrig="918" w:dyaOrig="329" w14:anchorId="46ABA532">
          <v:shape id="_x0000_i1043" type="#_x0000_t75" style="width:46.05pt;height:16.4pt" o:ole="">
            <v:imagedata r:id="rId43" o:title=""/>
          </v:shape>
          <o:OLEObject Type="Embed" ProgID="Equation.AxMath" ShapeID="_x0000_i1043" DrawAspect="Content" ObjectID="_1836815021" r:id="rId44"/>
        </w:object>
      </w:r>
      <w:r w:rsidRPr="00460B1C">
        <w:rPr>
          <w:shd w:val="clear" w:color="auto" w:fill="FFFFFF"/>
        </w:rPr>
        <w:t>。其优化目标是：同一社区内的节点应比不同社区的节点具有更强的拓扑连接性和更显著的共性特征（如外部真实标签、连接模式及节点特征等，若可获取）。</w:t>
      </w:r>
    </w:p>
    <w:p w14:paraId="347C5205" w14:textId="55CF0BCD" w:rsidR="00460B1C" w:rsidRDefault="00460B1C" w:rsidP="00460B1C">
      <w:pPr>
        <w:pStyle w:val="2"/>
        <w:spacing w:before="120" w:after="120"/>
      </w:pPr>
      <w:r w:rsidRPr="00460B1C">
        <w:t xml:space="preserve">DGC </w:t>
      </w:r>
      <w:r w:rsidRPr="00460B1C">
        <w:t>方法的实证分析</w:t>
      </w:r>
    </w:p>
    <w:p w14:paraId="38193F62" w14:textId="77777777" w:rsidR="00460B1C" w:rsidRDefault="00460B1C" w:rsidP="009E080C">
      <w:pPr>
        <w:spacing w:before="60" w:after="60"/>
        <w:ind w:firstLine="480"/>
      </w:pPr>
      <w:r w:rsidRPr="00460B1C">
        <w:t>我们通过实证研究探讨未知社区数量对</w:t>
      </w:r>
      <w:r w:rsidRPr="00460B1C">
        <w:t>DGC</w:t>
      </w:r>
      <w:r w:rsidRPr="00460B1C">
        <w:t>方法的影响。</w:t>
      </w:r>
    </w:p>
    <w:p w14:paraId="22079D6B" w14:textId="320E4CE4" w:rsidR="00460B1C" w:rsidRDefault="00460B1C" w:rsidP="009E080C">
      <w:pPr>
        <w:spacing w:before="60" w:after="60"/>
        <w:ind w:firstLine="480"/>
      </w:pPr>
      <w:r w:rsidRPr="00460B1C">
        <w:t>首先选择当前最优模型</w:t>
      </w:r>
      <w:r w:rsidRPr="00460B1C">
        <w:t>CCGC</w:t>
      </w:r>
      <w:r w:rsidRPr="00460B1C">
        <w:t>作为基线，将其中的</w:t>
      </w:r>
      <w:r w:rsidRPr="00460B1C">
        <w:t>K-means</w:t>
      </w:r>
      <w:r w:rsidRPr="00460B1C">
        <w:t>聚类替换为基于密度的</w:t>
      </w:r>
      <w:r w:rsidRPr="00460B1C">
        <w:t>DBSCAN</w:t>
      </w:r>
      <w:r w:rsidRPr="00460B1C">
        <w:t>方法</w:t>
      </w:r>
      <w:r w:rsidRPr="00460B1C">
        <w:t>——</w:t>
      </w:r>
      <w:r w:rsidRPr="00460B1C">
        <w:t>该方法无需预设社区数量。图</w:t>
      </w:r>
      <w:r w:rsidRPr="00460B1C">
        <w:t>2</w:t>
      </w:r>
      <w:r w:rsidRPr="00460B1C">
        <w:t>展示了</w:t>
      </w:r>
      <w:r w:rsidRPr="00460B1C">
        <w:t>Cora</w:t>
      </w:r>
      <w:r w:rsidRPr="00460B1C">
        <w:t>数据集上的实验结果：通过</w:t>
      </w:r>
      <w:r w:rsidRPr="00460B1C">
        <w:t>T-SNE[51]</w:t>
      </w:r>
      <w:r w:rsidRPr="00460B1C">
        <w:t>将节点嵌入投影至二维空间后，可见原始</w:t>
      </w:r>
      <w:r w:rsidRPr="00460B1C">
        <w:t>CCGC</w:t>
      </w:r>
      <w:r w:rsidRPr="00460B1C">
        <w:t>（采用</w:t>
      </w:r>
      <w:r w:rsidRPr="00460B1C">
        <w:t>K-means</w:t>
      </w:r>
      <w:r w:rsidRPr="00460B1C">
        <w:t>）将嵌入明确划分为</w:t>
      </w:r>
      <w:r w:rsidRPr="00460B1C">
        <w:rPr>
          <w:position w:val="-11"/>
        </w:rPr>
        <w:object w:dxaOrig="271" w:dyaOrig="357" w14:anchorId="6CDB9C1F">
          <v:shape id="_x0000_i1044" type="#_x0000_t75" style="width:13.65pt;height:17.75pt" o:ole="">
            <v:imagedata r:id="rId45" o:title=""/>
          </v:shape>
          <o:OLEObject Type="Embed" ProgID="Equation.AxMath" ShapeID="_x0000_i1044" DrawAspect="Content" ObjectID="_1836815022" r:id="rId46"/>
        </w:object>
      </w:r>
      <w:r w:rsidRPr="00460B1C">
        <w:t>个簇；而采用</w:t>
      </w:r>
      <w:r w:rsidRPr="00460B1C">
        <w:t>DBSCAN</w:t>
      </w:r>
      <w:r w:rsidRPr="00460B1C">
        <w:t>的</w:t>
      </w:r>
      <w:r w:rsidRPr="00460B1C">
        <w:t>CCGC</w:t>
      </w:r>
      <w:r w:rsidRPr="00460B1C">
        <w:t>则将节点分布在连续流形上，缺乏清晰边界。这种变化对</w:t>
      </w:r>
      <w:r w:rsidRPr="00460B1C">
        <w:t>DGC</w:t>
      </w:r>
      <w:r w:rsidRPr="00460B1C">
        <w:t>方法构成挑战，因为其训练过程依赖聚类结果作为软</w:t>
      </w:r>
      <w:r w:rsidRPr="00460B1C">
        <w:t>/</w:t>
      </w:r>
      <w:r w:rsidRPr="00460B1C">
        <w:t>硬标签。这导致</w:t>
      </w:r>
      <w:r w:rsidRPr="00460B1C">
        <w:t>DGC</w:t>
      </w:r>
      <w:r w:rsidRPr="00460B1C">
        <w:t>的优化目标在训练周期中动态变化，可能引发模型崩溃。此外，</w:t>
      </w:r>
      <w:r w:rsidRPr="00460B1C">
        <w:t>DBSCAN</w:t>
      </w:r>
      <w:r w:rsidRPr="00460B1C">
        <w:t>的超参数调优更为困难</w:t>
      </w:r>
      <w:r w:rsidRPr="00460B1C">
        <w:t>——</w:t>
      </w:r>
      <w:r w:rsidRPr="00460B1C">
        <w:t>半径参数和最小点数设置已被公认具有挑战性。由于节点嵌入会随训练过程更新，每个周期还需重新调整</w:t>
      </w:r>
      <w:r w:rsidRPr="00460B1C">
        <w:t>DBSCAN</w:t>
      </w:r>
      <w:r w:rsidRPr="00460B1C">
        <w:t>参数。我们得出结论：在真实场景中当</w:t>
      </w:r>
      <w:r>
        <w:rPr>
          <w:rFonts w:hint="eastAsia"/>
        </w:rPr>
        <w:t>K</w:t>
      </w:r>
      <w:r w:rsidRPr="00460B1C">
        <w:t>未知时，基于聚类的自监督学习方法可能因训练目标不确定而失效。现有</w:t>
      </w:r>
      <w:r w:rsidRPr="00460B1C">
        <w:t>DGC</w:t>
      </w:r>
      <w:r w:rsidRPr="00460B1C">
        <w:t>方法无法通过简单修改来处理无</w:t>
      </w:r>
      <w:r>
        <w:rPr>
          <w:rFonts w:hint="eastAsia"/>
        </w:rPr>
        <w:t>K</w:t>
      </w:r>
      <w:r w:rsidRPr="00460B1C">
        <w:t>约束的社区发现任务。</w:t>
      </w:r>
    </w:p>
    <w:p w14:paraId="363D0985" w14:textId="77777777" w:rsidR="009E080C" w:rsidRDefault="00460B1C" w:rsidP="009E080C">
      <w:pPr>
        <w:spacing w:before="60" w:after="60"/>
        <w:ind w:firstLine="480"/>
      </w:pPr>
      <w:r w:rsidRPr="00460B1C">
        <w:t>接下来，我们遍历深度图聚类（</w:t>
      </w:r>
      <w:r w:rsidRPr="00460B1C">
        <w:t>DGC</w:t>
      </w:r>
      <w:r w:rsidRPr="00460B1C">
        <w:t>）方法的先验分布，并观察无监督模块度指标的变化。这是多种</w:t>
      </w:r>
      <w:r w:rsidRPr="00460B1C">
        <w:t>DGC</w:t>
      </w:r>
      <w:r w:rsidRPr="00460B1C">
        <w:t>方法提及的一种搜索策略，用于验证其在无已知真实社区结构图数据上的性能。我们的目标是确定该策略是否能有效捕捉现实世界的社区结构。我们以</w:t>
      </w:r>
      <w:r w:rsidRPr="00460B1C">
        <w:t>DAEGC</w:t>
      </w:r>
      <w:r w:rsidRPr="00460B1C">
        <w:t>、</w:t>
      </w:r>
      <w:proofErr w:type="spellStart"/>
      <w:r w:rsidRPr="00460B1C">
        <w:t>CommDGI</w:t>
      </w:r>
      <w:proofErr w:type="spellEnd"/>
      <w:r w:rsidRPr="00460B1C">
        <w:t>、</w:t>
      </w:r>
      <w:r w:rsidRPr="00460B1C">
        <w:t>VGAER</w:t>
      </w:r>
      <w:r w:rsidRPr="00460B1C">
        <w:t>和</w:t>
      </w:r>
      <w:r w:rsidRPr="00460B1C">
        <w:t>CCGC</w:t>
      </w:r>
      <w:r w:rsidRPr="00460B1C">
        <w:t>等典型</w:t>
      </w:r>
      <w:r w:rsidRPr="00460B1C">
        <w:t>DGC</w:t>
      </w:r>
      <w:r w:rsidRPr="00460B1C">
        <w:t>方法为例进行实现。在</w:t>
      </w:r>
      <w:r w:rsidRPr="00460B1C">
        <w:t>Cora</w:t>
      </w:r>
      <w:r w:rsidRPr="00460B1C">
        <w:t>数据集上，这些方法基于最高模块度估计的社区数量与真实值存在偏差。即使将搜索范围设定为</w:t>
      </w:r>
      <w:r w:rsidRPr="00460B1C">
        <w:rPr>
          <w:position w:val="-12"/>
        </w:rPr>
        <w:object w:dxaOrig="1239" w:dyaOrig="371" w14:anchorId="3943CE59">
          <v:shape id="_x0000_i1045" type="#_x0000_t75" style="width:61.95pt;height:18.7pt" o:ole="">
            <v:imagedata r:id="rId47" o:title=""/>
          </v:shape>
          <o:OLEObject Type="Embed" ProgID="Equation.AxMath" ShapeID="_x0000_i1045" DrawAspect="Content" ObjectID="_1836815023" r:id="rId48"/>
        </w:object>
      </w:r>
      <w:r w:rsidRPr="00460B1C">
        <w:t>（其中</w:t>
      </w:r>
      <w:r>
        <w:rPr>
          <w:rFonts w:hint="eastAsia"/>
        </w:rPr>
        <w:t>GT</w:t>
      </w:r>
      <w:r w:rsidRPr="00460B1C">
        <w:t>表示真实社区数量），这种差异仍然存在。</w:t>
      </w:r>
    </w:p>
    <w:p w14:paraId="0425DD70" w14:textId="0027ACD2" w:rsidR="00460B1C" w:rsidRDefault="009E080C" w:rsidP="009E080C">
      <w:pPr>
        <w:spacing w:before="60" w:after="60"/>
        <w:ind w:firstLine="480"/>
      </w:pPr>
      <w:r w:rsidRPr="009E080C">
        <w:t>此外，在实际应用中（如在线游戏场景），常采用在线测试收集用户活跃度作为最终指标。在线测试通常需数日才能获取可靠结果；现实图数据规模庞大，且用户社群结构可能随时间变化，使得网格搜索法难以实施。因此，通过遍历和重复训练选择具有最高无监督模块度指数的社群数量，既低效又无效。该过程耗时且无法保证最优解。基于上述观察，我们得出以下结论：</w:t>
      </w:r>
      <w:r w:rsidRPr="009E080C">
        <w:t>(1)</w:t>
      </w:r>
      <w:r w:rsidRPr="009E080C">
        <w:t>在现实场景中当</w:t>
      </w:r>
      <w:r>
        <w:rPr>
          <w:rFonts w:hint="eastAsia"/>
        </w:rPr>
        <w:t>K</w:t>
      </w:r>
      <w:r w:rsidRPr="009E080C">
        <w:t>未知时，基于聚类的自监督学习方法</w:t>
      </w:r>
      <w:r w:rsidRPr="009E080C">
        <w:lastRenderedPageBreak/>
        <w:t>可能因训练目标不确定而失效；</w:t>
      </w:r>
      <w:r w:rsidRPr="009E080C">
        <w:t>(2)</w:t>
      </w:r>
      <w:r w:rsidRPr="009E080C">
        <w:t>通过遍历和重复训练选择具有最高无监督模块度的社群数量既低效又无效。后续章节将提出</w:t>
      </w:r>
      <w:r w:rsidRPr="009E080C">
        <w:t>DAG</w:t>
      </w:r>
      <w:r w:rsidRPr="009E080C">
        <w:t>方法来解决这一挑战性任务并克服上述问题。</w:t>
      </w:r>
    </w:p>
    <w:p w14:paraId="226D3840" w14:textId="0B3B280C" w:rsidR="009E080C" w:rsidRPr="00394F00" w:rsidRDefault="009E080C" w:rsidP="009E080C">
      <w:pPr>
        <w:pStyle w:val="a2"/>
        <w:numPr>
          <w:ilvl w:val="0"/>
          <w:numId w:val="0"/>
        </w:numPr>
        <w:spacing w:before="120" w:after="120"/>
        <w:jc w:val="center"/>
      </w:pPr>
      <w:r>
        <w:rPr>
          <w:noProof/>
        </w:rPr>
        <w:drawing>
          <wp:inline distT="0" distB="0" distL="0" distR="0" wp14:anchorId="788D3A82" wp14:editId="1558991B">
            <wp:extent cx="5759450" cy="2565400"/>
            <wp:effectExtent l="0" t="0" r="0" b="6350"/>
            <wp:docPr id="120818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013" name=""/>
                    <pic:cNvPicPr/>
                  </pic:nvPicPr>
                  <pic:blipFill>
                    <a:blip r:embed="rId49"/>
                    <a:stretch>
                      <a:fillRect/>
                    </a:stretch>
                  </pic:blipFill>
                  <pic:spPr>
                    <a:xfrm>
                      <a:off x="0" y="0"/>
                      <a:ext cx="5759450" cy="2565400"/>
                    </a:xfrm>
                    <a:prstGeom prst="rect">
                      <a:avLst/>
                    </a:prstGeom>
                  </pic:spPr>
                </pic:pic>
              </a:graphicData>
            </a:graphic>
          </wp:inline>
        </w:drawing>
      </w:r>
    </w:p>
    <w:p w14:paraId="442E6AB1" w14:textId="29B523AD" w:rsidR="009E080C" w:rsidRPr="00394F00" w:rsidRDefault="009E080C" w:rsidP="00654CA4">
      <w:pPr>
        <w:pStyle w:val="a1"/>
      </w:pPr>
      <w:r w:rsidRPr="009E080C">
        <w:t>基于深度图聚类方法</w:t>
      </w:r>
      <w:r w:rsidRPr="009E080C">
        <w:t>CCGC</w:t>
      </w:r>
      <w:r w:rsidRPr="009E080C">
        <w:t>的</w:t>
      </w:r>
      <w:r w:rsidRPr="009E080C">
        <w:t>Cora</w:t>
      </w:r>
      <w:r w:rsidRPr="009E080C">
        <w:t>数据集节点表征</w:t>
      </w:r>
      <w:r w:rsidRPr="009E080C">
        <w:t>T-SNE</w:t>
      </w:r>
      <w:r w:rsidRPr="009E080C">
        <w:t>可视化</w:t>
      </w:r>
      <w:r>
        <w:rPr>
          <w:noProof/>
        </w:rPr>
        <w:drawing>
          <wp:inline distT="0" distB="0" distL="0" distR="0" wp14:anchorId="6F9652FA" wp14:editId="676BB2BE">
            <wp:extent cx="4820856" cy="2236622"/>
            <wp:effectExtent l="0" t="0" r="0" b="0"/>
            <wp:docPr id="1381822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22995" name=""/>
                    <pic:cNvPicPr/>
                  </pic:nvPicPr>
                  <pic:blipFill>
                    <a:blip r:embed="rId50"/>
                    <a:stretch>
                      <a:fillRect/>
                    </a:stretch>
                  </pic:blipFill>
                  <pic:spPr>
                    <a:xfrm>
                      <a:off x="0" y="0"/>
                      <a:ext cx="4830621" cy="2241153"/>
                    </a:xfrm>
                    <a:prstGeom prst="rect">
                      <a:avLst/>
                    </a:prstGeom>
                  </pic:spPr>
                </pic:pic>
              </a:graphicData>
            </a:graphic>
          </wp:inline>
        </w:drawing>
      </w:r>
    </w:p>
    <w:p w14:paraId="4D258B91" w14:textId="679E6604" w:rsidR="009E080C" w:rsidRDefault="009E080C" w:rsidP="009E080C">
      <w:pPr>
        <w:pStyle w:val="a1"/>
      </w:pPr>
      <w:r w:rsidRPr="009E080C">
        <w:t>在</w:t>
      </w:r>
      <w:r w:rsidRPr="009E080C">
        <w:t>Cora</w:t>
      </w:r>
      <w:r w:rsidRPr="009E080C">
        <w:t>数据集上，模块度最高的社区数量与真实情况不符。</w:t>
      </w:r>
    </w:p>
    <w:p w14:paraId="55B5E089" w14:textId="77777777" w:rsidR="009E080C" w:rsidRPr="009E080C" w:rsidRDefault="009E080C" w:rsidP="009E080C">
      <w:pPr>
        <w:spacing w:before="60" w:after="60"/>
        <w:ind w:firstLine="480"/>
      </w:pPr>
    </w:p>
    <w:p w14:paraId="2A2494B1" w14:textId="2C2A9F38" w:rsidR="009E080C" w:rsidRDefault="009E080C" w:rsidP="009E080C">
      <w:pPr>
        <w:pStyle w:val="1"/>
      </w:pPr>
      <w:r w:rsidRPr="009E080C">
        <w:t>深度自适应生成式社区检测方法（</w:t>
      </w:r>
      <w:r w:rsidRPr="009E080C">
        <w:t>DAG</w:t>
      </w:r>
      <w:r w:rsidRPr="009E080C">
        <w:t>）</w:t>
      </w:r>
    </w:p>
    <w:p w14:paraId="640E9354" w14:textId="7841DCA9" w:rsidR="009E080C" w:rsidRDefault="009E080C" w:rsidP="009E080C">
      <w:pPr>
        <w:spacing w:before="60" w:after="60"/>
        <w:ind w:firstLine="480"/>
      </w:pPr>
      <w:r w:rsidRPr="009E080C">
        <w:t>本节旨在解决无监督社区发现的两个核心挑战：如何在缺乏先验信息的情况下检测社区，以及如何以低成本且鲁棒的方式评估结果。我们提出名为</w:t>
      </w:r>
      <w:r w:rsidRPr="009E080C">
        <w:t>DAG</w:t>
      </w:r>
      <w:r w:rsidRPr="009E080C">
        <w:t>的通用框架，通过联合学习节点嵌入</w:t>
      </w:r>
      <w:r w:rsidRPr="009E080C">
        <w:rPr>
          <w:position w:val="-11"/>
        </w:rPr>
        <w:object w:dxaOrig="269" w:dyaOrig="357" w14:anchorId="1E49B510">
          <v:shape id="_x0000_i1046" type="#_x0000_t75" style="width:13.65pt;height:17.75pt" o:ole="">
            <v:imagedata r:id="rId51" o:title=""/>
          </v:shape>
          <o:OLEObject Type="Embed" ProgID="Equation.AxMath" ShapeID="_x0000_i1046" DrawAspect="Content" ObjectID="_1836815024" r:id="rId52"/>
        </w:object>
      </w:r>
      <w:r w:rsidRPr="009E080C">
        <w:t>、社区隶属矩阵</w:t>
      </w:r>
      <w:r w:rsidRPr="009E080C">
        <w:rPr>
          <w:position w:val="-11"/>
        </w:rPr>
        <w:object w:dxaOrig="237" w:dyaOrig="357" w14:anchorId="0E76DE5B">
          <v:shape id="_x0000_i1047" type="#_x0000_t75" style="width:11.85pt;height:17.75pt" o:ole="">
            <v:imagedata r:id="rId53" o:title=""/>
          </v:shape>
          <o:OLEObject Type="Embed" ProgID="Equation.AxMath" ShapeID="_x0000_i1047" DrawAspect="Content" ObjectID="_1836815025" r:id="rId54"/>
        </w:object>
      </w:r>
      <w:r w:rsidRPr="009E080C">
        <w:t>和社区数量</w:t>
      </w:r>
      <w:r w:rsidRPr="009E080C">
        <w:rPr>
          <w:position w:val="-11"/>
        </w:rPr>
        <w:object w:dxaOrig="271" w:dyaOrig="357" w14:anchorId="353C6DB4">
          <v:shape id="_x0000_i1048" type="#_x0000_t75" style="width:13.65pt;height:17.75pt" o:ole="">
            <v:imagedata r:id="rId45" o:title=""/>
          </v:shape>
          <o:OLEObject Type="Embed" ProgID="Equation.AxMath" ShapeID="_x0000_i1048" DrawAspect="Content" ObjectID="_1836815026" r:id="rId55"/>
        </w:object>
      </w:r>
      <w:r w:rsidRPr="009E080C">
        <w:t>来实现这一目标。如图</w:t>
      </w:r>
      <w:r w:rsidRPr="009E080C">
        <w:t>4</w:t>
      </w:r>
      <w:r w:rsidRPr="009E080C">
        <w:t>所示，</w:t>
      </w:r>
      <w:r w:rsidRPr="009E080C">
        <w:t>DAG</w:t>
      </w:r>
      <w:r w:rsidRPr="009E080C">
        <w:t>的关键创新在于引入基于社区隶属网络（</w:t>
      </w:r>
      <w:r w:rsidRPr="009E080C">
        <w:t>CAN</w:t>
      </w:r>
      <w:r w:rsidRPr="009E080C">
        <w:t>）的生成模型替代传统的基于聚类的</w:t>
      </w:r>
      <w:r w:rsidRPr="009E080C">
        <w:t>DGC</w:t>
      </w:r>
      <w:r w:rsidRPr="009E080C">
        <w:t>方法，将不可微的搜索问题转化为可微优化问题，并通过群稀疏性进行求解。此外，我们设计了</w:t>
      </w:r>
      <w:r w:rsidRPr="009E080C">
        <w:t>EDGE</w:t>
      </w:r>
      <w:r w:rsidRPr="009E080C">
        <w:t>评估指标，将社区分类问题转化为二值边分类问题。</w:t>
      </w:r>
    </w:p>
    <w:p w14:paraId="0D07C26D" w14:textId="3800A59E" w:rsidR="009E080C" w:rsidRDefault="009E080C" w:rsidP="009E080C">
      <w:pPr>
        <w:pStyle w:val="2"/>
        <w:spacing w:before="120" w:after="120"/>
      </w:pPr>
      <w:r>
        <w:rPr>
          <w:rFonts w:hint="eastAsia"/>
        </w:rPr>
        <w:t>掩码属性重构</w:t>
      </w:r>
    </w:p>
    <w:p w14:paraId="5B7D5C72" w14:textId="6463D81B" w:rsidR="009E080C" w:rsidRPr="009E080C" w:rsidRDefault="009E080C" w:rsidP="009E080C">
      <w:pPr>
        <w:spacing w:before="60" w:after="60"/>
        <w:ind w:firstLine="480"/>
        <w:rPr>
          <w:shd w:val="clear" w:color="auto" w:fill="FFFFFF"/>
        </w:rPr>
      </w:pPr>
      <w:r w:rsidRPr="009E080C">
        <w:rPr>
          <w:shd w:val="clear" w:color="auto" w:fill="FFFFFF"/>
        </w:rPr>
        <w:t>在属性图社区发现中，获取融合结构与语义信息的节点表示至关重要。受近期掩码自编码器在节点分类领域的进展启发，我们提出掩码属性重建模块，该模块通过随机掩码属性并重建的任务进行训练。该过程促使节点表示同时融合自身属性与拓扑邻居属性。</w:t>
      </w:r>
      <w:r w:rsidRPr="009E080C">
        <w:rPr>
          <w:shd w:val="clear" w:color="auto" w:fill="FFFFFF"/>
        </w:rPr>
        <w:lastRenderedPageBreak/>
        <w:t>对于图</w:t>
      </w:r>
      <w:r w:rsidRPr="009E080C">
        <w:rPr>
          <w:position w:val="-12"/>
          <w:shd w:val="clear" w:color="auto" w:fill="FFFFFF"/>
        </w:rPr>
        <w:object w:dxaOrig="1211" w:dyaOrig="371" w14:anchorId="68E6A44E">
          <v:shape id="_x0000_i1049" type="#_x0000_t75" style="width:60.6pt;height:18.7pt" o:ole="">
            <v:imagedata r:id="rId56" o:title=""/>
          </v:shape>
          <o:OLEObject Type="Embed" ProgID="Equation.AxMath" ShapeID="_x0000_i1049" DrawAspect="Content" ObjectID="_1836815027" r:id="rId57"/>
        </w:object>
      </w:r>
      <w:r w:rsidRPr="009E080C">
        <w:rPr>
          <w:shd w:val="clear" w:color="auto" w:fill="FFFFFF"/>
        </w:rPr>
        <w:t>及其节点集</w:t>
      </w:r>
      <w:r w:rsidRPr="009E080C">
        <w:rPr>
          <w:position w:val="-11"/>
          <w:shd w:val="clear" w:color="auto" w:fill="FFFFFF"/>
        </w:rPr>
        <w:object w:dxaOrig="236" w:dyaOrig="357" w14:anchorId="7BFDC190">
          <v:shape id="_x0000_i1050" type="#_x0000_t75" style="width:11.85pt;height:17.75pt" o:ole="">
            <v:imagedata r:id="rId58" o:title=""/>
          </v:shape>
          <o:OLEObject Type="Embed" ProgID="Equation.AxMath" ShapeID="_x0000_i1050" DrawAspect="Content" ObjectID="_1836815028" r:id="rId59"/>
        </w:object>
      </w:r>
      <w:r w:rsidRPr="009E080C">
        <w:rPr>
          <w:shd w:val="clear" w:color="auto" w:fill="FFFFFF"/>
        </w:rPr>
        <w:t>，我们在每轮训练中采样节点子集</w:t>
      </w:r>
      <w:r w:rsidRPr="009E080C">
        <w:rPr>
          <w:position w:val="-11"/>
          <w:shd w:val="clear" w:color="auto" w:fill="FFFFFF"/>
        </w:rPr>
        <w:object w:dxaOrig="709" w:dyaOrig="424" w14:anchorId="6BD740C5">
          <v:shape id="_x0000_i1051" type="#_x0000_t75" style="width:35.55pt;height:21.4pt" o:ole="">
            <v:imagedata r:id="rId60" o:title=""/>
          </v:shape>
          <o:OLEObject Type="Embed" ProgID="Equation.AxMath" ShapeID="_x0000_i1051" DrawAspect="Content" ObjectID="_1836815029" r:id="rId61"/>
        </w:object>
      </w:r>
      <w:r w:rsidRPr="009E080C">
        <w:rPr>
          <w:shd w:val="clear" w:color="auto" w:fill="FFFFFF"/>
        </w:rPr>
        <w:t>，并将其属性向量替换为可学习的</w:t>
      </w:r>
      <w:r w:rsidRPr="009E080C">
        <w:rPr>
          <w:shd w:val="clear" w:color="auto" w:fill="FFFFFF"/>
        </w:rPr>
        <w:t>[Mask]</w:t>
      </w:r>
      <w:r w:rsidRPr="009E080C">
        <w:rPr>
          <w:shd w:val="clear" w:color="auto" w:fill="FFFFFF"/>
        </w:rPr>
        <w:t>标记</w:t>
      </w:r>
      <w:r w:rsidRPr="009E080C">
        <w:rPr>
          <w:position w:val="-12"/>
          <w:shd w:val="clear" w:color="auto" w:fill="FFFFFF"/>
        </w:rPr>
        <w:object w:dxaOrig="1049" w:dyaOrig="378" w14:anchorId="20A0D926">
          <v:shape id="_x0000_i1052" type="#_x0000_t75" style="width:52.4pt;height:18.7pt" o:ole="">
            <v:imagedata r:id="rId62" o:title=""/>
          </v:shape>
          <o:OLEObject Type="Embed" ProgID="Equation.AxMath" ShapeID="_x0000_i1052" DrawAspect="Content" ObjectID="_1836815030" r:id="rId63"/>
        </w:object>
      </w:r>
      <w:r w:rsidRPr="009E080C">
        <w:rPr>
          <w:shd w:val="clear" w:color="auto" w:fill="FFFFFF"/>
        </w:rPr>
        <w:t>：</w:t>
      </w:r>
    </w:p>
    <w:p w14:paraId="2CE673E7" w14:textId="229C46D1" w:rsidR="009E080C" w:rsidRPr="009E080C" w:rsidRDefault="009E080C" w:rsidP="002706A2">
      <w:pPr>
        <w:pStyle w:val="AMDisplayEquation"/>
      </w:pPr>
      <w:r>
        <w:tab/>
      </w:r>
      <w:r w:rsidR="002706A2" w:rsidRPr="009E080C">
        <w:rPr>
          <w:position w:val="-35"/>
        </w:rPr>
        <w:object w:dxaOrig="4631" w:dyaOrig="841" w14:anchorId="67785671">
          <v:shape id="_x0000_i1053" type="#_x0000_t75" style="width:231.5pt;height:41.9pt" o:ole="">
            <v:imagedata r:id="rId64" o:title=""/>
          </v:shape>
          <o:OLEObject Type="Embed" ProgID="Equation.AxMath" ShapeID="_x0000_i1053" DrawAspect="Content" ObjectID="_1836815031" r:id="rId65"/>
        </w:object>
      </w:r>
    </w:p>
    <w:p w14:paraId="1FF938B1" w14:textId="462F8ED9" w:rsidR="009E080C" w:rsidRDefault="009E080C" w:rsidP="009E080C">
      <w:pPr>
        <w:spacing w:before="60" w:after="60"/>
        <w:ind w:firstLine="480"/>
        <w:rPr>
          <w:shd w:val="clear" w:color="auto" w:fill="FFFFFF"/>
        </w:rPr>
      </w:pPr>
      <w:r w:rsidRPr="009E080C">
        <w:rPr>
          <w:shd w:val="clear" w:color="auto" w:fill="FFFFFF"/>
        </w:rPr>
        <w:t>采用两层</w:t>
      </w:r>
      <w:r w:rsidRPr="009E080C">
        <w:rPr>
          <w:shd w:val="clear" w:color="auto" w:fill="FFFFFF"/>
        </w:rPr>
        <w:t>GAT</w:t>
      </w:r>
      <w:r w:rsidRPr="009E080C">
        <w:rPr>
          <w:shd w:val="clear" w:color="auto" w:fill="FFFFFF"/>
        </w:rPr>
        <w:t>作为编码器对掩码图进行编码，生成节点表示矩阵</w:t>
      </w:r>
      <w:r w:rsidR="002706A2" w:rsidRPr="002706A2">
        <w:rPr>
          <w:position w:val="-12"/>
          <w:shd w:val="clear" w:color="auto" w:fill="FFFFFF"/>
        </w:rPr>
        <w:object w:dxaOrig="1077" w:dyaOrig="376" w14:anchorId="728839AC">
          <v:shape id="_x0000_i1054" type="#_x0000_t75" style="width:53.75pt;height:18.7pt" o:ole="">
            <v:imagedata r:id="rId66" o:title=""/>
          </v:shape>
          <o:OLEObject Type="Embed" ProgID="Equation.AxMath" ShapeID="_x0000_i1054" DrawAspect="Content" ObjectID="_1836815032" r:id="rId67"/>
        </w:object>
      </w:r>
      <w:r w:rsidRPr="009E080C">
        <w:rPr>
          <w:shd w:val="clear" w:color="auto" w:fill="FFFFFF"/>
        </w:rPr>
        <w:t>（</w:t>
      </w:r>
      <w:r w:rsidR="002706A2" w:rsidRPr="002706A2">
        <w:rPr>
          <w:position w:val="-11"/>
          <w:shd w:val="clear" w:color="auto" w:fill="FFFFFF"/>
        </w:rPr>
        <w:object w:dxaOrig="242" w:dyaOrig="357" w14:anchorId="2334E7FF">
          <v:shape id="_x0000_i1055" type="#_x0000_t75" style="width:12.3pt;height:17.75pt" o:ole="">
            <v:imagedata r:id="rId68" o:title=""/>
          </v:shape>
          <o:OLEObject Type="Embed" ProgID="Equation.AxMath" ShapeID="_x0000_i1055" DrawAspect="Content" ObjectID="_1836815033" r:id="rId69"/>
        </w:object>
      </w:r>
      <w:r w:rsidRPr="009E080C">
        <w:rPr>
          <w:shd w:val="clear" w:color="auto" w:fill="FFFFFF"/>
        </w:rPr>
        <w:t>为节点嵌入长度）：</w:t>
      </w:r>
    </w:p>
    <w:p w14:paraId="45CF931A" w14:textId="0801D0BC" w:rsidR="002706A2" w:rsidRPr="009E080C" w:rsidRDefault="002706A2" w:rsidP="002706A2">
      <w:pPr>
        <w:pStyle w:val="AMDisplayEquation"/>
      </w:pPr>
      <w:r>
        <w:tab/>
      </w:r>
      <w:r w:rsidRPr="002706A2">
        <w:rPr>
          <w:position w:val="-19"/>
        </w:rPr>
        <w:object w:dxaOrig="2145" w:dyaOrig="505" w14:anchorId="3EA2BA4A">
          <v:shape id="_x0000_i1056" type="#_x0000_t75" style="width:107.1pt;height:25.05pt" o:ole="">
            <v:imagedata r:id="rId70" o:title=""/>
          </v:shape>
          <o:OLEObject Type="Embed" ProgID="Equation.AxMath" ShapeID="_x0000_i1056" DrawAspect="Content" ObjectID="_1836815034" r:id="rId71"/>
        </w:object>
      </w:r>
    </w:p>
    <w:p w14:paraId="0F66BC6D" w14:textId="422C9A7F" w:rsidR="009E080C" w:rsidRPr="009E080C" w:rsidRDefault="009E080C" w:rsidP="009E080C">
      <w:pPr>
        <w:spacing w:before="60" w:after="60"/>
        <w:ind w:firstLine="480"/>
        <w:rPr>
          <w:shd w:val="clear" w:color="auto" w:fill="FFFFFF"/>
        </w:rPr>
      </w:pPr>
      <w:r w:rsidRPr="009E080C">
        <w:rPr>
          <w:shd w:val="clear" w:color="auto" w:fill="FFFFFF"/>
        </w:rPr>
        <w:t>该嵌入</w:t>
      </w:r>
      <w:r w:rsidR="002706A2" w:rsidRPr="002706A2">
        <w:rPr>
          <w:position w:val="-11"/>
          <w:shd w:val="clear" w:color="auto" w:fill="FFFFFF"/>
        </w:rPr>
        <w:object w:dxaOrig="269" w:dyaOrig="357" w14:anchorId="35F93CF9">
          <v:shape id="_x0000_i1057" type="#_x0000_t75" style="width:13.65pt;height:17.75pt" o:ole="">
            <v:imagedata r:id="rId51" o:title=""/>
          </v:shape>
          <o:OLEObject Type="Embed" ProgID="Equation.AxMath" ShapeID="_x0000_i1057" DrawAspect="Content" ObjectID="_1836815035" r:id="rId72"/>
        </w:object>
      </w:r>
      <w:r w:rsidRPr="009E080C">
        <w:rPr>
          <w:shd w:val="clear" w:color="auto" w:fill="FFFFFF"/>
        </w:rPr>
        <w:t>将同步执行属性重建与社区发现两项任务。通过</w:t>
      </w:r>
      <w:proofErr w:type="spellStart"/>
      <w:r w:rsidRPr="009E080C">
        <w:rPr>
          <w:shd w:val="clear" w:color="auto" w:fill="FFFFFF"/>
        </w:rPr>
        <w:t>ReMask</w:t>
      </w:r>
      <w:proofErr w:type="spellEnd"/>
      <w:r w:rsidRPr="009E080C">
        <w:rPr>
          <w:shd w:val="clear" w:color="auto" w:fill="FFFFFF"/>
        </w:rPr>
        <w:t>技巧进一步促使模型嵌入包含拓扑邻域的语义信息：</w:t>
      </w:r>
    </w:p>
    <w:p w14:paraId="73574E54" w14:textId="1979ED98" w:rsidR="009E080C" w:rsidRPr="009E080C" w:rsidRDefault="002706A2" w:rsidP="002706A2">
      <w:pPr>
        <w:pStyle w:val="AMDisplayEquation"/>
      </w:pPr>
      <w:r>
        <w:tab/>
      </w:r>
      <w:r w:rsidRPr="002706A2">
        <w:rPr>
          <w:position w:val="-12"/>
        </w:rPr>
        <w:object w:dxaOrig="1710" w:dyaOrig="431" w14:anchorId="6C4B5F63">
          <v:shape id="_x0000_i1058" type="#_x0000_t75" style="width:85.65pt;height:21.4pt" o:ole="">
            <v:imagedata r:id="rId73" o:title=""/>
          </v:shape>
          <o:OLEObject Type="Embed" ProgID="Equation.AxMath" ShapeID="_x0000_i1058" DrawAspect="Content" ObjectID="_1836815036" r:id="rId74"/>
        </w:object>
      </w:r>
    </w:p>
    <w:p w14:paraId="5E1E0642" w14:textId="77777777" w:rsidR="009E080C" w:rsidRPr="009E080C" w:rsidRDefault="009E080C" w:rsidP="009E080C">
      <w:pPr>
        <w:spacing w:before="60" w:after="60"/>
        <w:ind w:firstLine="480"/>
        <w:rPr>
          <w:shd w:val="clear" w:color="auto" w:fill="FFFFFF"/>
        </w:rPr>
      </w:pPr>
      <w:r w:rsidRPr="009E080C">
        <w:rPr>
          <w:shd w:val="clear" w:color="auto" w:fill="FFFFFF"/>
        </w:rPr>
        <w:t>使用两层</w:t>
      </w:r>
      <w:r w:rsidRPr="009E080C">
        <w:rPr>
          <w:shd w:val="clear" w:color="auto" w:fill="FFFFFF"/>
        </w:rPr>
        <w:t>GAT</w:t>
      </w:r>
      <w:r w:rsidRPr="009E080C">
        <w:rPr>
          <w:shd w:val="clear" w:color="auto" w:fill="FFFFFF"/>
        </w:rPr>
        <w:t>作为属性解码器输出重建特征矩阵：</w:t>
      </w:r>
    </w:p>
    <w:p w14:paraId="4DCA25A4" w14:textId="3C3F5D56" w:rsidR="009E080C" w:rsidRPr="009E080C" w:rsidRDefault="002706A2" w:rsidP="002706A2">
      <w:pPr>
        <w:pStyle w:val="AMDisplayEquation"/>
      </w:pPr>
      <w:r>
        <w:tab/>
      </w:r>
      <w:r w:rsidRPr="002706A2">
        <w:rPr>
          <w:position w:val="-19"/>
        </w:rPr>
        <w:object w:dxaOrig="2093" w:dyaOrig="505" w14:anchorId="2A12256C">
          <v:shape id="_x0000_i1059" type="#_x0000_t75" style="width:104.8pt;height:25.05pt" o:ole="">
            <v:imagedata r:id="rId75" o:title=""/>
          </v:shape>
          <o:OLEObject Type="Embed" ProgID="Equation.AxMath" ShapeID="_x0000_i1059" DrawAspect="Content" ObjectID="_1836815037" r:id="rId76"/>
        </w:object>
      </w:r>
    </w:p>
    <w:p w14:paraId="5F12E370" w14:textId="5D06157E" w:rsidR="009E080C" w:rsidRPr="009E080C" w:rsidRDefault="009E080C" w:rsidP="009E080C">
      <w:pPr>
        <w:spacing w:before="60" w:after="60"/>
        <w:ind w:firstLine="480"/>
        <w:rPr>
          <w:shd w:val="clear" w:color="auto" w:fill="FFFFFF"/>
        </w:rPr>
      </w:pPr>
      <w:r w:rsidRPr="009E080C">
        <w:rPr>
          <w:shd w:val="clear" w:color="auto" w:fill="FFFFFF"/>
        </w:rPr>
        <w:t>引入</w:t>
      </w:r>
      <w:proofErr w:type="spellStart"/>
      <w:r w:rsidRPr="009E080C">
        <w:rPr>
          <w:shd w:val="clear" w:color="auto" w:fill="FFFFFF"/>
        </w:rPr>
        <w:t>GraphMAE</w:t>
      </w:r>
      <w:proofErr w:type="spellEnd"/>
      <w:r w:rsidRPr="009E080C">
        <w:rPr>
          <w:shd w:val="clear" w:color="auto" w:fill="FFFFFF"/>
        </w:rPr>
        <w:t>提出的缩放余弦误差</w:t>
      </w:r>
      <w:r w:rsidRPr="009E080C">
        <w:rPr>
          <w:shd w:val="clear" w:color="auto" w:fill="FFFFFF"/>
        </w:rPr>
        <w:t>(SCE)</w:t>
      </w:r>
      <w:r w:rsidRPr="009E080C">
        <w:rPr>
          <w:shd w:val="clear" w:color="auto" w:fill="FFFFFF"/>
        </w:rPr>
        <w:t>。由于属性图的特征向量通常高度稀疏，</w:t>
      </w:r>
      <w:r w:rsidRPr="009E080C">
        <w:rPr>
          <w:shd w:val="clear" w:color="auto" w:fill="FFFFFF"/>
        </w:rPr>
        <w:t>MSE</w:t>
      </w:r>
      <w:r w:rsidRPr="009E080C">
        <w:rPr>
          <w:shd w:val="clear" w:color="auto" w:fill="FFFFFF"/>
        </w:rPr>
        <w:t>损失易收敛至全零的平凡解：</w:t>
      </w:r>
    </w:p>
    <w:p w14:paraId="22792947" w14:textId="26FB9F49" w:rsidR="009E080C" w:rsidRPr="009E080C" w:rsidRDefault="002706A2" w:rsidP="002706A2">
      <w:pPr>
        <w:pStyle w:val="AMDisplayEquation"/>
      </w:pPr>
      <w:r>
        <w:tab/>
      </w:r>
      <w:r w:rsidRPr="002706A2">
        <w:rPr>
          <w:position w:val="-35"/>
        </w:rPr>
        <w:object w:dxaOrig="4256" w:dyaOrig="756" w14:anchorId="046CBCAE">
          <v:shape id="_x0000_i1060" type="#_x0000_t75" style="width:212.8pt;height:37.8pt" o:ole="">
            <v:imagedata r:id="rId77" o:title=""/>
          </v:shape>
          <o:OLEObject Type="Embed" ProgID="Equation.AxMath" ShapeID="_x0000_i1060" DrawAspect="Content" ObjectID="_1836815038" r:id="rId78"/>
        </w:object>
      </w:r>
    </w:p>
    <w:p w14:paraId="72249D68" w14:textId="1D314EC7" w:rsidR="009E080C" w:rsidRDefault="009E080C" w:rsidP="009E080C">
      <w:pPr>
        <w:spacing w:before="60" w:after="60"/>
        <w:ind w:firstLine="480"/>
        <w:rPr>
          <w:shd w:val="clear" w:color="auto" w:fill="FFFFFF"/>
        </w:rPr>
      </w:pPr>
      <w:r w:rsidRPr="009E080C">
        <w:rPr>
          <w:shd w:val="clear" w:color="auto" w:fill="FFFFFF"/>
        </w:rPr>
        <w:t>综上，掩码属性重建通过学习融合拓扑与语义的节点表示，为后续社区归属读出奠定基础。</w:t>
      </w:r>
    </w:p>
    <w:p w14:paraId="63548E9F" w14:textId="0C7BF47B" w:rsidR="00F94E8B" w:rsidRDefault="00F94E8B" w:rsidP="00F94E8B">
      <w:pPr>
        <w:spacing w:before="60" w:after="60"/>
        <w:ind w:firstLineChars="0" w:firstLine="0"/>
        <w:jc w:val="center"/>
      </w:pPr>
      <w:r>
        <w:rPr>
          <w:noProof/>
        </w:rPr>
        <w:drawing>
          <wp:inline distT="0" distB="0" distL="0" distR="0" wp14:anchorId="0A5ED9DE" wp14:editId="2817A3B1">
            <wp:extent cx="4097438" cy="2676210"/>
            <wp:effectExtent l="0" t="0" r="0" b="0"/>
            <wp:docPr id="953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196" name=""/>
                    <pic:cNvPicPr/>
                  </pic:nvPicPr>
                  <pic:blipFill>
                    <a:blip r:embed="rId79"/>
                    <a:stretch>
                      <a:fillRect/>
                    </a:stretch>
                  </pic:blipFill>
                  <pic:spPr>
                    <a:xfrm>
                      <a:off x="0" y="0"/>
                      <a:ext cx="4101912" cy="2679132"/>
                    </a:xfrm>
                    <a:prstGeom prst="rect">
                      <a:avLst/>
                    </a:prstGeom>
                  </pic:spPr>
                </pic:pic>
              </a:graphicData>
            </a:graphic>
          </wp:inline>
        </w:drawing>
      </w:r>
    </w:p>
    <w:p w14:paraId="16613166" w14:textId="62C1D1D9" w:rsidR="00F94E8B" w:rsidRPr="00394F00" w:rsidRDefault="00F94E8B" w:rsidP="00F94E8B">
      <w:pPr>
        <w:pStyle w:val="a1"/>
      </w:pPr>
      <w:r>
        <w:rPr>
          <w:rFonts w:hint="eastAsia"/>
        </w:rPr>
        <w:t>DAG</w:t>
      </w:r>
      <w:r>
        <w:rPr>
          <w:rFonts w:hint="eastAsia"/>
        </w:rPr>
        <w:t>架构图</w:t>
      </w:r>
    </w:p>
    <w:p w14:paraId="58333807" w14:textId="77777777" w:rsidR="00F94E8B" w:rsidRPr="00F94E8B" w:rsidRDefault="00F94E8B" w:rsidP="00F94E8B">
      <w:pPr>
        <w:spacing w:before="60" w:after="60"/>
        <w:ind w:firstLineChars="0" w:firstLine="0"/>
        <w:jc w:val="center"/>
      </w:pPr>
    </w:p>
    <w:p w14:paraId="5C5E9348" w14:textId="1F4CEE69" w:rsidR="00F94E8B" w:rsidRDefault="00F94E8B" w:rsidP="00F94E8B">
      <w:pPr>
        <w:spacing w:before="60" w:after="60"/>
        <w:ind w:firstLineChars="0" w:firstLine="0"/>
        <w:jc w:val="center"/>
      </w:pPr>
      <w:r>
        <w:rPr>
          <w:noProof/>
        </w:rPr>
        <w:lastRenderedPageBreak/>
        <w:drawing>
          <wp:inline distT="0" distB="0" distL="0" distR="0" wp14:anchorId="6562EF36" wp14:editId="418A38FA">
            <wp:extent cx="3460831" cy="2137168"/>
            <wp:effectExtent l="0" t="0" r="6350" b="0"/>
            <wp:docPr id="574361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61862" name=""/>
                    <pic:cNvPicPr/>
                  </pic:nvPicPr>
                  <pic:blipFill>
                    <a:blip r:embed="rId80"/>
                    <a:stretch>
                      <a:fillRect/>
                    </a:stretch>
                  </pic:blipFill>
                  <pic:spPr>
                    <a:xfrm>
                      <a:off x="0" y="0"/>
                      <a:ext cx="3468652" cy="2141998"/>
                    </a:xfrm>
                    <a:prstGeom prst="rect">
                      <a:avLst/>
                    </a:prstGeom>
                  </pic:spPr>
                </pic:pic>
              </a:graphicData>
            </a:graphic>
          </wp:inline>
        </w:drawing>
      </w:r>
    </w:p>
    <w:p w14:paraId="041F10DB" w14:textId="762801E0" w:rsidR="00F94E8B" w:rsidRDefault="00F94E8B" w:rsidP="00F94E8B">
      <w:pPr>
        <w:pStyle w:val="a1"/>
      </w:pPr>
      <w:r>
        <w:rPr>
          <w:rFonts w:hint="eastAsia"/>
        </w:rPr>
        <w:t>社区隶属网络</w:t>
      </w:r>
    </w:p>
    <w:p w14:paraId="3C14599D" w14:textId="77777777" w:rsidR="00F94E8B" w:rsidRPr="00F94E8B" w:rsidRDefault="00F94E8B" w:rsidP="00F94E8B">
      <w:pPr>
        <w:spacing w:before="60" w:after="60"/>
        <w:ind w:firstLineChars="0" w:firstLine="0"/>
      </w:pPr>
    </w:p>
    <w:p w14:paraId="3B1C7114" w14:textId="332F3FAB" w:rsidR="009E080C" w:rsidRDefault="002F763A" w:rsidP="002F763A">
      <w:pPr>
        <w:pStyle w:val="2"/>
        <w:spacing w:before="120" w:after="120"/>
      </w:pPr>
      <w:r w:rsidRPr="002F763A">
        <w:rPr>
          <w:rFonts w:hint="eastAsia"/>
        </w:rPr>
        <w:t>社区隶属关系预测</w:t>
      </w:r>
    </w:p>
    <w:p w14:paraId="4149F4B4" w14:textId="21591E1C" w:rsidR="002F763A" w:rsidRDefault="002F763A" w:rsidP="009E080C">
      <w:pPr>
        <w:spacing w:before="60" w:after="60"/>
        <w:ind w:firstLine="480"/>
      </w:pPr>
      <w:r w:rsidRPr="002F763A">
        <w:t>DAG</w:t>
      </w:r>
      <w:r w:rsidRPr="002F763A">
        <w:t>同时学习节点表示与社区归属关系，以实现端到端的进一步搜索。受经典社交模型</w:t>
      </w:r>
      <w:r w:rsidRPr="002F763A">
        <w:t>——</w:t>
      </w:r>
      <w:r w:rsidRPr="002F763A">
        <w:t>社区归属网络（</w:t>
      </w:r>
      <w:r w:rsidRPr="002F763A">
        <w:t>CAN</w:t>
      </w:r>
      <w:r w:rsidRPr="002F763A">
        <w:t>）</w:t>
      </w:r>
      <w:r>
        <w:rPr>
          <w:rFonts w:hint="eastAsia"/>
        </w:rPr>
        <w:t>（</w:t>
      </w:r>
      <w:r w:rsidRPr="002F763A">
        <w:t>用于解释社交网络的生成机制）启发，我们设计了一个显式建模节点归属关系的读出模块。</w:t>
      </w:r>
    </w:p>
    <w:p w14:paraId="71CDB8DA" w14:textId="04B7E9D6" w:rsidR="002F763A" w:rsidRDefault="002F763A" w:rsidP="002F763A">
      <w:pPr>
        <w:spacing w:before="60" w:after="60"/>
        <w:ind w:firstLine="480"/>
      </w:pPr>
      <w:r w:rsidRPr="002F763A">
        <w:t>如图</w:t>
      </w:r>
      <w:r w:rsidRPr="002F763A">
        <w:t>5</w:t>
      </w:r>
      <w:r w:rsidRPr="002F763A">
        <w:t>所示，</w:t>
      </w:r>
      <w:r w:rsidRPr="002F763A">
        <w:t>CAN</w:t>
      </w:r>
      <w:r w:rsidRPr="002F763A">
        <w:t>是一个加权二分图，包含社交网络中所有真实节点和未观测到的社群节点。社交网络中的每个真实节点关联一个社群隶属向量</w:t>
      </w:r>
      <w:r w:rsidRPr="002F763A">
        <w:rPr>
          <w:position w:val="-12"/>
        </w:rPr>
        <w:object w:dxaOrig="839" w:dyaOrig="376" w14:anchorId="3D3F7AA2">
          <v:shape id="_x0000_i1061" type="#_x0000_t75" style="width:41.9pt;height:18.7pt" o:ole="">
            <v:imagedata r:id="rId81" o:title=""/>
          </v:shape>
          <o:OLEObject Type="Embed" ProgID="Equation.AxMath" ShapeID="_x0000_i1061" DrawAspect="Content" ObjectID="_1836815039" r:id="rId82"/>
        </w:object>
      </w:r>
      <w:r w:rsidRPr="002F763A">
        <w:t>，其中</w:t>
      </w:r>
      <w:r w:rsidRPr="002F763A">
        <w:rPr>
          <w:position w:val="-11"/>
        </w:rPr>
        <w:object w:dxaOrig="196" w:dyaOrig="357" w14:anchorId="6A02BC43">
          <v:shape id="_x0000_i1062" type="#_x0000_t75" style="width:10.05pt;height:17.75pt" o:ole="">
            <v:imagedata r:id="rId83" o:title=""/>
          </v:shape>
          <o:OLEObject Type="Embed" ProgID="Equation.AxMath" ShapeID="_x0000_i1062" DrawAspect="Content" ObjectID="_1836815040" r:id="rId84"/>
        </w:object>
      </w:r>
      <w:r w:rsidRPr="002F763A">
        <w:t>为社群数量，每个元素</w:t>
      </w:r>
      <w:r w:rsidRPr="002F763A">
        <w:rPr>
          <w:position w:val="-12"/>
        </w:rPr>
        <w:object w:dxaOrig="387" w:dyaOrig="360" w14:anchorId="17F735E2">
          <v:shape id="_x0000_i1063" type="#_x0000_t75" style="width:19.15pt;height:18.25pt" o:ole="">
            <v:imagedata r:id="rId85" o:title=""/>
          </v:shape>
          <o:OLEObject Type="Embed" ProgID="Equation.AxMath" ShapeID="_x0000_i1063" DrawAspect="Content" ObjectID="_1836815041" r:id="rId86"/>
        </w:object>
      </w:r>
      <w:r w:rsidRPr="002F763A">
        <w:t>表示节点</w:t>
      </w:r>
      <w:r w:rsidRPr="002F763A">
        <w:rPr>
          <w:position w:val="-12"/>
        </w:rPr>
        <w:object w:dxaOrig="222" w:dyaOrig="360" w14:anchorId="1DC25FF0">
          <v:shape id="_x0000_i1064" type="#_x0000_t75" style="width:10.95pt;height:18.25pt" o:ole="">
            <v:imagedata r:id="rId87" o:title=""/>
          </v:shape>
          <o:OLEObject Type="Embed" ProgID="Equation.AxMath" ShapeID="_x0000_i1064" DrawAspect="Content" ObjectID="_1836815042" r:id="rId88"/>
        </w:object>
      </w:r>
      <w:r w:rsidRPr="002F763A">
        <w:t>对社群</w:t>
      </w:r>
      <w:r w:rsidRPr="002F763A">
        <w:rPr>
          <w:position w:val="-11"/>
        </w:rPr>
        <w:object w:dxaOrig="171" w:dyaOrig="357" w14:anchorId="4AD04E43">
          <v:shape id="_x0000_i1065" type="#_x0000_t75" style="width:8.65pt;height:17.75pt" o:ole="">
            <v:imagedata r:id="rId89" o:title=""/>
          </v:shape>
          <o:OLEObject Type="Embed" ProgID="Equation.AxMath" ShapeID="_x0000_i1065" DrawAspect="Content" ObjectID="_1836815043" r:id="rId90"/>
        </w:object>
      </w:r>
      <w:r w:rsidRPr="002F763A">
        <w:t>的隶属强度。</w:t>
      </w:r>
      <w:r w:rsidRPr="002F763A">
        <w:t>CAN</w:t>
      </w:r>
      <w:r w:rsidRPr="002F763A">
        <w:t>模型基于社群隶属关系重构图的邻接矩阵，为学习社群结构提供可微优化目标。在重构邻接矩阵时，节点对</w:t>
      </w:r>
      <w:r w:rsidRPr="002F763A">
        <w:rPr>
          <w:position w:val="-12"/>
        </w:rPr>
        <w:object w:dxaOrig="494" w:dyaOrig="371" w14:anchorId="1ECD32E7">
          <v:shape id="_x0000_i1066" type="#_x0000_t75" style="width:24.6pt;height:18.7pt" o:ole="">
            <v:imagedata r:id="rId91" o:title=""/>
          </v:shape>
          <o:OLEObject Type="Embed" ProgID="Equation.AxMath" ShapeID="_x0000_i1066" DrawAspect="Content" ObjectID="_1836815044" r:id="rId92"/>
        </w:object>
      </w:r>
      <w:r w:rsidRPr="002F763A">
        <w:t>的社群隶属向量</w:t>
      </w:r>
      <w:r w:rsidRPr="002F763A">
        <w:rPr>
          <w:position w:val="-12"/>
        </w:rPr>
        <w:object w:dxaOrig="831" w:dyaOrig="377" w14:anchorId="4C7EA5D4">
          <v:shape id="_x0000_i1067" type="#_x0000_t75" style="width:41.45pt;height:18.7pt" o:ole="">
            <v:imagedata r:id="rId93" o:title=""/>
          </v:shape>
          <o:OLEObject Type="Embed" ProgID="Equation.AxMath" ShapeID="_x0000_i1067" DrawAspect="Content" ObjectID="_1836815045" r:id="rId94"/>
        </w:object>
      </w:r>
      <w:r w:rsidRPr="002F763A">
        <w:t>相似度反映它们之间生成边的概率</w:t>
      </w:r>
      <w:r>
        <w:rPr>
          <w:rFonts w:hint="eastAsia"/>
        </w:rPr>
        <w:t>。</w:t>
      </w:r>
    </w:p>
    <w:p w14:paraId="59B29105" w14:textId="3056F951" w:rsidR="002F763A" w:rsidRDefault="002F763A" w:rsidP="005A2826">
      <w:pPr>
        <w:spacing w:before="60" w:after="60"/>
        <w:ind w:firstLine="480"/>
      </w:pPr>
      <w:r w:rsidRPr="002F763A">
        <w:t>输入嵌入矩阵</w:t>
      </w:r>
      <w:r w:rsidRPr="002F763A">
        <w:rPr>
          <w:position w:val="-11"/>
        </w:rPr>
        <w:object w:dxaOrig="269" w:dyaOrig="357" w14:anchorId="55084D0B">
          <v:shape id="_x0000_i1068" type="#_x0000_t75" style="width:13.65pt;height:17.75pt" o:ole="">
            <v:imagedata r:id="rId51" o:title=""/>
          </v:shape>
          <o:OLEObject Type="Embed" ProgID="Equation.AxMath" ShapeID="_x0000_i1068" DrawAspect="Content" ObjectID="_1836815046" r:id="rId95"/>
        </w:object>
      </w:r>
      <w:r w:rsidRPr="002F763A">
        <w:t>在训练过程中会动态增强，并可包含其相邻节点的信息。基于这一特性，我们采用双层图卷积网络（</w:t>
      </w:r>
      <w:r w:rsidRPr="002F763A">
        <w:t>GCN</w:t>
      </w:r>
      <w:r w:rsidRPr="002F763A">
        <w:t>）和</w:t>
      </w:r>
      <w:r w:rsidRPr="002F763A">
        <w:t xml:space="preserve"> </w:t>
      </w:r>
      <w:proofErr w:type="spellStart"/>
      <w:r w:rsidRPr="002F763A">
        <w:t>softmax</w:t>
      </w:r>
      <w:proofErr w:type="spellEnd"/>
      <w:r w:rsidRPr="002F763A">
        <w:t>函数作为社区归属读出层，输出所有节点的社区归属矩阵</w:t>
      </w:r>
      <w:r w:rsidRPr="002F763A">
        <w:rPr>
          <w:position w:val="-12"/>
        </w:rPr>
        <w:object w:dxaOrig="972" w:dyaOrig="396" w14:anchorId="44575EC9">
          <v:shape id="_x0000_i1069" type="#_x0000_t75" style="width:48.75pt;height:19.6pt" o:ole="">
            <v:imagedata r:id="rId96" o:title=""/>
          </v:shape>
          <o:OLEObject Type="Embed" ProgID="Equation.AxMath" ShapeID="_x0000_i1069" DrawAspect="Content" ObjectID="_1836815047" r:id="rId97"/>
        </w:object>
      </w:r>
      <w:r w:rsidRPr="002F763A">
        <w:t>，其中</w:t>
      </w:r>
      <w:r w:rsidRPr="002F763A">
        <w:rPr>
          <w:position w:val="-12"/>
        </w:rPr>
        <w:object w:dxaOrig="460" w:dyaOrig="360" w14:anchorId="03D4B8B8">
          <v:shape id="_x0000_i1070" type="#_x0000_t75" style="width:22.8pt;height:18.25pt" o:ole="">
            <v:imagedata r:id="rId98" o:title=""/>
          </v:shape>
          <o:OLEObject Type="Embed" ProgID="Equation.AxMath" ShapeID="_x0000_i1070" DrawAspect="Content" ObjectID="_1836815048" r:id="rId99"/>
        </w:object>
      </w:r>
      <w:r w:rsidRPr="002F763A">
        <w:t>为最大可能社区数量。其计算过程表示为：</w:t>
      </w:r>
    </w:p>
    <w:p w14:paraId="49AEFCB5" w14:textId="17C0DB6F" w:rsidR="002F763A" w:rsidRDefault="005A2826" w:rsidP="005A2826">
      <w:pPr>
        <w:pStyle w:val="AMDisplayEquation"/>
      </w:pPr>
      <w:r>
        <w:tab/>
      </w:r>
      <w:r w:rsidRPr="005A2826">
        <w:rPr>
          <w:position w:val="-12"/>
        </w:rPr>
        <w:object w:dxaOrig="2107" w:dyaOrig="371" w14:anchorId="225AAB70">
          <v:shape id="_x0000_i1071" type="#_x0000_t75" style="width:105.25pt;height:18.7pt" o:ole="">
            <v:imagedata r:id="rId100" o:title=""/>
          </v:shape>
          <o:OLEObject Type="Embed" ProgID="Equation.AxMath" ShapeID="_x0000_i1071" DrawAspect="Content" ObjectID="_1836815049" r:id="rId101"/>
        </w:object>
      </w:r>
    </w:p>
    <w:p w14:paraId="6ED520B5" w14:textId="221E2D50" w:rsidR="005A2826" w:rsidRPr="005A2826" w:rsidRDefault="005A2826" w:rsidP="005A2826">
      <w:pPr>
        <w:spacing w:before="60" w:after="60"/>
        <w:ind w:firstLine="480"/>
      </w:pPr>
      <w:r w:rsidRPr="005A2826">
        <w:t>由于在无社区数量先验的社区检测场景中无法获取真实社区数，我们将</w:t>
      </w:r>
      <w:r w:rsidRPr="002F763A">
        <w:rPr>
          <w:position w:val="-12"/>
        </w:rPr>
        <w:object w:dxaOrig="460" w:dyaOrig="360" w14:anchorId="42B59268">
          <v:shape id="_x0000_i1072" type="#_x0000_t75" style="width:22.8pt;height:18.25pt" o:ole="">
            <v:imagedata r:id="rId98" o:title=""/>
          </v:shape>
          <o:OLEObject Type="Embed" ProgID="Equation.AxMath" ShapeID="_x0000_i1072" DrawAspect="Content" ObjectID="_1836815050" r:id="rId102"/>
        </w:object>
      </w:r>
      <w:r w:rsidRPr="005A2826">
        <w:t>设置为一个较大的数值（具体设置参见第</w:t>
      </w:r>
      <w:r w:rsidRPr="005A2826">
        <w:t>4</w:t>
      </w:r>
      <w:r w:rsidRPr="005A2826">
        <w:t>节）。节点</w:t>
      </w:r>
      <w:proofErr w:type="spellStart"/>
      <w:r>
        <w:rPr>
          <w:rFonts w:hint="eastAsia"/>
        </w:rPr>
        <w:t>i</w:t>
      </w:r>
      <w:proofErr w:type="spellEnd"/>
      <w:r w:rsidRPr="005A2826">
        <w:t>的社区</w:t>
      </w:r>
      <w:r w:rsidRPr="005A2826">
        <w:t>ID</w:t>
      </w:r>
      <w:r w:rsidRPr="005A2826">
        <w:rPr>
          <w:position w:val="-12"/>
        </w:rPr>
        <w:object w:dxaOrig="219" w:dyaOrig="360" w14:anchorId="0D151757">
          <v:shape id="_x0000_i1073" type="#_x0000_t75" style="width:10.95pt;height:18.25pt" o:ole="">
            <v:imagedata r:id="rId103" o:title=""/>
          </v:shape>
          <o:OLEObject Type="Embed" ProgID="Equation.AxMath" ShapeID="_x0000_i1073" DrawAspect="Content" ObjectID="_1836815051" r:id="rId104"/>
        </w:object>
      </w:r>
      <w:r w:rsidRPr="005A2826">
        <w:t>由社区矩阵最大值所在位数决定，其计算方式与节点分类类似：</w:t>
      </w:r>
    </w:p>
    <w:p w14:paraId="620C51E4" w14:textId="306FE757" w:rsidR="005A2826" w:rsidRPr="005A2826" w:rsidRDefault="005A2826" w:rsidP="005A2826">
      <w:pPr>
        <w:pStyle w:val="AMDisplayEquation"/>
      </w:pPr>
      <w:r>
        <w:tab/>
      </w:r>
      <w:r w:rsidRPr="005A2826">
        <w:rPr>
          <w:position w:val="-25"/>
        </w:rPr>
        <w:object w:dxaOrig="1685" w:dyaOrig="493" w14:anchorId="12BE3917">
          <v:shape id="_x0000_i1074" type="#_x0000_t75" style="width:84.3pt;height:24.6pt" o:ole="">
            <v:imagedata r:id="rId105" o:title=""/>
          </v:shape>
          <o:OLEObject Type="Embed" ProgID="Equation.AxMath" ShapeID="_x0000_i1074" DrawAspect="Content" ObjectID="_1836815052" r:id="rId106"/>
        </w:object>
      </w:r>
    </w:p>
    <w:p w14:paraId="0DAE862A" w14:textId="10D2A50D" w:rsidR="005A2826" w:rsidRPr="005A2826" w:rsidRDefault="005A2826" w:rsidP="005A2826">
      <w:pPr>
        <w:spacing w:before="60" w:after="60"/>
        <w:ind w:firstLine="480"/>
      </w:pPr>
      <w:r w:rsidRPr="005A2826">
        <w:t>生成网络完整邻接矩阵需要</w:t>
      </w:r>
      <w:r w:rsidRPr="005A2826">
        <w:rPr>
          <w:position w:val="-12"/>
        </w:rPr>
        <w:object w:dxaOrig="703" w:dyaOrig="377" w14:anchorId="1F288316">
          <v:shape id="_x0000_i1075" type="#_x0000_t75" style="width:35.1pt;height:18.7pt" o:ole="">
            <v:imagedata r:id="rId107" o:title=""/>
          </v:shape>
          <o:OLEObject Type="Embed" ProgID="Equation.AxMath" ShapeID="_x0000_i1075" DrawAspect="Content" ObjectID="_1836815053" r:id="rId108"/>
        </w:object>
      </w:r>
      <w:r w:rsidRPr="005A2826">
        <w:t>复杂度，这对大规模图不现实。因此采用贝叶斯个性化排序损失（</w:t>
      </w:r>
      <w:r w:rsidRPr="005A2826">
        <w:t>BPR</w:t>
      </w:r>
      <w:r w:rsidRPr="005A2826">
        <w:t>），通过采样负边</w:t>
      </w:r>
      <w:r w:rsidRPr="005A2826">
        <w:rPr>
          <w:position w:val="-12"/>
        </w:rPr>
        <w:object w:dxaOrig="539" w:dyaOrig="371" w14:anchorId="6633D3D2">
          <v:shape id="_x0000_i1076" type="#_x0000_t75" style="width:26.9pt;height:18.7pt" o:ole="">
            <v:imagedata r:id="rId109" o:title=""/>
          </v:shape>
          <o:OLEObject Type="Embed" ProgID="Equation.AxMath" ShapeID="_x0000_i1076" DrawAspect="Content" ObjectID="_1836815054" r:id="rId110"/>
        </w:object>
      </w:r>
      <w:r w:rsidRPr="005A2826">
        <w:t>来预测现有边</w:t>
      </w:r>
      <w:r w:rsidRPr="005A2826">
        <w:rPr>
          <w:position w:val="-12"/>
        </w:rPr>
        <w:object w:dxaOrig="494" w:dyaOrig="371" w14:anchorId="3102D460">
          <v:shape id="_x0000_i1077" type="#_x0000_t75" style="width:24.6pt;height:18.7pt" o:ole="">
            <v:imagedata r:id="rId91" o:title=""/>
          </v:shape>
          <o:OLEObject Type="Embed" ProgID="Equation.AxMath" ShapeID="_x0000_i1077" DrawAspect="Content" ObjectID="_1836815055" r:id="rId111"/>
        </w:object>
      </w:r>
      <w:r w:rsidRPr="005A2826">
        <w:t>：</w:t>
      </w:r>
    </w:p>
    <w:p w14:paraId="3638CDD9" w14:textId="0838A5C2" w:rsidR="005A2826" w:rsidRPr="005A2826" w:rsidRDefault="005A2826" w:rsidP="005A2826">
      <w:pPr>
        <w:pStyle w:val="AMDisplayEquation"/>
      </w:pPr>
      <w:r>
        <w:tab/>
      </w:r>
      <w:r w:rsidRPr="005A2826">
        <w:rPr>
          <w:position w:val="-31"/>
        </w:rPr>
        <w:object w:dxaOrig="3823" w:dyaOrig="761" w14:anchorId="2A49A871">
          <v:shape id="_x0000_i1078" type="#_x0000_t75" style="width:190.95pt;height:37.8pt" o:ole="">
            <v:imagedata r:id="rId112" o:title=""/>
          </v:shape>
          <o:OLEObject Type="Embed" ProgID="Equation.AxMath" ShapeID="_x0000_i1078" DrawAspect="Content" ObjectID="_1836815056" r:id="rId113"/>
        </w:object>
      </w:r>
    </w:p>
    <w:p w14:paraId="71B9C5E6" w14:textId="59BAD32F" w:rsidR="005A2826" w:rsidRDefault="005A2826" w:rsidP="005A2826">
      <w:pPr>
        <w:spacing w:before="60" w:after="60"/>
        <w:ind w:firstLine="480"/>
      </w:pPr>
      <w:r w:rsidRPr="005A2826">
        <w:t>其中</w:t>
      </w:r>
      <w:r w:rsidRPr="005A2826">
        <w:rPr>
          <w:position w:val="-12"/>
        </w:rPr>
        <w:object w:dxaOrig="324" w:dyaOrig="371" w14:anchorId="792B3F00">
          <v:shape id="_x0000_i1079" type="#_x0000_t75" style="width:16.4pt;height:18.7pt" o:ole="">
            <v:imagedata r:id="rId114" o:title=""/>
          </v:shape>
          <o:OLEObject Type="Embed" ProgID="Equation.AxMath" ShapeID="_x0000_i1079" DrawAspect="Content" ObjectID="_1836815057" r:id="rId115"/>
        </w:object>
      </w:r>
      <w:r w:rsidRPr="005A2826">
        <w:t>为边数量。社区检测读出模块作为</w:t>
      </w:r>
      <w:r w:rsidRPr="005A2826">
        <w:t>DAG</w:t>
      </w:r>
      <w:r w:rsidRPr="005A2826">
        <w:t>与</w:t>
      </w:r>
      <w:r w:rsidRPr="005A2826">
        <w:t>DGC</w:t>
      </w:r>
      <w:r w:rsidRPr="005A2826">
        <w:t>方法的核心差异点，以端到端方式同步学习节点表示与社区归属。这种可微分读出机制实现了差异化搜索过程，使其成为属性图中无先验社区检测的关键组件。</w:t>
      </w:r>
    </w:p>
    <w:p w14:paraId="3384A402" w14:textId="0816914B" w:rsidR="005A2826" w:rsidRDefault="005A2826" w:rsidP="005A2826">
      <w:pPr>
        <w:pStyle w:val="2"/>
        <w:spacing w:before="120" w:after="120"/>
      </w:pPr>
      <w:r w:rsidRPr="005A2826">
        <w:rPr>
          <w:rFonts w:hint="eastAsia"/>
        </w:rPr>
        <w:lastRenderedPageBreak/>
        <w:t>社区数量搜索</w:t>
      </w:r>
    </w:p>
    <w:p w14:paraId="3055330F" w14:textId="0CA8564A" w:rsidR="005A2826" w:rsidRPr="005A2826" w:rsidRDefault="005A2826" w:rsidP="005A2826">
      <w:pPr>
        <w:spacing w:before="60" w:after="60"/>
        <w:ind w:firstLine="480"/>
      </w:pPr>
      <w:r>
        <w:rPr>
          <w:rFonts w:hint="eastAsia"/>
        </w:rPr>
        <w:t>在</w:t>
      </w:r>
      <w:r w:rsidRPr="005A2826">
        <w:t>在深度图聚类（</w:t>
      </w:r>
      <w:r w:rsidRPr="005A2826">
        <w:t>DGC</w:t>
      </w:r>
      <w:r w:rsidRPr="005A2826">
        <w:t>）方法中，确定最优社区数量是一个关键挑战，因为该参数通常作为类似</w:t>
      </w:r>
      <w:r w:rsidRPr="005A2826">
        <w:t>K-means</w:t>
      </w:r>
      <w:r w:rsidRPr="005A2826">
        <w:t>聚类的超参数使用，难以在</w:t>
      </w:r>
      <w:r w:rsidRPr="005A2826">
        <w:t>DGC</w:t>
      </w:r>
      <w:r w:rsidRPr="005A2826">
        <w:t>框架内直接优化。受</w:t>
      </w:r>
      <w:r w:rsidRPr="005A2826">
        <w:t>Louvain</w:t>
      </w:r>
      <w:r w:rsidRPr="005A2826">
        <w:t>等传统社区检测方法的启发，我们提出一种可微分社区数量搜索方法，通过逐步合并较小社区来自适应寻找最优值。该方法在端到端训练过程中作用于社区隶属度读出模块的输出层，利用组稀疏约束逐步压缩社区数量，合并连接紧密且属性相似的社区，从而实现节点表示、社区隶属度和社区数量的联合学习。</w:t>
      </w:r>
    </w:p>
    <w:p w14:paraId="4F948982" w14:textId="7CE78B8E" w:rsidR="005A2826" w:rsidRDefault="005A2826" w:rsidP="005A2826">
      <w:pPr>
        <w:spacing w:before="60" w:after="60"/>
        <w:ind w:firstLine="480"/>
      </w:pPr>
      <w:r w:rsidRPr="005A2826">
        <w:t>社区读出模块最后一层的输入记为</w:t>
      </w:r>
      <w:r w:rsidR="001B6B71" w:rsidRPr="001B6B71">
        <w:rPr>
          <w:position w:val="-12"/>
        </w:rPr>
        <w:object w:dxaOrig="369" w:dyaOrig="360" w14:anchorId="4619DF58">
          <v:shape id="_x0000_i1080" type="#_x0000_t75" style="width:18.25pt;height:18.25pt" o:ole="">
            <v:imagedata r:id="rId116" o:title=""/>
          </v:shape>
          <o:OLEObject Type="Embed" ProgID="Equation.AxMath" ShapeID="_x0000_i1080" DrawAspect="Content" ObjectID="_1836815058" r:id="rId117"/>
        </w:object>
      </w:r>
      <w:r w:rsidRPr="005A2826">
        <w:t>，社区矩阵</w:t>
      </w:r>
      <w:r w:rsidR="001B6B71">
        <w:rPr>
          <w:rFonts w:hint="eastAsia"/>
        </w:rPr>
        <w:t>C</w:t>
      </w:r>
      <w:r w:rsidRPr="005A2826">
        <w:t>的计算公式为：</w:t>
      </w:r>
    </w:p>
    <w:p w14:paraId="57F7612B" w14:textId="78098F9A" w:rsidR="001B6B71" w:rsidRPr="005A2826" w:rsidRDefault="001B6B71" w:rsidP="001B6B71">
      <w:pPr>
        <w:pStyle w:val="AMDisplayEquation"/>
      </w:pPr>
      <w:r>
        <w:tab/>
      </w:r>
      <w:r w:rsidRPr="001B6B71">
        <w:rPr>
          <w:position w:val="-19"/>
        </w:rPr>
        <w:object w:dxaOrig="2150" w:dyaOrig="505" w14:anchorId="30BDEECD">
          <v:shape id="_x0000_i1081" type="#_x0000_t75" style="width:107.55pt;height:25.05pt" o:ole="">
            <v:imagedata r:id="rId118" o:title=""/>
          </v:shape>
          <o:OLEObject Type="Embed" ProgID="Equation.AxMath" ShapeID="_x0000_i1081" DrawAspect="Content" ObjectID="_1836815059" r:id="rId119"/>
        </w:object>
      </w:r>
    </w:p>
    <w:p w14:paraId="56C223E0" w14:textId="2D9A8A96" w:rsidR="001B6B71" w:rsidRPr="005A2826" w:rsidRDefault="005A2826" w:rsidP="001B6B71">
      <w:pPr>
        <w:spacing w:before="60" w:after="60"/>
        <w:ind w:firstLine="480"/>
      </w:pPr>
      <w:r w:rsidRPr="005A2826">
        <w:t>其中</w:t>
      </w:r>
      <w:r w:rsidR="001B6B71" w:rsidRPr="001B6B71">
        <w:rPr>
          <w:position w:val="-11"/>
        </w:rPr>
        <w:object w:dxaOrig="231" w:dyaOrig="424" w14:anchorId="64CC2ADD">
          <v:shape id="_x0000_i1082" type="#_x0000_t75" style="width:11.4pt;height:21.4pt" o:ole="">
            <v:imagedata r:id="rId120" o:title=""/>
          </v:shape>
          <o:OLEObject Type="Embed" ProgID="Equation.AxMath" ShapeID="_x0000_i1082" DrawAspect="Content" ObjectID="_1836815060" r:id="rId121"/>
        </w:object>
      </w:r>
      <w:r w:rsidRPr="005A2826">
        <w:t>是通过添加自循环并对原始邻接矩阵</w:t>
      </w:r>
      <w:r w:rsidR="001B6B71" w:rsidRPr="001B6B71">
        <w:rPr>
          <w:position w:val="-11"/>
        </w:rPr>
        <w:object w:dxaOrig="231" w:dyaOrig="357" w14:anchorId="5CA337AC">
          <v:shape id="_x0000_i1083" type="#_x0000_t75" style="width:11.4pt;height:17.75pt" o:ole="">
            <v:imagedata r:id="rId122" o:title=""/>
          </v:shape>
          <o:OLEObject Type="Embed" ProgID="Equation.AxMath" ShapeID="_x0000_i1083" DrawAspect="Content" ObjectID="_1836815061" r:id="rId123"/>
        </w:object>
      </w:r>
      <w:r w:rsidRPr="005A2826">
        <w:t>进行行归一化得到的标准化邻接矩阵。矩阵</w:t>
      </w:r>
      <w:r w:rsidR="001B6B71" w:rsidRPr="001B6B71">
        <w:rPr>
          <w:position w:val="-11"/>
        </w:rPr>
        <w:object w:dxaOrig="299" w:dyaOrig="357" w14:anchorId="406EA5A5">
          <v:shape id="_x0000_i1084" type="#_x0000_t75" style="width:15.05pt;height:17.75pt" o:ole="">
            <v:imagedata r:id="rId124" o:title=""/>
          </v:shape>
          <o:OLEObject Type="Embed" ProgID="Equation.AxMath" ShapeID="_x0000_i1084" DrawAspect="Content" ObjectID="_1836815062" r:id="rId125"/>
        </w:object>
      </w:r>
      <w:r w:rsidRPr="005A2826">
        <w:t>的维度为</w:t>
      </w:r>
      <w:r w:rsidR="001B6B71" w:rsidRPr="001B6B71">
        <w:rPr>
          <w:position w:val="-12"/>
        </w:rPr>
        <w:object w:dxaOrig="848" w:dyaOrig="360" w14:anchorId="4212AFB9">
          <v:shape id="_x0000_i1085" type="#_x0000_t75" style="width:42.4pt;height:18.25pt" o:ole="">
            <v:imagedata r:id="rId126" o:title=""/>
          </v:shape>
          <o:OLEObject Type="Embed" ProgID="Equation.AxMath" ShapeID="_x0000_i1085" DrawAspect="Content" ObjectID="_1836815063" r:id="rId127"/>
        </w:object>
      </w:r>
      <w:r w:rsidRPr="005A2826">
        <w:t>，其中</w:t>
      </w:r>
      <w:r w:rsidR="001B6B71" w:rsidRPr="001B6B71">
        <w:rPr>
          <w:position w:val="-11"/>
        </w:rPr>
        <w:object w:dxaOrig="185" w:dyaOrig="357" w14:anchorId="18156D0A">
          <v:shape id="_x0000_i1086" type="#_x0000_t75" style="width:9.1pt;height:17.75pt" o:ole="">
            <v:imagedata r:id="rId128" o:title=""/>
          </v:shape>
          <o:OLEObject Type="Embed" ProgID="Equation.AxMath" ShapeID="_x0000_i1086" DrawAspect="Content" ObjectID="_1836815064" r:id="rId129"/>
        </w:object>
      </w:r>
      <w:r w:rsidRPr="005A2826">
        <w:t>表示输入嵌入向量的长度。</w:t>
      </w:r>
      <w:proofErr w:type="spellStart"/>
      <w:r w:rsidRPr="005A2826">
        <w:t>ReLU</w:t>
      </w:r>
      <w:proofErr w:type="spellEnd"/>
      <w:r w:rsidRPr="005A2826">
        <w:t>激活函数以逐元素方式作用于矩阵乘积</w:t>
      </w:r>
      <w:r w:rsidR="001B6B71" w:rsidRPr="001B6B71">
        <w:rPr>
          <w:position w:val="-12"/>
        </w:rPr>
        <w:object w:dxaOrig="801" w:dyaOrig="426" w14:anchorId="18D49E33">
          <v:shape id="_x0000_i1087" type="#_x0000_t75" style="width:40.1pt;height:21.4pt" o:ole="">
            <v:imagedata r:id="rId130" o:title=""/>
          </v:shape>
          <o:OLEObject Type="Embed" ProgID="Equation.AxMath" ShapeID="_x0000_i1087" DrawAspect="Content" ObjectID="_1836815065" r:id="rId131"/>
        </w:object>
      </w:r>
      <w:r w:rsidRPr="005A2826">
        <w:t>。基于</w:t>
      </w:r>
      <w:r w:rsidR="001B6B71" w:rsidRPr="001B6B71">
        <w:rPr>
          <w:position w:val="-12"/>
        </w:rPr>
        <w:object w:dxaOrig="494" w:dyaOrig="376" w14:anchorId="47DB9546">
          <v:shape id="_x0000_i1088" type="#_x0000_t75" style="width:24.6pt;height:18.7pt" o:ole="">
            <v:imagedata r:id="rId132" o:title=""/>
          </v:shape>
          <o:OLEObject Type="Embed" ProgID="Equation.AxMath" ShapeID="_x0000_i1088" DrawAspect="Content" ObjectID="_1836815066" r:id="rId133"/>
        </w:object>
      </w:r>
      <w:r w:rsidRPr="005A2826">
        <w:t>范数的组稀疏约束定义为：</w:t>
      </w:r>
    </w:p>
    <w:p w14:paraId="1F812A5D" w14:textId="2853B02E" w:rsidR="001B6B71" w:rsidRDefault="001B6B71" w:rsidP="001B6B71">
      <w:pPr>
        <w:pStyle w:val="AMDisplayEquation"/>
      </w:pPr>
      <w:r>
        <w:tab/>
      </w:r>
      <w:r w:rsidRPr="001B6B71">
        <w:rPr>
          <w:position w:val="-32"/>
        </w:rPr>
        <w:object w:dxaOrig="5179" w:dyaOrig="795" w14:anchorId="0D97D327">
          <v:shape id="_x0000_i1089" type="#_x0000_t75" style="width:258.85pt;height:39.65pt" o:ole="">
            <v:imagedata r:id="rId134" o:title=""/>
          </v:shape>
          <o:OLEObject Type="Embed" ProgID="Equation.AxMath" ShapeID="_x0000_i1089" DrawAspect="Content" ObjectID="_1836815067" r:id="rId135"/>
        </w:object>
      </w:r>
    </w:p>
    <w:p w14:paraId="0E49F8F6" w14:textId="40C8250B" w:rsidR="001B6B71" w:rsidRPr="001B6B71" w:rsidRDefault="001B6B71" w:rsidP="001B6B71">
      <w:pPr>
        <w:spacing w:before="60" w:after="60"/>
        <w:ind w:firstLine="480"/>
      </w:pPr>
      <w:r w:rsidRPr="001B6B71">
        <w:t>根据上述引理可知，</w:t>
      </w:r>
      <w:r w:rsidRPr="001B6B71">
        <w:t>LGS</w:t>
      </w:r>
      <w:r w:rsidRPr="001B6B71">
        <w:t>约束具有两大优势：</w:t>
      </w:r>
      <w:r w:rsidRPr="001B6B71">
        <w:t>(1)</w:t>
      </w:r>
      <w:r w:rsidRPr="001B6B71">
        <w:t>使矩阵</w:t>
      </w:r>
      <w:r w:rsidRPr="001B6B71">
        <w:rPr>
          <w:position w:val="-11"/>
        </w:rPr>
        <w:object w:dxaOrig="237" w:dyaOrig="357" w14:anchorId="1859A775">
          <v:shape id="_x0000_i1090" type="#_x0000_t75" style="width:11.85pt;height:17.75pt" o:ole="">
            <v:imagedata r:id="rId53" o:title=""/>
          </v:shape>
          <o:OLEObject Type="Embed" ProgID="Equation.AxMath" ShapeID="_x0000_i1090" DrawAspect="Content" ObjectID="_1836815068" r:id="rId136"/>
        </w:object>
      </w:r>
      <w:r w:rsidRPr="001B6B71">
        <w:t>更稀疏，从而提升社区读出的置信度；</w:t>
      </w:r>
      <w:r w:rsidRPr="001B6B71">
        <w:t>(2)</w:t>
      </w:r>
      <w:r w:rsidRPr="001B6B71">
        <w:t>将输出集中到</w:t>
      </w:r>
      <w:r w:rsidRPr="001B6B71">
        <w:rPr>
          <w:position w:val="-11"/>
        </w:rPr>
        <w:object w:dxaOrig="237" w:dyaOrig="357" w14:anchorId="6CB09718">
          <v:shape id="_x0000_i1091" type="#_x0000_t75" style="width:11.85pt;height:17.75pt" o:ole="">
            <v:imagedata r:id="rId53" o:title=""/>
          </v:shape>
          <o:OLEObject Type="Embed" ProgID="Equation.AxMath" ShapeID="_x0000_i1091" DrawAspect="Content" ObjectID="_1836815069" r:id="rId137"/>
        </w:object>
      </w:r>
      <w:r w:rsidRPr="001B6B71">
        <w:t>的列向量上，实现社区数量的自适应调节。此外，该约束仅影响最后一层的参数，不会干扰嵌入向量的生成过程（证明详见附录</w:t>
      </w:r>
      <w:r w:rsidRPr="001B6B71">
        <w:t>A</w:t>
      </w:r>
      <w:r w:rsidRPr="001B6B71">
        <w:t>）。对于图中所有</w:t>
      </w:r>
      <w:r w:rsidR="00941ED4" w:rsidRPr="00941ED4">
        <w:rPr>
          <w:position w:val="-11"/>
        </w:rPr>
        <w:object w:dxaOrig="269" w:dyaOrig="357" w14:anchorId="1C21CD58">
          <v:shape id="_x0000_i1092" type="#_x0000_t75" style="width:13.65pt;height:17.75pt" o:ole="">
            <v:imagedata r:id="rId138" o:title=""/>
          </v:shape>
          <o:OLEObject Type="Embed" ProgID="Equation.AxMath" ShapeID="_x0000_i1092" DrawAspect="Content" ObjectID="_1836815070" r:id="rId139"/>
        </w:object>
      </w:r>
      <w:r w:rsidRPr="001B6B71">
        <w:t>个节点的社区标识向量</w:t>
      </w:r>
      <w:r w:rsidR="00941ED4" w:rsidRPr="00941ED4">
        <w:rPr>
          <w:position w:val="-12"/>
        </w:rPr>
        <w:object w:dxaOrig="749" w:dyaOrig="376" w14:anchorId="311BE1CF">
          <v:shape id="_x0000_i1093" type="#_x0000_t75" style="width:37.35pt;height:18.7pt" o:ole="">
            <v:imagedata r:id="rId140" o:title=""/>
          </v:shape>
          <o:OLEObject Type="Embed" ProgID="Equation.AxMath" ShapeID="_x0000_i1093" DrawAspect="Content" ObjectID="_1836815071" r:id="rId141"/>
        </w:object>
      </w:r>
      <w:r w:rsidRPr="001B6B71">
        <w:t>，我们的群稀疏性约束确保输出范围将从</w:t>
      </w:r>
      <w:r w:rsidR="00941ED4" w:rsidRPr="00941ED4">
        <w:rPr>
          <w:position w:val="-12"/>
        </w:rPr>
        <w:object w:dxaOrig="951" w:dyaOrig="377" w14:anchorId="78C8B08D">
          <v:shape id="_x0000_i1094" type="#_x0000_t75" style="width:47.4pt;height:18.7pt" o:ole="">
            <v:imagedata r:id="rId142" o:title=""/>
          </v:shape>
          <o:OLEObject Type="Embed" ProgID="Equation.AxMath" ShapeID="_x0000_i1094" DrawAspect="Content" ObjectID="_1836815072" r:id="rId143"/>
        </w:object>
      </w:r>
      <w:r w:rsidRPr="001B6B71">
        <w:t>收缩至更小区间。具体而言，输出值为至少包含一个节点的社区数量：</w:t>
      </w:r>
    </w:p>
    <w:p w14:paraId="41913401" w14:textId="0C7CE30F" w:rsidR="001B6B71" w:rsidRPr="001B6B71" w:rsidRDefault="00941ED4" w:rsidP="00941ED4">
      <w:pPr>
        <w:pStyle w:val="AMDisplayEquation"/>
      </w:pPr>
      <w:r>
        <w:tab/>
      </w:r>
      <w:r w:rsidRPr="00941ED4">
        <w:rPr>
          <w:position w:val="-12"/>
        </w:rPr>
        <w:object w:dxaOrig="2815" w:dyaOrig="371" w14:anchorId="50CAF497">
          <v:shape id="_x0000_i1095" type="#_x0000_t75" style="width:140.8pt;height:18.7pt" o:ole="">
            <v:imagedata r:id="rId144" o:title=""/>
          </v:shape>
          <o:OLEObject Type="Embed" ProgID="Equation.AxMath" ShapeID="_x0000_i1095" DrawAspect="Content" ObjectID="_1836815073" r:id="rId145"/>
        </w:object>
      </w:r>
    </w:p>
    <w:p w14:paraId="26EBA122" w14:textId="063290D6" w:rsidR="001B6B71" w:rsidRPr="001B6B71" w:rsidRDefault="001B6B71" w:rsidP="00941ED4">
      <w:pPr>
        <w:spacing w:before="60" w:after="60"/>
        <w:ind w:firstLine="480"/>
      </w:pPr>
      <w:r w:rsidRPr="001B6B71">
        <w:t>综上所述，所提出的群稀疏方法能在端到端训练过程中自适应调整社区数量，有效解决了无参数社区检测的难题。最终总训练损失函数为：</w:t>
      </w:r>
    </w:p>
    <w:p w14:paraId="09E94190" w14:textId="595D0BE8" w:rsidR="001B6B71" w:rsidRPr="001B6B71" w:rsidRDefault="00941ED4" w:rsidP="00941ED4">
      <w:pPr>
        <w:pStyle w:val="AMDisplayEquation"/>
      </w:pPr>
      <w:r>
        <w:tab/>
      </w:r>
      <w:r w:rsidRPr="00941ED4">
        <w:rPr>
          <w:position w:val="-12"/>
        </w:rPr>
        <w:object w:dxaOrig="2892" w:dyaOrig="376" w14:anchorId="2F623D90">
          <v:shape id="_x0000_i1096" type="#_x0000_t75" style="width:144.45pt;height:18.7pt" o:ole="">
            <v:imagedata r:id="rId146" o:title=""/>
          </v:shape>
          <o:OLEObject Type="Embed" ProgID="Equation.AxMath" ShapeID="_x0000_i1096" DrawAspect="Content" ObjectID="_1836815074" r:id="rId147"/>
        </w:object>
      </w:r>
    </w:p>
    <w:p w14:paraId="0F522711" w14:textId="5495DBD5" w:rsidR="001B6B71" w:rsidRDefault="001B6B71" w:rsidP="001B6B71">
      <w:pPr>
        <w:spacing w:before="60" w:after="60"/>
        <w:ind w:firstLine="480"/>
      </w:pPr>
      <w:r w:rsidRPr="001B6B71">
        <w:t>其中</w:t>
      </w:r>
      <w:r w:rsidR="00941ED4" w:rsidRPr="00941ED4">
        <w:rPr>
          <w:position w:val="-11"/>
        </w:rPr>
        <w:object w:dxaOrig="212" w:dyaOrig="357" w14:anchorId="192C1287">
          <v:shape id="_x0000_i1097" type="#_x0000_t75" style="width:10.5pt;height:17.75pt" o:ole="">
            <v:imagedata r:id="rId148" o:title=""/>
          </v:shape>
          <o:OLEObject Type="Embed" ProgID="Equation.AxMath" ShapeID="_x0000_i1097" DrawAspect="Content" ObjectID="_1836815075" r:id="rId149"/>
        </w:object>
      </w:r>
      <w:r w:rsidRPr="001B6B71">
        <w:t>和</w:t>
      </w:r>
      <w:r w:rsidR="00941ED4" w:rsidRPr="00941ED4">
        <w:rPr>
          <w:position w:val="-11"/>
        </w:rPr>
        <w:object w:dxaOrig="213" w:dyaOrig="357" w14:anchorId="32A769AC">
          <v:shape id="_x0000_i1098" type="#_x0000_t75" style="width:10.5pt;height:17.75pt" o:ole="">
            <v:imagedata r:id="rId150" o:title=""/>
          </v:shape>
          <o:OLEObject Type="Embed" ProgID="Equation.AxMath" ShapeID="_x0000_i1098" DrawAspect="Content" ObjectID="_1836815076" r:id="rId151"/>
        </w:object>
      </w:r>
      <w:r w:rsidRPr="001B6B71">
        <w:t>为人工设定的超参数。实证研究表明，这两个参数在多个公开数据集上表现稳定，因此无需针对新数据集进行微调（详见附录</w:t>
      </w:r>
      <w:r w:rsidRPr="001B6B71">
        <w:t>C</w:t>
      </w:r>
      <w:r w:rsidRPr="001B6B71">
        <w:t>）。</w:t>
      </w:r>
    </w:p>
    <w:p w14:paraId="2BC89782" w14:textId="7F70989E" w:rsidR="00F94E8B" w:rsidRDefault="00A55802" w:rsidP="00A55802">
      <w:pPr>
        <w:pStyle w:val="2"/>
        <w:spacing w:before="120" w:after="120"/>
      </w:pPr>
      <w:r w:rsidRPr="00A55802">
        <w:rPr>
          <w:rFonts w:hint="eastAsia"/>
        </w:rPr>
        <w:t xml:space="preserve">EDGE </w:t>
      </w:r>
      <w:r w:rsidRPr="00A55802">
        <w:rPr>
          <w:rFonts w:hint="eastAsia"/>
        </w:rPr>
        <w:t>评价指标</w:t>
      </w:r>
    </w:p>
    <w:p w14:paraId="009338F8" w14:textId="3D0B05B1" w:rsidR="00A55802" w:rsidRDefault="00A55802" w:rsidP="001B6B71">
      <w:pPr>
        <w:spacing w:before="60" w:after="60"/>
        <w:ind w:firstLine="480"/>
      </w:pPr>
      <w:r w:rsidRPr="00A55802">
        <w:t>评估无监督社区发现方法面临双重挑战。首先，现实社交网络的真实社区标签难以获取；其次，即使已知公开数据集的真实标签，当检测到的社区数量与真实值</w:t>
      </w:r>
      <w:r w:rsidRPr="00A55802">
        <w:t>GT</w:t>
      </w:r>
      <w:r w:rsidRPr="00A55802">
        <w:t>不一致时，许多现有指标（如</w:t>
      </w:r>
      <w:r w:rsidRPr="00A55802">
        <w:t>F1</w:t>
      </w:r>
      <w:r w:rsidRPr="00A55802">
        <w:t>分数和准确率）将失效。为此，我们提出一种适用于部分已知真实网络和带真实标签公开数据集的监督式边度量方法。该度量将社区发现问题转化为</w:t>
      </w:r>
      <w:r w:rsidRPr="00A55802">
        <w:t>"</w:t>
      </w:r>
      <w:r w:rsidRPr="00A55802">
        <w:t>是否切断边</w:t>
      </w:r>
      <w:r w:rsidRPr="00A55802">
        <w:t>"</w:t>
      </w:r>
      <w:r w:rsidRPr="00A55802">
        <w:t>的二分类问题。</w:t>
      </w:r>
    </w:p>
    <w:p w14:paraId="27626028" w14:textId="4347928C" w:rsidR="00A55802" w:rsidRPr="00A55802" w:rsidRDefault="00A55802" w:rsidP="00A55802">
      <w:pPr>
        <w:spacing w:before="60" w:after="60"/>
        <w:ind w:firstLine="480"/>
      </w:pPr>
      <w:r w:rsidRPr="00A55802">
        <w:t>我们将边划分为社区间边（</w:t>
      </w:r>
      <w:r w:rsidRPr="00A55802">
        <w:t>inter-community edges</w:t>
      </w:r>
      <w:r w:rsidRPr="00A55802">
        <w:t>）和社区内边（</w:t>
      </w:r>
      <w:r w:rsidRPr="00A55802">
        <w:t>intra-community edges</w:t>
      </w:r>
      <w:r w:rsidRPr="00A55802">
        <w:t>）。设</w:t>
      </w:r>
      <w:r w:rsidRPr="00A55802">
        <w:rPr>
          <w:position w:val="-12"/>
        </w:rPr>
        <w:object w:dxaOrig="556" w:dyaOrig="363" w14:anchorId="69A548D5">
          <v:shape id="_x0000_i1099" type="#_x0000_t75" style="width:27.8pt;height:18.25pt" o:ole="">
            <v:imagedata r:id="rId152" o:title=""/>
          </v:shape>
          <o:OLEObject Type="Embed" ProgID="Equation.AxMath" ShapeID="_x0000_i1099" DrawAspect="Content" ObjectID="_1836815077" r:id="rId153"/>
        </w:object>
      </w:r>
      <w:r w:rsidRPr="00A55802">
        <w:t>表示社区间边集合，</w:t>
      </w:r>
      <w:r w:rsidRPr="00A55802">
        <w:rPr>
          <w:position w:val="-12"/>
        </w:rPr>
        <w:object w:dxaOrig="564" w:dyaOrig="363" w14:anchorId="5172B4CA">
          <v:shape id="_x0000_i1100" type="#_x0000_t75" style="width:28.25pt;height:18.25pt" o:ole="">
            <v:imagedata r:id="rId154" o:title=""/>
          </v:shape>
          <o:OLEObject Type="Embed" ProgID="Equation.AxMath" ShapeID="_x0000_i1100" DrawAspect="Content" ObjectID="_1836815078" r:id="rId155"/>
        </w:object>
      </w:r>
      <w:r w:rsidRPr="00A55802">
        <w:t>表示社区内边集合。根据节点的社区标签，可推导出公开案例中所有边的标签：</w:t>
      </w:r>
    </w:p>
    <w:p w14:paraId="5AC334E6" w14:textId="1B6C2135" w:rsidR="00A55802" w:rsidRPr="00A55802" w:rsidRDefault="00A55802" w:rsidP="00A55802">
      <w:pPr>
        <w:pStyle w:val="AMDisplayEquation"/>
      </w:pPr>
      <w:r>
        <w:tab/>
      </w:r>
      <w:r w:rsidRPr="00A55802">
        <w:rPr>
          <w:position w:val="-12"/>
        </w:rPr>
        <w:object w:dxaOrig="8117" w:dyaOrig="371" w14:anchorId="08B5C2AB">
          <v:shape id="_x0000_i1101" type="#_x0000_t75" style="width:406.05pt;height:18.7pt" o:ole="">
            <v:imagedata r:id="rId156" o:title=""/>
          </v:shape>
          <o:OLEObject Type="Embed" ProgID="Equation.AxMath" ShapeID="_x0000_i1101" DrawAspect="Content" ObjectID="_1836815079" r:id="rId157"/>
        </w:object>
      </w:r>
    </w:p>
    <w:p w14:paraId="20E72A45" w14:textId="5F4D5156" w:rsidR="00A55802" w:rsidRDefault="00A55802" w:rsidP="00A55802">
      <w:pPr>
        <w:spacing w:before="60" w:after="60"/>
        <w:ind w:firstLine="480"/>
      </w:pPr>
      <w:r w:rsidRPr="00A55802">
        <w:t>其中</w:t>
      </w:r>
      <w:r w:rsidRPr="00A55802">
        <w:rPr>
          <w:position w:val="-12"/>
        </w:rPr>
        <w:object w:dxaOrig="573" w:dyaOrig="371" w14:anchorId="1AB9715E">
          <v:shape id="_x0000_i1102" type="#_x0000_t75" style="width:28.7pt;height:18.7pt" o:ole="">
            <v:imagedata r:id="rId158" o:title=""/>
          </v:shape>
          <o:OLEObject Type="Embed" ProgID="Equation.AxMath" ShapeID="_x0000_i1102" DrawAspect="Content" ObjectID="_1836815080" r:id="rId159"/>
        </w:object>
      </w:r>
      <w:r w:rsidRPr="00A55802">
        <w:t>表示第</w:t>
      </w:r>
      <w:r w:rsidRPr="00A55802">
        <w:rPr>
          <w:position w:val="-11"/>
        </w:rPr>
        <w:object w:dxaOrig="135" w:dyaOrig="357" w14:anchorId="21644FFD">
          <v:shape id="_x0000_i1103" type="#_x0000_t75" style="width:6.85pt;height:17.75pt" o:ole="">
            <v:imagedata r:id="rId160" o:title=""/>
          </v:shape>
          <o:OLEObject Type="Embed" ProgID="Equation.AxMath" ShapeID="_x0000_i1103" DrawAspect="Content" ObjectID="_1836815081" r:id="rId161"/>
        </w:object>
      </w:r>
      <w:r w:rsidRPr="00A55802">
        <w:t>个节点的真实标签。完成社区检测后，我们通过输出</w:t>
      </w:r>
      <w:r w:rsidRPr="00A55802">
        <w:rPr>
          <w:position w:val="-12"/>
        </w:rPr>
        <w:object w:dxaOrig="466" w:dyaOrig="371" w14:anchorId="50790C8B">
          <v:shape id="_x0000_i1104" type="#_x0000_t75" style="width:23.25pt;height:18.7pt" o:ole="">
            <v:imagedata r:id="rId162" o:title=""/>
          </v:shape>
          <o:OLEObject Type="Embed" ProgID="Equation.AxMath" ShapeID="_x0000_i1104" DrawAspect="Content" ObjectID="_1836815082" r:id="rId163"/>
        </w:object>
      </w:r>
      <w:r w:rsidRPr="00A55802">
        <w:t>生成预测边集</w:t>
      </w:r>
      <w:r w:rsidRPr="00A55802">
        <w:rPr>
          <w:position w:val="-12"/>
        </w:rPr>
        <w:object w:dxaOrig="556" w:dyaOrig="360" w14:anchorId="5A886875">
          <v:shape id="_x0000_i1105" type="#_x0000_t75" style="width:27.8pt;height:18.25pt" o:ole="">
            <v:imagedata r:id="rId164" o:title=""/>
          </v:shape>
          <o:OLEObject Type="Embed" ProgID="Equation.AxMath" ShapeID="_x0000_i1105" DrawAspect="Content" ObjectID="_1836815083" r:id="rId165"/>
        </w:object>
      </w:r>
      <w:r w:rsidRPr="00A55802">
        <w:t>和</w:t>
      </w:r>
      <w:r w:rsidRPr="00A55802">
        <w:rPr>
          <w:position w:val="-12"/>
        </w:rPr>
        <w:object w:dxaOrig="564" w:dyaOrig="360" w14:anchorId="2C6F2434">
          <v:shape id="_x0000_i1106" type="#_x0000_t75" style="width:28.25pt;height:18.25pt" o:ole="">
            <v:imagedata r:id="rId166" o:title=""/>
          </v:shape>
          <o:OLEObject Type="Embed" ProgID="Equation.AxMath" ShapeID="_x0000_i1106" DrawAspect="Content" ObjectID="_1836815084" r:id="rId167"/>
        </w:object>
      </w:r>
      <w:r w:rsidRPr="00A55802">
        <w:t>。为平衡二分类任务，我们以</w:t>
      </w:r>
      <w:r w:rsidRPr="00A55802">
        <w:rPr>
          <w:position w:val="-12"/>
        </w:rPr>
        <w:object w:dxaOrig="564" w:dyaOrig="363" w14:anchorId="0A6E0361">
          <v:shape id="_x0000_i1107" type="#_x0000_t75" style="width:28.25pt;height:18.25pt" o:ole="">
            <v:imagedata r:id="rId154" o:title=""/>
          </v:shape>
          <o:OLEObject Type="Embed" ProgID="Equation.AxMath" ShapeID="_x0000_i1107" DrawAspect="Content" ObjectID="_1836815085" r:id="rId168"/>
        </w:object>
      </w:r>
      <w:r w:rsidRPr="00A55802">
        <w:t>作为正样本集计算</w:t>
      </w:r>
      <w:r w:rsidRPr="00A55802">
        <w:t xml:space="preserve"> F1</w:t>
      </w:r>
      <w:r w:rsidRPr="00A55802">
        <w:t>分数。换</w:t>
      </w:r>
      <w:r w:rsidRPr="00A55802">
        <w:lastRenderedPageBreak/>
        <w:t>言之，</w:t>
      </w:r>
      <w:r w:rsidRPr="00A55802">
        <w:t>EDGE</w:t>
      </w:r>
      <w:r w:rsidRPr="00A55802">
        <w:t>指标用于衡量：属于同一社区的连接节点对能否被划分到同一检测社区，而不属于同一社区的节点对能否被划分至不同检测社区：</w:t>
      </w:r>
    </w:p>
    <w:p w14:paraId="1F57BE04" w14:textId="52CC0CB7" w:rsidR="00A55802" w:rsidRPr="00A55802" w:rsidRDefault="00A55802" w:rsidP="00A55802">
      <w:pPr>
        <w:pStyle w:val="AMDisplayEquation"/>
      </w:pPr>
      <w:r>
        <w:tab/>
      </w:r>
      <w:r w:rsidRPr="00A55802">
        <w:rPr>
          <w:position w:val="-45"/>
        </w:rPr>
        <w:object w:dxaOrig="6684" w:dyaOrig="1035" w14:anchorId="5905ED54">
          <v:shape id="_x0000_i1108" type="#_x0000_t75" style="width:334.05pt;height:51.95pt" o:ole="">
            <v:imagedata r:id="rId169" o:title=""/>
          </v:shape>
          <o:OLEObject Type="Embed" ProgID="Equation.AxMath" ShapeID="_x0000_i1108" DrawAspect="Content" ObjectID="_1836815086" r:id="rId170"/>
        </w:object>
      </w:r>
    </w:p>
    <w:p w14:paraId="195A41E3" w14:textId="3A36986A" w:rsidR="00A55802" w:rsidRDefault="00A55802" w:rsidP="00A55802">
      <w:pPr>
        <w:spacing w:before="60" w:after="60"/>
        <w:ind w:firstLine="480"/>
      </w:pPr>
      <w:r w:rsidRPr="00A55802">
        <w:t>在实际场景中，可将具有高置信度交互的节点对（如亲密度最高的好友或导师</w:t>
      </w:r>
      <w:r w:rsidRPr="00A55802">
        <w:t>-</w:t>
      </w:r>
      <w:r w:rsidRPr="00A55802">
        <w:t>学生关系）视为社区内边，而无历史交互的节点对视为社区间边。</w:t>
      </w:r>
      <w:r w:rsidRPr="00A55802">
        <w:t>EDGE</w:t>
      </w:r>
      <w:r w:rsidRPr="00A55802">
        <w:t>指标能有效评估两类场景下的社区检测方法：</w:t>
      </w:r>
      <w:r w:rsidRPr="00A55802">
        <w:t>1)</w:t>
      </w:r>
      <w:r w:rsidRPr="00A55802">
        <w:t>已知真实标签的公开数据集；</w:t>
      </w:r>
      <w:r w:rsidRPr="00A55802">
        <w:t>2)</w:t>
      </w:r>
      <w:r w:rsidRPr="00A55802">
        <w:t>仅部分边信息已知的真实网络。这为真实场景中（难以获取真实社区标签时）的算法性能评估提供了实用方案。此外，我们发现广泛使用的</w:t>
      </w:r>
      <w:r w:rsidRPr="00A55802">
        <w:t xml:space="preserve"> NMI</w:t>
      </w:r>
      <w:r w:rsidRPr="00A55802">
        <w:t>指标对检测结果敏感，可能高估平凡解的性能，具体分析见第</w:t>
      </w:r>
      <w:r w:rsidRPr="00A55802">
        <w:t>4.2.1</w:t>
      </w:r>
      <w:r w:rsidRPr="00A55802">
        <w:t>节。</w:t>
      </w:r>
    </w:p>
    <w:p w14:paraId="0D9A7C30" w14:textId="281BFFC0" w:rsidR="00A55802" w:rsidRPr="002F763A" w:rsidRDefault="009E19B6" w:rsidP="009E19B6">
      <w:pPr>
        <w:pStyle w:val="1"/>
      </w:pPr>
      <w:r w:rsidRPr="009E19B6">
        <w:rPr>
          <w:rFonts w:hint="eastAsia"/>
        </w:rPr>
        <w:t>公共数据集上的实验</w:t>
      </w:r>
    </w:p>
    <w:p w14:paraId="33A592C2" w14:textId="522CB6EA" w:rsidR="009E080C" w:rsidRDefault="009E19B6" w:rsidP="009E19B6">
      <w:pPr>
        <w:pStyle w:val="2"/>
        <w:spacing w:before="120" w:after="120"/>
      </w:pPr>
      <w:r w:rsidRPr="009E19B6">
        <w:rPr>
          <w:rFonts w:hint="eastAsia"/>
        </w:rPr>
        <w:t>实验设置</w:t>
      </w:r>
    </w:p>
    <w:p w14:paraId="0A00CD52" w14:textId="77777777" w:rsidR="009E19B6" w:rsidRDefault="009E19B6" w:rsidP="009E19B6">
      <w:pPr>
        <w:spacing w:before="60" w:after="60"/>
        <w:ind w:firstLine="480"/>
      </w:pPr>
      <w:r w:rsidRPr="009E19B6">
        <w:t>为确保实验设置的公平性与有效性，我们重点说明实验的若干关键环节。</w:t>
      </w:r>
    </w:p>
    <w:p w14:paraId="7C1E534C" w14:textId="77777777" w:rsidR="009E19B6" w:rsidRDefault="009E19B6" w:rsidP="009E19B6">
      <w:pPr>
        <w:spacing w:before="60" w:after="60"/>
        <w:ind w:firstLine="482"/>
      </w:pPr>
      <w:r w:rsidRPr="009E19B6">
        <w:rPr>
          <w:b/>
          <w:bCs/>
        </w:rPr>
        <w:t>数据集。</w:t>
      </w:r>
      <w:r w:rsidRPr="009E19B6">
        <w:t>我们在五个公开数据集（</w:t>
      </w:r>
      <w:r w:rsidRPr="009E19B6">
        <w:t xml:space="preserve">Cora </w:t>
      </w:r>
      <w:r w:rsidRPr="009E19B6">
        <w:t>、</w:t>
      </w:r>
      <w:proofErr w:type="spellStart"/>
      <w:r w:rsidRPr="009E19B6">
        <w:t>CiteSeer</w:t>
      </w:r>
      <w:proofErr w:type="spellEnd"/>
      <w:r w:rsidRPr="009E19B6">
        <w:t xml:space="preserve"> </w:t>
      </w:r>
      <w:r w:rsidRPr="009E19B6">
        <w:t>、</w:t>
      </w:r>
      <w:r w:rsidRPr="009E19B6">
        <w:t xml:space="preserve">PubMed </w:t>
      </w:r>
      <w:r w:rsidRPr="009E19B6">
        <w:t>、</w:t>
      </w:r>
      <w:r w:rsidRPr="009E19B6">
        <w:t xml:space="preserve">Wiki </w:t>
      </w:r>
      <w:r w:rsidRPr="009E19B6">
        <w:t>和</w:t>
      </w:r>
      <w:r w:rsidRPr="009E19B6">
        <w:t xml:space="preserve"> </w:t>
      </w:r>
      <w:proofErr w:type="spellStart"/>
      <w:r w:rsidRPr="009E19B6">
        <w:t>CoraFull</w:t>
      </w:r>
      <w:proofErr w:type="spellEnd"/>
      <w:r w:rsidRPr="009E19B6">
        <w:t xml:space="preserve"> </w:t>
      </w:r>
      <w:r w:rsidRPr="009E19B6">
        <w:t>）上评估</w:t>
      </w:r>
      <w:r w:rsidRPr="009E19B6">
        <w:t xml:space="preserve"> DAG</w:t>
      </w:r>
      <w:r w:rsidRPr="009E19B6">
        <w:t>的性能。表</w:t>
      </w:r>
      <w:r w:rsidRPr="009E19B6">
        <w:t>2</w:t>
      </w:r>
      <w:r w:rsidRPr="009E19B6">
        <w:t>展示了节点数（</w:t>
      </w:r>
      <w:r w:rsidRPr="009E19B6">
        <w:t>#Node</w:t>
      </w:r>
      <w:r w:rsidRPr="009E19B6">
        <w:t>）、边数（</w:t>
      </w:r>
      <w:r w:rsidRPr="009E19B6">
        <w:t>#Edge</w:t>
      </w:r>
      <w:r w:rsidRPr="009E19B6">
        <w:t>）、特征维度（</w:t>
      </w:r>
      <w:r w:rsidRPr="009E19B6">
        <w:t>#Features</w:t>
      </w:r>
      <w:r w:rsidRPr="009E19B6">
        <w:t>）、社区数量（</w:t>
      </w:r>
      <w:r w:rsidRPr="009E19B6">
        <w:t>#Comm.</w:t>
      </w:r>
      <w:r w:rsidRPr="009E19B6">
        <w:t>，若存在）及社区间边数（</w:t>
      </w:r>
      <w:r w:rsidRPr="009E19B6">
        <w:t>#Cut</w:t>
      </w:r>
      <w:r w:rsidRPr="009E19B6">
        <w:t>）的统计信息。</w:t>
      </w:r>
    </w:p>
    <w:p w14:paraId="0A81D659" w14:textId="77777777" w:rsidR="009E19B6" w:rsidRDefault="009E19B6" w:rsidP="009E19B6">
      <w:pPr>
        <w:spacing w:before="60" w:after="60"/>
        <w:ind w:firstLine="482"/>
      </w:pPr>
      <w:r w:rsidRPr="009E19B6">
        <w:rPr>
          <w:b/>
          <w:bCs/>
        </w:rPr>
        <w:t>对比方法</w:t>
      </w:r>
      <w:r w:rsidRPr="009E19B6">
        <w:t>。将</w:t>
      </w:r>
      <w:r w:rsidRPr="009E19B6">
        <w:t xml:space="preserve"> DAG</w:t>
      </w:r>
      <w:r w:rsidRPr="009E19B6">
        <w:t>与四种传统算法（</w:t>
      </w:r>
      <w:r w:rsidRPr="009E19B6">
        <w:t>Greedy Q</w:t>
      </w:r>
      <w:r w:rsidRPr="009E19B6">
        <w:t>、</w:t>
      </w:r>
      <w:r w:rsidRPr="009E19B6">
        <w:t>Louvain</w:t>
      </w:r>
      <w:r w:rsidRPr="009E19B6">
        <w:t>、</w:t>
      </w:r>
      <w:r w:rsidRPr="009E19B6">
        <w:t>LPA</w:t>
      </w:r>
      <w:r w:rsidRPr="009E19B6">
        <w:t>和</w:t>
      </w:r>
      <w:r w:rsidRPr="009E19B6">
        <w:t xml:space="preserve"> </w:t>
      </w:r>
      <w:proofErr w:type="spellStart"/>
      <w:r w:rsidRPr="009E19B6">
        <w:t>Hanp</w:t>
      </w:r>
      <w:proofErr w:type="spellEnd"/>
      <w:r w:rsidRPr="009E19B6">
        <w:t>）以及五种前沿深度图聚类方法（</w:t>
      </w:r>
      <w:r w:rsidRPr="009E19B6">
        <w:t>DAEGC</w:t>
      </w:r>
      <w:r w:rsidRPr="009E19B6">
        <w:t>、</w:t>
      </w:r>
      <w:proofErr w:type="spellStart"/>
      <w:r w:rsidRPr="009E19B6">
        <w:t>CommDGI</w:t>
      </w:r>
      <w:proofErr w:type="spellEnd"/>
      <w:r w:rsidRPr="009E19B6">
        <w:t>、</w:t>
      </w:r>
      <w:r w:rsidRPr="009E19B6">
        <w:t>AGCN</w:t>
      </w:r>
      <w:r w:rsidRPr="009E19B6">
        <w:t>、</w:t>
      </w:r>
      <w:r w:rsidRPr="009E19B6">
        <w:t>HSAN</w:t>
      </w:r>
      <w:r w:rsidRPr="009E19B6">
        <w:t>和</w:t>
      </w:r>
      <w:r w:rsidRPr="009E19B6">
        <w:t xml:space="preserve"> CCGC</w:t>
      </w:r>
      <w:r w:rsidRPr="009E19B6">
        <w:t>）进行对比</w:t>
      </w:r>
      <w:r>
        <w:rPr>
          <w:rFonts w:hint="eastAsia"/>
        </w:rPr>
        <w:t>。</w:t>
      </w:r>
    </w:p>
    <w:p w14:paraId="6C1D43BB" w14:textId="5C1647F8" w:rsidR="009E19B6" w:rsidRDefault="009E19B6" w:rsidP="009E19B6">
      <w:pPr>
        <w:spacing w:before="60" w:after="60"/>
        <w:ind w:firstLine="482"/>
      </w:pPr>
      <w:r w:rsidRPr="009E19B6">
        <w:rPr>
          <w:b/>
          <w:bCs/>
        </w:rPr>
        <w:t>训练流程</w:t>
      </w:r>
      <w:r w:rsidRPr="009E19B6">
        <w:t>。每轮训练时，对数据集</w:t>
      </w:r>
      <w:r w:rsidRPr="009E19B6">
        <w:t>50%</w:t>
      </w:r>
      <w:r w:rsidRPr="009E19B6">
        <w:t>的节点（</w:t>
      </w:r>
      <w:r w:rsidRPr="009E19B6">
        <w:t>PubMed</w:t>
      </w:r>
      <w:r w:rsidRPr="009E19B6">
        <w:t>为</w:t>
      </w:r>
      <w:r w:rsidRPr="009E19B6">
        <w:t>75%</w:t>
      </w:r>
      <w:r w:rsidRPr="009E19B6">
        <w:t>）进行特征掩码与恢复操作；每</w:t>
      </w:r>
      <w:r w:rsidRPr="009E19B6">
        <w:t>50</w:t>
      </w:r>
      <w:r w:rsidRPr="009E19B6">
        <w:t>轮次采用无监督指标评估</w:t>
      </w:r>
      <w:r w:rsidRPr="009E19B6">
        <w:t>DAG</w:t>
      </w:r>
      <w:r w:rsidRPr="009E19B6">
        <w:t>检测的社区结构。由于本研究聚焦无监督社区发现，我们选择模块度与</w:t>
      </w:r>
      <w:proofErr w:type="spellStart"/>
      <w:r w:rsidRPr="009E19B6">
        <w:t>Calinski</w:t>
      </w:r>
      <w:proofErr w:type="spellEnd"/>
      <w:r w:rsidRPr="009E19B6">
        <w:t xml:space="preserve"> </w:t>
      </w:r>
      <w:proofErr w:type="spellStart"/>
      <w:r w:rsidRPr="009E19B6">
        <w:t>Harabasz</w:t>
      </w:r>
      <w:proofErr w:type="spellEnd"/>
      <w:r w:rsidRPr="009E19B6">
        <w:t>分数乘积最高的检查点作为最终结果，并计算其标准化互信息（</w:t>
      </w:r>
      <w:r w:rsidRPr="009E19B6">
        <w:t>NMI</w:t>
      </w:r>
      <w:r w:rsidRPr="009E19B6">
        <w:t>）和边度量（</w:t>
      </w:r>
      <w:r w:rsidRPr="009E19B6">
        <w:t>EDGE Metric</w:t>
      </w:r>
      <w:r w:rsidRPr="009E19B6">
        <w:t>）。更多细节设置参见附录</w:t>
      </w:r>
      <w:r w:rsidRPr="009E19B6">
        <w:t>B</w:t>
      </w:r>
      <w:r w:rsidRPr="009E19B6">
        <w:t>。</w:t>
      </w:r>
    </w:p>
    <w:p w14:paraId="765982AB" w14:textId="4D7BAC83" w:rsidR="009E19B6" w:rsidRPr="009E19B6" w:rsidRDefault="009E19B6" w:rsidP="004C4ECB">
      <w:pPr>
        <w:spacing w:before="60" w:after="60"/>
        <w:ind w:firstLine="482"/>
      </w:pPr>
      <w:r w:rsidRPr="009E19B6">
        <w:rPr>
          <w:b/>
          <w:bCs/>
        </w:rPr>
        <w:t>公平比较。</w:t>
      </w:r>
      <w:r w:rsidRPr="009E19B6">
        <w:t>DAG</w:t>
      </w:r>
      <w:r w:rsidRPr="009E19B6">
        <w:t>与</w:t>
      </w:r>
      <w:r w:rsidRPr="009E19B6">
        <w:t>DGC</w:t>
      </w:r>
      <w:r w:rsidRPr="009E19B6">
        <w:t>方法的一个显著差异在于：</w:t>
      </w:r>
      <w:r w:rsidRPr="009E19B6">
        <w:t>DAG</w:t>
      </w:r>
      <w:r w:rsidRPr="009E19B6">
        <w:t>无需预先指定社区数量</w:t>
      </w:r>
      <w:r w:rsidRPr="009E19B6">
        <w:t>$K$</w:t>
      </w:r>
      <w:r w:rsidRPr="009E19B6">
        <w:t>，而</w:t>
      </w:r>
      <w:r w:rsidRPr="009E19B6">
        <w:t>DGC</w:t>
      </w:r>
      <w:r w:rsidRPr="009E19B6">
        <w:t>方法需要。本研究旨在解决无先验知识下的社区发现问题，因此为保证对比公平性，我们对</w:t>
      </w:r>
      <w:r w:rsidRPr="009E19B6">
        <w:t>DAG</w:t>
      </w:r>
      <w:r w:rsidRPr="009E19B6">
        <w:t>和</w:t>
      </w:r>
      <w:r w:rsidRPr="009E19B6">
        <w:t>DGC</w:t>
      </w:r>
      <w:r w:rsidRPr="009E19B6">
        <w:t>方法采用相同的</w:t>
      </w:r>
      <w:r w:rsidRPr="009E19B6">
        <w:t>K</w:t>
      </w:r>
      <w:r w:rsidRPr="009E19B6">
        <w:t>值确定策略。具体而言，选择使无监督模块度与</w:t>
      </w:r>
      <w:r w:rsidRPr="009E19B6">
        <w:t>Calinski-</w:t>
      </w:r>
      <w:proofErr w:type="spellStart"/>
      <w:r w:rsidRPr="009E19B6">
        <w:t>Harabasz</w:t>
      </w:r>
      <w:proofErr w:type="spellEnd"/>
      <w:r w:rsidRPr="009E19B6">
        <w:t>分数乘积最大化的</w:t>
      </w:r>
      <w:r w:rsidRPr="009E19B6">
        <w:t>K</w:t>
      </w:r>
      <w:r w:rsidRPr="009E19B6">
        <w:t>值，该方法能平衡社区的拓扑结构与语义相似性。此外，除</w:t>
      </w:r>
      <w:proofErr w:type="spellStart"/>
      <w:r w:rsidRPr="009E19B6">
        <w:t>CoraFull</w:t>
      </w:r>
      <w:proofErr w:type="spellEnd"/>
      <w:r w:rsidRPr="009E19B6">
        <w:t>数据集外，所有深度学习方法均将社区数量搜索范围设定为</w:t>
      </w:r>
      <w:r w:rsidRPr="009E19B6">
        <w:rPr>
          <w:position w:val="-12"/>
        </w:rPr>
        <w:object w:dxaOrig="1337" w:dyaOrig="377" w14:anchorId="5510449F">
          <v:shape id="_x0000_i1109" type="#_x0000_t75" style="width:67pt;height:18.7pt" o:ole="">
            <v:imagedata r:id="rId171" o:title=""/>
          </v:shape>
          <o:OLEObject Type="Embed" ProgID="Equation.AxMath" ShapeID="_x0000_i1109" DrawAspect="Content" ObjectID="_1836815087" r:id="rId172"/>
        </w:object>
      </w:r>
      <w:r w:rsidRPr="009E19B6">
        <w:t>（其中</w:t>
      </w:r>
      <w:r w:rsidRPr="009E19B6">
        <w:rPr>
          <w:position w:val="-12"/>
        </w:rPr>
        <w:object w:dxaOrig="481" w:dyaOrig="360" w14:anchorId="7BA3C287">
          <v:shape id="_x0000_i1110" type="#_x0000_t75" style="width:24.15pt;height:18.25pt" o:ole="">
            <v:imagedata r:id="rId173" o:title=""/>
          </v:shape>
          <o:OLEObject Type="Embed" ProgID="Equation.AxMath" ShapeID="_x0000_i1110" DrawAspect="Content" ObjectID="_1836815088" r:id="rId174"/>
        </w:object>
      </w:r>
      <w:r w:rsidRPr="009E19B6">
        <w:t>为数据集真实社区数）。尽管</w:t>
      </w:r>
      <w:r w:rsidRPr="009E19B6">
        <w:t>DAG</w:t>
      </w:r>
      <w:r w:rsidRPr="009E19B6">
        <w:t>方法可在</w:t>
      </w:r>
      <w:proofErr w:type="spellStart"/>
      <w:r w:rsidRPr="009E19B6">
        <w:t>CoraFull</w:t>
      </w:r>
      <w:proofErr w:type="spellEnd"/>
      <w:r w:rsidRPr="009E19B6">
        <w:t>上搜索</w:t>
      </w:r>
      <w:r w:rsidR="004C4ECB" w:rsidRPr="009E19B6">
        <w:rPr>
          <w:position w:val="-12"/>
        </w:rPr>
        <w:object w:dxaOrig="1337" w:dyaOrig="377" w14:anchorId="480AFDCB">
          <v:shape id="_x0000_i1111" type="#_x0000_t75" style="width:67pt;height:18.7pt" o:ole="">
            <v:imagedata r:id="rId171" o:title=""/>
          </v:shape>
          <o:OLEObject Type="Embed" ProgID="Equation.AxMath" ShapeID="_x0000_i1111" DrawAspect="Content" ObjectID="_1836815089" r:id="rId175"/>
        </w:object>
      </w:r>
      <w:r w:rsidRPr="009E19B6">
        <w:t>范围，但</w:t>
      </w:r>
      <w:r w:rsidRPr="009E19B6">
        <w:t>DGC</w:t>
      </w:r>
      <w:r w:rsidRPr="009E19B6">
        <w:t>方法需遍历所有可能</w:t>
      </w:r>
      <w:r w:rsidRPr="009E19B6">
        <w:t>K</w:t>
      </w:r>
      <w:r w:rsidRPr="009E19B6">
        <w:t>值，导致如此大范围搜索不可行。因此对</w:t>
      </w:r>
      <w:proofErr w:type="spellStart"/>
      <w:r w:rsidRPr="009E19B6">
        <w:t>CoraFull</w:t>
      </w:r>
      <w:proofErr w:type="spellEnd"/>
      <w:r w:rsidRPr="009E19B6">
        <w:t>数据集，我们将</w:t>
      </w:r>
      <w:r w:rsidRPr="009E19B6">
        <w:t>DAG</w:t>
      </w:r>
      <w:r w:rsidRPr="009E19B6">
        <w:t>与</w:t>
      </w:r>
      <w:r w:rsidRPr="009E19B6">
        <w:t>DGC</w:t>
      </w:r>
      <w:r w:rsidRPr="009E19B6">
        <w:t>方法的搜索范围统一设为</w:t>
      </w:r>
      <w:r w:rsidR="004C4ECB" w:rsidRPr="004C4ECB">
        <w:rPr>
          <w:position w:val="-12"/>
        </w:rPr>
        <w:object w:dxaOrig="2286" w:dyaOrig="377" w14:anchorId="660AE1E7">
          <v:shape id="_x0000_i1112" type="#_x0000_t75" style="width:114.4pt;height:18.7pt" o:ole="">
            <v:imagedata r:id="rId176" o:title=""/>
          </v:shape>
          <o:OLEObject Type="Embed" ProgID="Equation.AxMath" ShapeID="_x0000_i1112" DrawAspect="Content" ObjectID="_1836815090" r:id="rId177"/>
        </w:object>
      </w:r>
      <w:r w:rsidRPr="009E19B6">
        <w:t>。</w:t>
      </w:r>
    </w:p>
    <w:p w14:paraId="239C42A4" w14:textId="0CD8F996" w:rsidR="009E19B6" w:rsidRDefault="009E19B6" w:rsidP="009E19B6">
      <w:pPr>
        <w:spacing w:before="60" w:after="60"/>
        <w:ind w:firstLine="482"/>
      </w:pPr>
      <w:r w:rsidRPr="004C4ECB">
        <w:rPr>
          <w:b/>
          <w:bCs/>
        </w:rPr>
        <w:t>评估指标。</w:t>
      </w:r>
      <w:r w:rsidRPr="009E19B6">
        <w:t>参照前沿</w:t>
      </w:r>
      <w:r w:rsidRPr="009E19B6">
        <w:t>DGC</w:t>
      </w:r>
      <w:r w:rsidRPr="009E19B6">
        <w:t>方法，我们采用归一化互信息（</w:t>
      </w:r>
      <w:r w:rsidRPr="009E19B6">
        <w:t>NMI</w:t>
      </w:r>
      <w:r w:rsidRPr="009E19B6">
        <w:t>）与提出的</w:t>
      </w:r>
      <w:r w:rsidRPr="009E19B6">
        <w:t>EDGE</w:t>
      </w:r>
      <w:r w:rsidRPr="009E19B6">
        <w:t>指标进行评估。如前所述，真实场景（如</w:t>
      </w:r>
      <w:r w:rsidRPr="009E19B6">
        <w:t>GAME</w:t>
      </w:r>
      <w:r w:rsidRPr="009E19B6">
        <w:t>中的用户社区）往往难以获取社区数量</w:t>
      </w:r>
      <w:r w:rsidRPr="009E19B6">
        <w:t>K</w:t>
      </w:r>
      <w:r w:rsidRPr="009E19B6">
        <w:t>的先验知识，因此通过</w:t>
      </w:r>
      <w:r w:rsidRPr="009E19B6">
        <w:t>DAG</w:t>
      </w:r>
      <w:r w:rsidRPr="009E19B6">
        <w:t>的</w:t>
      </w:r>
      <w:r w:rsidRPr="009E19B6">
        <w:t>EDGE</w:t>
      </w:r>
      <w:r w:rsidRPr="009E19B6">
        <w:t>指标与最优前沿方法进行对比。我们在一周游戏活动中进行了推荐任务的在线测试，评估所检测社区对促进用户交互的实际效果。</w:t>
      </w:r>
    </w:p>
    <w:p w14:paraId="3F085C8C" w14:textId="72B43C8C" w:rsidR="004C4ECB" w:rsidRDefault="004C4ECB" w:rsidP="004C4ECB">
      <w:pPr>
        <w:spacing w:before="60" w:after="60"/>
        <w:ind w:firstLineChars="0" w:firstLine="0"/>
        <w:jc w:val="center"/>
      </w:pPr>
      <w:r>
        <w:rPr>
          <w:noProof/>
        </w:rPr>
        <w:drawing>
          <wp:inline distT="0" distB="0" distL="0" distR="0" wp14:anchorId="0783C68A" wp14:editId="0F7BF25A">
            <wp:extent cx="3106547" cy="954911"/>
            <wp:effectExtent l="0" t="0" r="0" b="0"/>
            <wp:docPr id="1800003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3252" name=""/>
                    <pic:cNvPicPr/>
                  </pic:nvPicPr>
                  <pic:blipFill>
                    <a:blip r:embed="rId178"/>
                    <a:stretch>
                      <a:fillRect/>
                    </a:stretch>
                  </pic:blipFill>
                  <pic:spPr>
                    <a:xfrm>
                      <a:off x="0" y="0"/>
                      <a:ext cx="3299397" cy="1014190"/>
                    </a:xfrm>
                    <a:prstGeom prst="rect">
                      <a:avLst/>
                    </a:prstGeom>
                  </pic:spPr>
                </pic:pic>
              </a:graphicData>
            </a:graphic>
          </wp:inline>
        </w:drawing>
      </w:r>
    </w:p>
    <w:p w14:paraId="0AF9A3BC" w14:textId="03EC7F68" w:rsidR="004C4ECB" w:rsidRPr="00394F00" w:rsidRDefault="004C4ECB" w:rsidP="004C4ECB">
      <w:pPr>
        <w:pStyle w:val="a0"/>
      </w:pPr>
      <w:r>
        <w:rPr>
          <w:rFonts w:hint="eastAsia"/>
        </w:rPr>
        <w:lastRenderedPageBreak/>
        <w:t>数据集摘要</w:t>
      </w:r>
    </w:p>
    <w:p w14:paraId="21EF00AF" w14:textId="4C5CBBE0" w:rsidR="004C4ECB" w:rsidRDefault="004C4ECB" w:rsidP="004C4ECB">
      <w:pPr>
        <w:pStyle w:val="2"/>
        <w:spacing w:before="120" w:after="120"/>
      </w:pPr>
      <w:r w:rsidRPr="004C4ECB">
        <w:rPr>
          <w:rFonts w:hint="eastAsia"/>
        </w:rPr>
        <w:t>实验结果</w:t>
      </w:r>
    </w:p>
    <w:p w14:paraId="4EA0826D" w14:textId="5E951F09" w:rsidR="004C4ECB" w:rsidRDefault="004C4ECB" w:rsidP="004C4ECB">
      <w:pPr>
        <w:pStyle w:val="3"/>
        <w:spacing w:before="120" w:after="120"/>
      </w:pPr>
      <w:r w:rsidRPr="004C4ECB">
        <w:rPr>
          <w:rFonts w:hint="eastAsia"/>
        </w:rPr>
        <w:t>主要结果</w:t>
      </w:r>
    </w:p>
    <w:p w14:paraId="0BBA68AF" w14:textId="0D6C4EA7" w:rsidR="004C4ECB" w:rsidRDefault="004C4ECB" w:rsidP="004C4ECB">
      <w:pPr>
        <w:spacing w:before="60" w:after="60"/>
        <w:ind w:firstLineChars="0" w:firstLine="360"/>
      </w:pPr>
      <w:r w:rsidRPr="004C4ECB">
        <w:t>我们在表</w:t>
      </w:r>
      <w:r w:rsidRPr="004C4ECB">
        <w:t>3</w:t>
      </w:r>
      <w:r w:rsidRPr="004C4ECB">
        <w:t>中将提出的</w:t>
      </w:r>
      <w:r w:rsidRPr="004C4ECB">
        <w:t>DAG</w:t>
      </w:r>
      <w:r w:rsidRPr="004C4ECB">
        <w:t>方法与传统社区检测算法及前沿的</w:t>
      </w:r>
      <w:r w:rsidRPr="004C4ECB">
        <w:t>DGC</w:t>
      </w:r>
      <w:r w:rsidRPr="004C4ECB">
        <w:t>方法进行性能对比分析。在所有公开数据集上，</w:t>
      </w:r>
      <w:r w:rsidRPr="004C4ECB">
        <w:t>DAG</w:t>
      </w:r>
      <w:r w:rsidRPr="004C4ECB">
        <w:t>在</w:t>
      </w:r>
      <w:r w:rsidRPr="004C4ECB">
        <w:t>NMI</w:t>
      </w:r>
      <w:r w:rsidRPr="004C4ECB">
        <w:t>和</w:t>
      </w:r>
      <w:r w:rsidRPr="004C4ECB">
        <w:t>EDGE</w:t>
      </w:r>
      <w:r w:rsidRPr="004C4ECB">
        <w:t>两项指标上均优于所有</w:t>
      </w:r>
      <w:r w:rsidRPr="004C4ECB">
        <w:t>DGC</w:t>
      </w:r>
      <w:r w:rsidRPr="004C4ECB">
        <w:t>方法，这表明其能有效处理未知社区检测问题。</w:t>
      </w:r>
      <w:r w:rsidRPr="004C4ECB">
        <w:t>CCGC</w:t>
      </w:r>
      <w:r w:rsidRPr="004C4ECB">
        <w:t>在现实场景实验中是强有力的对比基线。更详细的结果（包括标准差和无监督指标）请参阅附录</w:t>
      </w:r>
      <w:r w:rsidRPr="004C4ECB">
        <w:t>D</w:t>
      </w:r>
      <w:r w:rsidRPr="004C4ECB">
        <w:t>。本文提出的</w:t>
      </w:r>
      <w:r w:rsidRPr="004C4ECB">
        <w:t>EDGE</w:t>
      </w:r>
      <w:r w:rsidRPr="004C4ECB">
        <w:t>指标被证明是适用于不同社区数量的鲁棒性评估标准。需注意，当社区数量设置为与节点数相等时（即平凡</w:t>
      </w:r>
      <w:r w:rsidRPr="004C4ECB">
        <w:t>NULL</w:t>
      </w:r>
      <w:r w:rsidRPr="004C4ECB">
        <w:t>情况），现有</w:t>
      </w:r>
      <w:r w:rsidRPr="004C4ECB">
        <w:t>NMI</w:t>
      </w:r>
      <w:r w:rsidRPr="004C4ECB">
        <w:t>指标会高估性能，甚至在</w:t>
      </w:r>
      <w:proofErr w:type="spellStart"/>
      <w:r w:rsidRPr="004C4ECB">
        <w:t>CoraFull</w:t>
      </w:r>
      <w:proofErr w:type="spellEnd"/>
      <w:r w:rsidRPr="004C4ECB">
        <w:t>数据集上达到最佳</w:t>
      </w:r>
      <w:r w:rsidRPr="004C4ECB">
        <w:t>NMI</w:t>
      </w:r>
      <w:r w:rsidRPr="004C4ECB">
        <w:t>值。而</w:t>
      </w:r>
      <w:r w:rsidRPr="004C4ECB">
        <w:t>EDGE</w:t>
      </w:r>
      <w:r w:rsidRPr="004C4ECB">
        <w:t>指标则不受此问题影响，它对所有平凡</w:t>
      </w:r>
      <w:r w:rsidRPr="004C4ECB">
        <w:t>NULL</w:t>
      </w:r>
      <w:r w:rsidRPr="004C4ECB">
        <w:t>情况均赋值为</w:t>
      </w:r>
      <w:r w:rsidRPr="004C4ECB">
        <w:t>0</w:t>
      </w:r>
      <w:r w:rsidRPr="004C4ECB">
        <w:t>，从而有效区分有意义的社区结构与平凡情况。</w:t>
      </w:r>
    </w:p>
    <w:p w14:paraId="34FBF638" w14:textId="03CFD53D" w:rsidR="004C4ECB" w:rsidRDefault="004C4ECB" w:rsidP="004C4ECB">
      <w:pPr>
        <w:spacing w:before="60" w:after="60"/>
        <w:ind w:firstLineChars="0" w:firstLine="360"/>
      </w:pPr>
      <w:r w:rsidRPr="004C4ECB">
        <w:t>综上所述，表</w:t>
      </w:r>
      <w:r w:rsidRPr="004C4ECB">
        <w:t>3</w:t>
      </w:r>
      <w:r w:rsidRPr="004C4ECB">
        <w:t>表明我们提出的</w:t>
      </w:r>
      <w:r w:rsidRPr="004C4ECB">
        <w:t>DAG</w:t>
      </w:r>
      <w:r w:rsidRPr="004C4ECB">
        <w:t>方法能够有效处理无</w:t>
      </w:r>
      <w:r>
        <w:rPr>
          <w:rFonts w:hint="eastAsia"/>
        </w:rPr>
        <w:t>先验</w:t>
      </w:r>
      <w:r w:rsidRPr="004C4ECB">
        <w:t>社区检测问题，其性能优于当前最先进的</w:t>
      </w:r>
      <w:r w:rsidRPr="004C4ECB">
        <w:t>DGC</w:t>
      </w:r>
      <w:r w:rsidRPr="004C4ECB">
        <w:t>方法，其中</w:t>
      </w:r>
      <w:r w:rsidRPr="004C4ECB">
        <w:t>EDGE</w:t>
      </w:r>
      <w:r w:rsidRPr="004C4ECB">
        <w:t>指标作为鲁棒性评估标准发挥了关键作用。</w:t>
      </w:r>
    </w:p>
    <w:p w14:paraId="09DDB1D9" w14:textId="6EFBEAF4" w:rsidR="004C4ECB" w:rsidRDefault="004C4ECB" w:rsidP="004C4ECB">
      <w:pPr>
        <w:spacing w:before="60" w:after="60"/>
        <w:ind w:firstLineChars="0" w:firstLine="0"/>
        <w:jc w:val="center"/>
      </w:pPr>
      <w:r>
        <w:rPr>
          <w:noProof/>
        </w:rPr>
        <w:drawing>
          <wp:inline distT="0" distB="0" distL="0" distR="0" wp14:anchorId="51718DBF" wp14:editId="6B80D626">
            <wp:extent cx="4953965" cy="1329432"/>
            <wp:effectExtent l="0" t="0" r="0" b="4445"/>
            <wp:docPr id="1355611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11076" name=""/>
                    <pic:cNvPicPr/>
                  </pic:nvPicPr>
                  <pic:blipFill>
                    <a:blip r:embed="rId179"/>
                    <a:stretch>
                      <a:fillRect/>
                    </a:stretch>
                  </pic:blipFill>
                  <pic:spPr>
                    <a:xfrm>
                      <a:off x="0" y="0"/>
                      <a:ext cx="4967458" cy="1333053"/>
                    </a:xfrm>
                    <a:prstGeom prst="rect">
                      <a:avLst/>
                    </a:prstGeom>
                  </pic:spPr>
                </pic:pic>
              </a:graphicData>
            </a:graphic>
          </wp:inline>
        </w:drawing>
      </w:r>
    </w:p>
    <w:p w14:paraId="245CCD58" w14:textId="00D66902" w:rsidR="004C4ECB" w:rsidRPr="00394F00" w:rsidRDefault="004C4ECB" w:rsidP="004C4ECB">
      <w:pPr>
        <w:pStyle w:val="a0"/>
      </w:pPr>
      <w:r w:rsidRPr="004C4ECB">
        <w:t>公开数据集上监督指标与社区数量的平均结果。</w:t>
      </w:r>
      <w:r w:rsidRPr="004C4ECB">
        <w:t>Trivial NULL</w:t>
      </w:r>
      <w:r w:rsidRPr="004C4ECB">
        <w:t>指将每个节点单独视为社区的情况。</w:t>
      </w:r>
      <w:r w:rsidRPr="004C4ECB">
        <w:t>OOM</w:t>
      </w:r>
      <w:r w:rsidRPr="004C4ECB">
        <w:t>表示内存不足错误。下划线标注</w:t>
      </w:r>
      <w:r w:rsidRPr="004C4ECB">
        <w:t xml:space="preserve"> DGC</w:t>
      </w:r>
      <w:r w:rsidRPr="004C4ECB">
        <w:t>方法的最佳性能，加粗显示所有方法中的最优性能。</w:t>
      </w:r>
    </w:p>
    <w:p w14:paraId="1FA25036" w14:textId="4AA58B0A" w:rsidR="004C4ECB" w:rsidRDefault="00126DDF" w:rsidP="00126DDF">
      <w:pPr>
        <w:spacing w:before="60" w:after="60"/>
        <w:ind w:firstLineChars="0" w:firstLine="0"/>
        <w:jc w:val="center"/>
      </w:pPr>
      <w:r>
        <w:rPr>
          <w:noProof/>
        </w:rPr>
        <w:drawing>
          <wp:inline distT="0" distB="0" distL="0" distR="0" wp14:anchorId="4BD3DF11" wp14:editId="04145B4E">
            <wp:extent cx="4768770" cy="1168270"/>
            <wp:effectExtent l="0" t="0" r="0" b="0"/>
            <wp:docPr id="149266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1597" name=""/>
                    <pic:cNvPicPr/>
                  </pic:nvPicPr>
                  <pic:blipFill>
                    <a:blip r:embed="rId180"/>
                    <a:stretch>
                      <a:fillRect/>
                    </a:stretch>
                  </pic:blipFill>
                  <pic:spPr>
                    <a:xfrm>
                      <a:off x="0" y="0"/>
                      <a:ext cx="4801223" cy="1176220"/>
                    </a:xfrm>
                    <a:prstGeom prst="rect">
                      <a:avLst/>
                    </a:prstGeom>
                  </pic:spPr>
                </pic:pic>
              </a:graphicData>
            </a:graphic>
          </wp:inline>
        </w:drawing>
      </w:r>
    </w:p>
    <w:p w14:paraId="5EC062FC" w14:textId="3A412B07" w:rsidR="00126DDF" w:rsidRPr="00394F00" w:rsidRDefault="00126DDF" w:rsidP="00126DDF">
      <w:pPr>
        <w:pStyle w:val="a0"/>
      </w:pPr>
      <w:r w:rsidRPr="00126DDF">
        <w:t>在公开数据集上作为消融研究的掩码属性生成（</w:t>
      </w:r>
      <w:r w:rsidRPr="00126DDF">
        <w:t>Mask</w:t>
      </w:r>
      <w:r w:rsidRPr="00126DDF">
        <w:t>）与组稀疏性（</w:t>
      </w:r>
      <w:r w:rsidRPr="00126DDF">
        <w:t>Sparsity</w:t>
      </w:r>
      <w:r w:rsidRPr="00126DDF">
        <w:t>）的平均</w:t>
      </w:r>
      <w:r w:rsidRPr="00126DDF">
        <w:t>EDGE</w:t>
      </w:r>
      <w:r w:rsidRPr="00126DDF">
        <w:t>指标。</w:t>
      </w:r>
    </w:p>
    <w:p w14:paraId="571A3D85" w14:textId="50F69499" w:rsidR="00126DDF" w:rsidRDefault="00126DDF" w:rsidP="00126DDF">
      <w:pPr>
        <w:spacing w:before="60" w:after="60"/>
        <w:ind w:firstLineChars="0" w:firstLine="0"/>
        <w:jc w:val="center"/>
      </w:pPr>
      <w:r>
        <w:rPr>
          <w:noProof/>
        </w:rPr>
        <w:drawing>
          <wp:inline distT="0" distB="0" distL="0" distR="0" wp14:anchorId="1EAF90BE" wp14:editId="3D2ECE3F">
            <wp:extent cx="5759450" cy="1158240"/>
            <wp:effectExtent l="0" t="0" r="0" b="3810"/>
            <wp:docPr id="1825393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93407" name=""/>
                    <pic:cNvPicPr/>
                  </pic:nvPicPr>
                  <pic:blipFill>
                    <a:blip r:embed="rId181"/>
                    <a:stretch>
                      <a:fillRect/>
                    </a:stretch>
                  </pic:blipFill>
                  <pic:spPr>
                    <a:xfrm>
                      <a:off x="0" y="0"/>
                      <a:ext cx="5759450" cy="1158240"/>
                    </a:xfrm>
                    <a:prstGeom prst="rect">
                      <a:avLst/>
                    </a:prstGeom>
                  </pic:spPr>
                </pic:pic>
              </a:graphicData>
            </a:graphic>
          </wp:inline>
        </w:drawing>
      </w:r>
    </w:p>
    <w:p w14:paraId="4DAC221A" w14:textId="0F8D3494" w:rsidR="00126DDF" w:rsidRPr="00394F00" w:rsidRDefault="00126DDF" w:rsidP="00126DDF">
      <w:pPr>
        <w:pStyle w:val="a0"/>
      </w:pPr>
      <w:r w:rsidRPr="00126DDF">
        <w:t>真实</w:t>
      </w:r>
      <w:r w:rsidRPr="00126DDF">
        <w:t>GAME</w:t>
      </w:r>
      <w:r w:rsidRPr="00126DDF">
        <w:t>图上的结果。与基线的相对变化量标注于括号内。</w:t>
      </w:r>
    </w:p>
    <w:p w14:paraId="63144064" w14:textId="77777777" w:rsidR="00126DDF" w:rsidRPr="00126DDF" w:rsidRDefault="00126DDF" w:rsidP="00126DDF">
      <w:pPr>
        <w:spacing w:before="60" w:after="60"/>
        <w:ind w:firstLineChars="0" w:firstLine="0"/>
        <w:jc w:val="center"/>
      </w:pPr>
    </w:p>
    <w:p w14:paraId="0BEE7A3C" w14:textId="77777777" w:rsidR="00126DDF" w:rsidRPr="00126DDF" w:rsidRDefault="00126DDF" w:rsidP="00126DDF">
      <w:pPr>
        <w:spacing w:before="60" w:after="60"/>
        <w:ind w:firstLineChars="0" w:firstLine="0"/>
        <w:jc w:val="center"/>
      </w:pPr>
    </w:p>
    <w:p w14:paraId="2086214E" w14:textId="77777777" w:rsidR="00126DDF" w:rsidRDefault="00126DDF" w:rsidP="00126DDF">
      <w:pPr>
        <w:spacing w:before="60" w:after="60"/>
        <w:ind w:firstLineChars="0" w:firstLine="0"/>
        <w:jc w:val="center"/>
      </w:pPr>
    </w:p>
    <w:p w14:paraId="5A2A818E" w14:textId="77777777" w:rsidR="00126DDF" w:rsidRDefault="00126DDF" w:rsidP="00126DDF">
      <w:pPr>
        <w:spacing w:before="60" w:after="60"/>
        <w:ind w:firstLineChars="0" w:firstLine="0"/>
        <w:jc w:val="center"/>
      </w:pPr>
    </w:p>
    <w:p w14:paraId="1BD4198E" w14:textId="0AFEBC2B" w:rsidR="00126DDF" w:rsidRDefault="00126DDF" w:rsidP="00126DDF">
      <w:pPr>
        <w:pStyle w:val="3"/>
        <w:spacing w:before="120" w:after="120"/>
      </w:pPr>
      <w:r>
        <w:rPr>
          <w:rFonts w:hint="eastAsia"/>
        </w:rPr>
        <w:lastRenderedPageBreak/>
        <w:t>消融实验</w:t>
      </w:r>
    </w:p>
    <w:p w14:paraId="0ADC5A07" w14:textId="70282C0B" w:rsidR="00126DDF" w:rsidRPr="00126DDF" w:rsidRDefault="00126DDF" w:rsidP="00126DDF">
      <w:pPr>
        <w:spacing w:before="60" w:after="60"/>
        <w:ind w:firstLineChars="0" w:firstLine="360"/>
      </w:pPr>
      <w:r w:rsidRPr="00126DDF">
        <w:t>我们通过消融实验研究</w:t>
      </w:r>
      <w:r w:rsidRPr="00126DDF">
        <w:t>DAG</w:t>
      </w:r>
      <w:r w:rsidRPr="00126DDF">
        <w:t>模型中各核心组件的独立贡献，重点关注五个公开数据集上的平均</w:t>
      </w:r>
      <w:r w:rsidRPr="00126DDF">
        <w:t>EDGE</w:t>
      </w:r>
      <w:r w:rsidRPr="00126DDF">
        <w:t>指标。我们设置了以下四种实验条件：</w:t>
      </w:r>
    </w:p>
    <w:p w14:paraId="3D881AA0" w14:textId="2D187CC2" w:rsidR="00126DDF" w:rsidRDefault="00126DDF" w:rsidP="00126DDF">
      <w:pPr>
        <w:spacing w:before="60" w:after="60"/>
        <w:ind w:firstLineChars="0" w:firstLine="360"/>
      </w:pPr>
      <w:r w:rsidRPr="00126DDF">
        <w:t>条件</w:t>
      </w:r>
      <w:r w:rsidRPr="00126DDF">
        <w:t>1</w:t>
      </w:r>
      <w:r w:rsidRPr="00126DDF">
        <w:t>：既不使用掩码属性生成（</w:t>
      </w:r>
      <w:r w:rsidRPr="00126DDF">
        <w:t>Mask</w:t>
      </w:r>
      <w:r w:rsidRPr="00126DDF">
        <w:t>）也不应用组稀疏性（</w:t>
      </w:r>
      <w:r w:rsidRPr="00126DDF">
        <w:t>Sparsity</w:t>
      </w:r>
      <w:r w:rsidRPr="00126DDF">
        <w:t>）。条件</w:t>
      </w:r>
      <w:r w:rsidRPr="00126DDF">
        <w:t>2</w:t>
      </w:r>
      <w:r w:rsidRPr="00126DDF">
        <w:t>：仅应用掩码属性生成（</w:t>
      </w:r>
      <w:r w:rsidRPr="00126DDF">
        <w:t>Mask</w:t>
      </w:r>
      <w:r w:rsidRPr="00126DDF">
        <w:t>）。条件</w:t>
      </w:r>
      <w:r w:rsidRPr="00126DDF">
        <w:t>3</w:t>
      </w:r>
      <w:r w:rsidRPr="00126DDF">
        <w:t>：仅应用组稀疏性（</w:t>
      </w:r>
      <w:r w:rsidRPr="00126DDF">
        <w:t>Sparsity</w:t>
      </w:r>
      <w:r w:rsidRPr="00126DDF">
        <w:t>）。</w:t>
      </w:r>
      <w:r w:rsidRPr="00126DDF">
        <w:t>DAG</w:t>
      </w:r>
      <w:r w:rsidRPr="00126DDF">
        <w:t>完整模型：同时应用掩码属性生成（</w:t>
      </w:r>
      <w:r w:rsidRPr="00126DDF">
        <w:t>Mask</w:t>
      </w:r>
      <w:r w:rsidRPr="00126DDF">
        <w:t>）和组稀疏性（</w:t>
      </w:r>
      <w:r w:rsidRPr="00126DDF">
        <w:t>Sparsity</w:t>
      </w:r>
      <w:r w:rsidRPr="00126DDF">
        <w:t>）。表</w:t>
      </w:r>
      <w:r w:rsidRPr="00126DDF">
        <w:t>4</w:t>
      </w:r>
      <w:r w:rsidRPr="00126DDF">
        <w:t>结果显示，</w:t>
      </w:r>
      <w:r w:rsidRPr="00126DDF">
        <w:t>DAG</w:t>
      </w:r>
      <w:r w:rsidRPr="00126DDF">
        <w:t>模型的性能随组件增加而逐步提升。引入掩码属性生成（条件</w:t>
      </w:r>
      <w:r w:rsidRPr="00126DDF">
        <w:t>2</w:t>
      </w:r>
      <w:r w:rsidRPr="00126DDF">
        <w:t>）改善了</w:t>
      </w:r>
      <w:r w:rsidRPr="00126DDF">
        <w:t>EDGE</w:t>
      </w:r>
      <w:r w:rsidRPr="00126DDF">
        <w:t>指标，证明该组件对捕获节点语义信息具有重要作用；应用组稀疏性（条件</w:t>
      </w:r>
      <w:r w:rsidRPr="00126DDF">
        <w:t>3</w:t>
      </w:r>
      <w:r w:rsidRPr="00126DDF">
        <w:t>）同样带来性能提升，表明其能自适应搜索最优社区数量。完整</w:t>
      </w:r>
      <w:r w:rsidRPr="00126DDF">
        <w:t>DAG</w:t>
      </w:r>
      <w:r w:rsidRPr="00126DDF">
        <w:t>模型在所有数据集上均取得最高</w:t>
      </w:r>
      <w:r w:rsidRPr="00126DDF">
        <w:t>EDGE</w:t>
      </w:r>
      <w:r w:rsidRPr="00126DDF">
        <w:t>指标值，验证了组合这些组件在解决无</w:t>
      </w:r>
      <w:r>
        <w:rPr>
          <w:rFonts w:hint="eastAsia"/>
        </w:rPr>
        <w:t>先验</w:t>
      </w:r>
      <w:r w:rsidRPr="00126DDF">
        <w:t>社区检测问题中的有效性。</w:t>
      </w:r>
    </w:p>
    <w:p w14:paraId="329CA78A" w14:textId="39858493" w:rsidR="00126DDF" w:rsidRDefault="00A63BD4" w:rsidP="00126DDF">
      <w:pPr>
        <w:spacing w:before="60" w:after="60"/>
        <w:ind w:firstLineChars="0" w:firstLine="360"/>
      </w:pPr>
      <w:r w:rsidRPr="00A63BD4">
        <w:t>综上所述，消融实验证实了</w:t>
      </w:r>
      <w:r w:rsidRPr="00A63BD4">
        <w:t>DAG</w:t>
      </w:r>
      <w:r w:rsidRPr="00A63BD4">
        <w:t>模型中掩码属性生成与组稀疏性组件的双重重要性，二者的结合在所有公开数据集上均能实现最优的</w:t>
      </w:r>
      <w:r w:rsidRPr="00A63BD4">
        <w:t>EDGE</w:t>
      </w:r>
      <w:r w:rsidRPr="00A63BD4">
        <w:t>指标性能。</w:t>
      </w:r>
    </w:p>
    <w:p w14:paraId="0A40B74A" w14:textId="7FC15573" w:rsidR="00A63BD4" w:rsidRDefault="00A63BD4" w:rsidP="00A63BD4">
      <w:pPr>
        <w:pStyle w:val="3"/>
        <w:spacing w:before="120" w:after="120"/>
      </w:pPr>
      <w:r>
        <w:rPr>
          <w:rFonts w:hint="eastAsia"/>
        </w:rPr>
        <w:t>收敛性分析</w:t>
      </w:r>
    </w:p>
    <w:p w14:paraId="10207E78" w14:textId="04728D35" w:rsidR="00A63BD4" w:rsidRPr="00A63BD4" w:rsidRDefault="00A63BD4" w:rsidP="00A63BD4">
      <w:pPr>
        <w:spacing w:before="60" w:after="60"/>
        <w:ind w:firstLineChars="0" w:firstLine="360"/>
      </w:pPr>
      <w:r w:rsidRPr="00A63BD4">
        <w:t>我们发现所提出的</w:t>
      </w:r>
      <w:r w:rsidRPr="00A63BD4">
        <w:t>DAG</w:t>
      </w:r>
      <w:r w:rsidRPr="00A63BD4">
        <w:t>方法在不同数据集和超参数设置下均表现出良好的收敛性。为进一步验证</w:t>
      </w:r>
      <w:r w:rsidRPr="00A63BD4">
        <w:t>DAG</w:t>
      </w:r>
      <w:r w:rsidRPr="00A63BD4">
        <w:t>的收敛特性，我们设计了以下实验：</w:t>
      </w:r>
    </w:p>
    <w:p w14:paraId="68CA0BED" w14:textId="3FE241A4" w:rsidR="00A63BD4" w:rsidRDefault="00A63BD4" w:rsidP="00A63BD4">
      <w:pPr>
        <w:spacing w:before="60" w:after="60"/>
        <w:ind w:firstLineChars="0" w:firstLine="360"/>
      </w:pPr>
      <w:r w:rsidRPr="00A63BD4">
        <w:t>不同数据集上的收敛表现</w:t>
      </w:r>
      <w:r>
        <w:rPr>
          <w:rFonts w:hint="eastAsia"/>
        </w:rPr>
        <w:t>：</w:t>
      </w:r>
      <w:r w:rsidRPr="00A63BD4">
        <w:t>我们补充实验以分析收敛行为：在全部公开数据集上执行</w:t>
      </w:r>
      <w:r w:rsidRPr="00A63BD4">
        <w:t>5</w:t>
      </w:r>
      <w:r w:rsidRPr="00A63BD4">
        <w:t>次独立试验，每次试验训练</w:t>
      </w:r>
      <w:r w:rsidRPr="00A63BD4">
        <w:t>1000</w:t>
      </w:r>
      <w:r w:rsidRPr="00A63BD4">
        <w:t>个</w:t>
      </w:r>
      <w:r w:rsidRPr="00A63BD4">
        <w:t>epoch</w:t>
      </w:r>
      <w:r w:rsidRPr="00A63BD4">
        <w:t>并完整记录每个</w:t>
      </w:r>
      <w:r w:rsidRPr="00A63BD4">
        <w:t>epoch</w:t>
      </w:r>
      <w:r w:rsidRPr="00A63BD4">
        <w:t>的损失值（未进行数据筛选）。最终计算</w:t>
      </w:r>
      <w:r w:rsidRPr="00A63BD4">
        <w:t>5</w:t>
      </w:r>
      <w:r w:rsidRPr="00A63BD4">
        <w:t>次试验中每个</w:t>
      </w:r>
      <w:r w:rsidRPr="00A63BD4">
        <w:t>epoch</w:t>
      </w:r>
      <w:r w:rsidRPr="00A63BD4">
        <w:t>损失的平均值（</w:t>
      </w:r>
      <w:r w:rsidRPr="00A63BD4">
        <w:t>mean</w:t>
      </w:r>
      <w:r w:rsidRPr="00A63BD4">
        <w:t>）与标准差（</w:t>
      </w:r>
      <w:r w:rsidRPr="00A63BD4">
        <w:t>std</w:t>
      </w:r>
      <w:r w:rsidRPr="00A63BD4">
        <w:t>）。如图</w:t>
      </w:r>
      <w:r w:rsidRPr="00A63BD4">
        <w:t>6</w:t>
      </w:r>
      <w:r w:rsidRPr="00A63BD4">
        <w:t>所示，曲线表示平均损失值，阴影区域覆盖</w:t>
      </w:r>
      <w:r w:rsidRPr="00A63BD4">
        <w:t>[mean - std, mean + std]</w:t>
      </w:r>
      <w:r w:rsidRPr="00A63BD4">
        <w:t>范围。为清晰展示标准差变化，我们同时提供了仅包含最后</w:t>
      </w:r>
      <w:r w:rsidRPr="00A63BD4">
        <w:t>600</w:t>
      </w:r>
      <w:r w:rsidRPr="00A63BD4">
        <w:t>个</w:t>
      </w:r>
      <w:r w:rsidRPr="00A63BD4">
        <w:t>epoch</w:t>
      </w:r>
      <w:r w:rsidRPr="00A63BD4">
        <w:t>损失分布的放大图示。实验结果表明，</w:t>
      </w:r>
      <w:r w:rsidRPr="00A63BD4">
        <w:t>DAG</w:t>
      </w:r>
      <w:r w:rsidRPr="00A63BD4">
        <w:t>模型在不同公开数据集上均具有稳定的收敛性。</w:t>
      </w:r>
    </w:p>
    <w:p w14:paraId="36EA4387" w14:textId="1B7FF128" w:rsidR="00A63BD4" w:rsidRDefault="00A63BD4" w:rsidP="00A63BD4">
      <w:pPr>
        <w:spacing w:before="60" w:after="60"/>
        <w:ind w:firstLineChars="0" w:firstLine="360"/>
      </w:pPr>
      <w:r w:rsidRPr="00A63BD4">
        <w:t>不同数据集上的收敛性。为进一步验证</w:t>
      </w:r>
      <w:r w:rsidRPr="00A63BD4">
        <w:t>DAG</w:t>
      </w:r>
      <w:r w:rsidRPr="00A63BD4">
        <w:t>算法的收敛特性，我们针对所提超参数的不同尺度，给出了</w:t>
      </w:r>
      <w:r w:rsidRPr="00A63BD4">
        <w:t>Cora</w:t>
      </w:r>
      <w:r w:rsidRPr="00A63BD4">
        <w:t>数据集的收敛曲线。如图</w:t>
      </w:r>
      <w:r w:rsidRPr="00A63BD4">
        <w:t>7</w:t>
      </w:r>
      <w:r w:rsidRPr="00A63BD4">
        <w:t>所示，我们以对数尺度调整这两个超参数。结果表明：在不同超参数设置下，</w:t>
      </w:r>
      <w:r w:rsidRPr="00A63BD4">
        <w:t>DAG</w:t>
      </w:r>
      <w:r w:rsidRPr="00A63BD4">
        <w:t>均保持稳定的收敛性</w:t>
      </w:r>
      <w:r>
        <w:rPr>
          <w:rFonts w:hint="eastAsia"/>
        </w:rPr>
        <w:t>。</w:t>
      </w:r>
    </w:p>
    <w:p w14:paraId="1517A535" w14:textId="4280D3FF" w:rsidR="00A63BD4" w:rsidRDefault="00A63BD4" w:rsidP="00A63BD4">
      <w:pPr>
        <w:spacing w:before="60" w:after="60"/>
        <w:ind w:firstLineChars="0" w:firstLine="0"/>
        <w:jc w:val="center"/>
      </w:pPr>
      <w:r>
        <w:rPr>
          <w:noProof/>
        </w:rPr>
        <w:drawing>
          <wp:inline distT="0" distB="0" distL="0" distR="0" wp14:anchorId="6351B3E1" wp14:editId="6D772C11">
            <wp:extent cx="3327722" cy="1978289"/>
            <wp:effectExtent l="0" t="0" r="6350" b="3175"/>
            <wp:docPr id="1522519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9375" name=""/>
                    <pic:cNvPicPr/>
                  </pic:nvPicPr>
                  <pic:blipFill>
                    <a:blip r:embed="rId182"/>
                    <a:stretch>
                      <a:fillRect/>
                    </a:stretch>
                  </pic:blipFill>
                  <pic:spPr>
                    <a:xfrm>
                      <a:off x="0" y="0"/>
                      <a:ext cx="3336472" cy="1983491"/>
                    </a:xfrm>
                    <a:prstGeom prst="rect">
                      <a:avLst/>
                    </a:prstGeom>
                  </pic:spPr>
                </pic:pic>
              </a:graphicData>
            </a:graphic>
          </wp:inline>
        </w:drawing>
      </w:r>
    </w:p>
    <w:p w14:paraId="1BDDFD99" w14:textId="6FBF870C" w:rsidR="00A63BD4" w:rsidRDefault="00A63BD4" w:rsidP="00A63BD4">
      <w:pPr>
        <w:pStyle w:val="a1"/>
      </w:pPr>
      <w:r>
        <w:rPr>
          <w:rFonts w:hint="eastAsia"/>
        </w:rPr>
        <w:t>跨数据集的收敛性分析</w:t>
      </w:r>
    </w:p>
    <w:p w14:paraId="4680D7D7" w14:textId="77777777" w:rsidR="00A63BD4" w:rsidRPr="00A63BD4" w:rsidRDefault="00A63BD4" w:rsidP="00A63BD4">
      <w:pPr>
        <w:spacing w:before="60" w:after="60"/>
        <w:ind w:firstLine="480"/>
      </w:pPr>
    </w:p>
    <w:p w14:paraId="7D410977" w14:textId="3422C128" w:rsidR="00A63BD4" w:rsidRDefault="00A63BD4" w:rsidP="00A63BD4">
      <w:pPr>
        <w:spacing w:before="60" w:after="60"/>
        <w:ind w:firstLineChars="0" w:firstLine="0"/>
        <w:jc w:val="center"/>
      </w:pPr>
      <w:r>
        <w:rPr>
          <w:noProof/>
        </w:rPr>
        <w:lastRenderedPageBreak/>
        <w:drawing>
          <wp:inline distT="0" distB="0" distL="0" distR="0" wp14:anchorId="3458E14A" wp14:editId="04D9A805">
            <wp:extent cx="2876309" cy="1715637"/>
            <wp:effectExtent l="0" t="0" r="635" b="0"/>
            <wp:docPr id="1503531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31379" name=""/>
                    <pic:cNvPicPr/>
                  </pic:nvPicPr>
                  <pic:blipFill>
                    <a:blip r:embed="rId183"/>
                    <a:stretch>
                      <a:fillRect/>
                    </a:stretch>
                  </pic:blipFill>
                  <pic:spPr>
                    <a:xfrm>
                      <a:off x="0" y="0"/>
                      <a:ext cx="2890646" cy="1724189"/>
                    </a:xfrm>
                    <a:prstGeom prst="rect">
                      <a:avLst/>
                    </a:prstGeom>
                  </pic:spPr>
                </pic:pic>
              </a:graphicData>
            </a:graphic>
          </wp:inline>
        </w:drawing>
      </w:r>
    </w:p>
    <w:p w14:paraId="273E2A79" w14:textId="7D6E7F72" w:rsidR="00A63BD4" w:rsidRDefault="00A63BD4" w:rsidP="00A63BD4">
      <w:pPr>
        <w:pStyle w:val="a1"/>
      </w:pPr>
      <w:r w:rsidRPr="00A63BD4">
        <w:t>Cora</w:t>
      </w:r>
      <w:r w:rsidRPr="00A63BD4">
        <w:t>数据集上不同超参数设置的收敛性分析</w:t>
      </w:r>
    </w:p>
    <w:p w14:paraId="0DA0F599" w14:textId="584EB920" w:rsidR="00A63BD4" w:rsidRDefault="00A63BD4" w:rsidP="00A63BD4">
      <w:pPr>
        <w:pStyle w:val="3"/>
        <w:spacing w:before="120" w:after="120"/>
      </w:pPr>
      <w:r>
        <w:rPr>
          <w:rFonts w:hint="eastAsia"/>
        </w:rPr>
        <w:t>案例分析</w:t>
      </w:r>
    </w:p>
    <w:p w14:paraId="0C2764DC" w14:textId="30A0D36B" w:rsidR="00A63BD4" w:rsidRDefault="00A63BD4" w:rsidP="00A63BD4">
      <w:pPr>
        <w:spacing w:before="60" w:after="60"/>
        <w:ind w:firstLineChars="0" w:firstLine="360"/>
      </w:pPr>
      <w:r w:rsidRPr="00A63BD4">
        <w:t>我们通过在</w:t>
      </w:r>
      <w:r w:rsidRPr="00A63BD4">
        <w:t>Cora</w:t>
      </w:r>
      <w:r w:rsidRPr="00A63BD4">
        <w:t>数据集上的案例研究，深入分析</w:t>
      </w:r>
      <w:r w:rsidRPr="00A63BD4">
        <w:t>DAG</w:t>
      </w:r>
      <w:r w:rsidRPr="00A63BD4">
        <w:t>如何解决具有挑战性的无监督社区发现问题。图</w:t>
      </w:r>
      <w:r w:rsidRPr="00A63BD4">
        <w:t>8</w:t>
      </w:r>
      <w:r w:rsidRPr="00A63BD4">
        <w:t>和图</w:t>
      </w:r>
      <w:r w:rsidRPr="00A63BD4">
        <w:t>9</w:t>
      </w:r>
      <w:r w:rsidRPr="00A63BD4">
        <w:t>分别展示了应用组稀疏性前后</w:t>
      </w:r>
      <w:r w:rsidRPr="00A63BD4">
        <w:t>DAG</w:t>
      </w:r>
      <w:r w:rsidRPr="00A63BD4">
        <w:t>的社区分布情况。两种模型均产生规模相对均匀的社区，但组稀疏性帮助</w:t>
      </w:r>
      <w:r w:rsidRPr="00A63BD4">
        <w:t>DAG</w:t>
      </w:r>
      <w:r w:rsidRPr="00A63BD4">
        <w:t>合并检测到的社区，并通过输出空社区实现端到端的搜索优化。图</w:t>
      </w:r>
      <w:r w:rsidRPr="00A63BD4">
        <w:t>8</w:t>
      </w:r>
      <w:r w:rsidRPr="00A63BD4">
        <w:t>同时表明，大多数社区相对于真实标签具有较高纯度，但大型真实社区会被分割为多个检测社区。例如，标签</w:t>
      </w:r>
      <w:r w:rsidRPr="00A63BD4">
        <w:t>ID3</w:t>
      </w:r>
      <w:r w:rsidRPr="00A63BD4">
        <w:t>在社区</w:t>
      </w:r>
      <w:r w:rsidRPr="00A63BD4">
        <w:t>ID=7</w:t>
      </w:r>
      <w:r w:rsidRPr="00A63BD4">
        <w:t>、</w:t>
      </w:r>
      <w:r w:rsidRPr="00A63BD4">
        <w:t>11</w:t>
      </w:r>
      <w:r w:rsidRPr="00A63BD4">
        <w:t>和</w:t>
      </w:r>
      <w:r w:rsidRPr="00A63BD4">
        <w:t>13</w:t>
      </w:r>
      <w:r w:rsidRPr="00A63BD4">
        <w:t>中均占据主导地位。如图</w:t>
      </w:r>
      <w:r w:rsidRPr="00A63BD4">
        <w:t>9</w:t>
      </w:r>
      <w:r w:rsidRPr="00A63BD4">
        <w:t>所示，借助组稀疏性，社区被合并为更少的群体，且</w:t>
      </w:r>
      <w:r w:rsidRPr="00A63BD4">
        <w:t>DAG</w:t>
      </w:r>
      <w:r w:rsidRPr="00A63BD4">
        <w:t>能够将连接密集且语义相似的社区进行融合。因此，大部分检测社区能更好地拟合真实社区结构。然而值得注意的是，未使用组稀疏性时</w:t>
      </w:r>
      <w:r w:rsidRPr="00A63BD4">
        <w:t>DAG</w:t>
      </w:r>
      <w:r w:rsidRPr="00A63BD4">
        <w:t>未能检测到小型真实社区（标签</w:t>
      </w:r>
      <w:r w:rsidRPr="00A63BD4">
        <w:t>ID=6</w:t>
      </w:r>
      <w:r w:rsidRPr="00A63BD4">
        <w:t>），导致组稀疏性无法将其合并为更大社区。这表明</w:t>
      </w:r>
      <w:r w:rsidRPr="00A63BD4">
        <w:t>DAG</w:t>
      </w:r>
      <w:r w:rsidRPr="00A63BD4">
        <w:t>仍有潜力通过对现实社区结构的深入理解来提升性能。综上所述，</w:t>
      </w:r>
      <w:r w:rsidRPr="00A63BD4">
        <w:t>DAG</w:t>
      </w:r>
      <w:r w:rsidRPr="00A63BD4">
        <w:t>在解决无监督社区发现问题方面表现出色，且可通过深化对现实社区结构的认知进一步优化。</w:t>
      </w:r>
    </w:p>
    <w:p w14:paraId="124D62B3" w14:textId="6BF74B87" w:rsidR="00A63BD4" w:rsidRDefault="00A63BD4" w:rsidP="00A63BD4">
      <w:pPr>
        <w:spacing w:before="60" w:after="60"/>
        <w:ind w:firstLineChars="0" w:firstLine="0"/>
        <w:jc w:val="center"/>
      </w:pPr>
      <w:r>
        <w:rPr>
          <w:noProof/>
        </w:rPr>
        <w:drawing>
          <wp:inline distT="0" distB="0" distL="0" distR="0" wp14:anchorId="09195EAD" wp14:editId="744A37A1">
            <wp:extent cx="3019357" cy="1608881"/>
            <wp:effectExtent l="0" t="0" r="0" b="0"/>
            <wp:docPr id="517992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92437" name=""/>
                    <pic:cNvPicPr/>
                  </pic:nvPicPr>
                  <pic:blipFill>
                    <a:blip r:embed="rId184"/>
                    <a:stretch>
                      <a:fillRect/>
                    </a:stretch>
                  </pic:blipFill>
                  <pic:spPr>
                    <a:xfrm>
                      <a:off x="0" y="0"/>
                      <a:ext cx="3031570" cy="1615389"/>
                    </a:xfrm>
                    <a:prstGeom prst="rect">
                      <a:avLst/>
                    </a:prstGeom>
                  </pic:spPr>
                </pic:pic>
              </a:graphicData>
            </a:graphic>
          </wp:inline>
        </w:drawing>
      </w:r>
    </w:p>
    <w:p w14:paraId="7A5F152D" w14:textId="6540B590" w:rsidR="00A63BD4" w:rsidRDefault="00A63BD4" w:rsidP="00A63BD4">
      <w:pPr>
        <w:pStyle w:val="a1"/>
      </w:pPr>
      <w:r w:rsidRPr="00A63BD4">
        <w:t>无群稀疏性</w:t>
      </w:r>
      <w:r w:rsidRPr="00A63BD4">
        <w:t>DAG</w:t>
      </w:r>
      <w:r w:rsidRPr="00A63BD4">
        <w:t>检测社区的基准真实标签分布。</w:t>
      </w:r>
    </w:p>
    <w:p w14:paraId="2A01CB93" w14:textId="381170F7" w:rsidR="00A63BD4" w:rsidRPr="00A63BD4" w:rsidRDefault="00A63BD4" w:rsidP="00A63BD4">
      <w:pPr>
        <w:spacing w:before="60" w:after="60"/>
        <w:ind w:firstLineChars="0" w:firstLine="0"/>
        <w:jc w:val="center"/>
      </w:pPr>
      <w:r>
        <w:rPr>
          <w:noProof/>
        </w:rPr>
        <w:drawing>
          <wp:inline distT="0" distB="0" distL="0" distR="0" wp14:anchorId="10279271" wp14:editId="53321080">
            <wp:extent cx="3912751" cy="1950335"/>
            <wp:effectExtent l="0" t="0" r="0" b="0"/>
            <wp:docPr id="1854262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62365" name=""/>
                    <pic:cNvPicPr/>
                  </pic:nvPicPr>
                  <pic:blipFill>
                    <a:blip r:embed="rId185"/>
                    <a:stretch>
                      <a:fillRect/>
                    </a:stretch>
                  </pic:blipFill>
                  <pic:spPr>
                    <a:xfrm>
                      <a:off x="0" y="0"/>
                      <a:ext cx="3948921" cy="1968364"/>
                    </a:xfrm>
                    <a:prstGeom prst="rect">
                      <a:avLst/>
                    </a:prstGeom>
                  </pic:spPr>
                </pic:pic>
              </a:graphicData>
            </a:graphic>
          </wp:inline>
        </w:drawing>
      </w:r>
    </w:p>
    <w:p w14:paraId="107B7C27" w14:textId="49180B13" w:rsidR="00A63BD4" w:rsidRDefault="00A63BD4" w:rsidP="00A63BD4">
      <w:pPr>
        <w:pStyle w:val="a1"/>
      </w:pPr>
      <w:r w:rsidRPr="00A63BD4">
        <w:t>具有组稀疏性的</w:t>
      </w:r>
      <w:r w:rsidRPr="00A63BD4">
        <w:t>DAG</w:t>
      </w:r>
      <w:r w:rsidRPr="00A63BD4">
        <w:t>所检测社区的标签分布。</w:t>
      </w:r>
    </w:p>
    <w:p w14:paraId="73EBC5B8" w14:textId="77777777" w:rsidR="00A63BD4" w:rsidRPr="00A63BD4" w:rsidRDefault="00A63BD4" w:rsidP="00A63BD4">
      <w:pPr>
        <w:spacing w:before="60" w:after="60"/>
        <w:ind w:firstLineChars="0" w:firstLine="0"/>
        <w:jc w:val="center"/>
      </w:pPr>
    </w:p>
    <w:p w14:paraId="03D58A3E" w14:textId="78F61776" w:rsidR="00A63BD4" w:rsidRDefault="00A63BD4" w:rsidP="00A63BD4">
      <w:pPr>
        <w:pStyle w:val="1"/>
      </w:pPr>
      <w:r>
        <w:rPr>
          <w:rFonts w:hint="eastAsia"/>
        </w:rPr>
        <w:lastRenderedPageBreak/>
        <w:t>实际部署</w:t>
      </w:r>
    </w:p>
    <w:p w14:paraId="538D6FDB" w14:textId="192AFE46" w:rsidR="00A63BD4" w:rsidRDefault="00D06C9E" w:rsidP="00D06C9E">
      <w:pPr>
        <w:spacing w:before="60" w:after="60"/>
        <w:ind w:firstLineChars="0" w:firstLine="360"/>
      </w:pPr>
      <w:r w:rsidRPr="00D06C9E">
        <w:rPr>
          <w:b/>
          <w:bCs/>
        </w:rPr>
        <w:t>数据集。</w:t>
      </w:r>
      <w:r w:rsidRPr="00D06C9E">
        <w:t>由于我们旨在解决现实应用中的无监督社区检测问题，因此选择腾讯移动端大型多人在线角色扮演游戏（</w:t>
      </w:r>
      <w:r w:rsidRPr="00D06C9E">
        <w:t>MMORPG</w:t>
      </w:r>
      <w:r w:rsidRPr="00D06C9E">
        <w:t>）数据集（简称</w:t>
      </w:r>
      <w:r w:rsidRPr="00D06C9E">
        <w:t>GAME</w:t>
      </w:r>
      <w:r w:rsidRPr="00D06C9E">
        <w:t>）对</w:t>
      </w:r>
      <w:r w:rsidRPr="00D06C9E">
        <w:t>DAG</w:t>
      </w:r>
      <w:r w:rsidRPr="00D06C9E">
        <w:t>算法与当前最佳</w:t>
      </w:r>
      <w:r w:rsidRPr="00D06C9E">
        <w:t>SOTA</w:t>
      </w:r>
      <w:r w:rsidRPr="00D06C9E">
        <w:t>方法进行评估。</w:t>
      </w:r>
      <w:r w:rsidRPr="00D06C9E">
        <w:t>GAME</w:t>
      </w:r>
      <w:r w:rsidRPr="00D06C9E">
        <w:t>的统计信息如表</w:t>
      </w:r>
      <w:r w:rsidRPr="00D06C9E">
        <w:t>2</w:t>
      </w:r>
      <w:r w:rsidRPr="00D06C9E">
        <w:t>所示，其构建过程如下：</w:t>
      </w:r>
      <w:r w:rsidRPr="00D06C9E">
        <w:t>(</w:t>
      </w:r>
      <w:proofErr w:type="spellStart"/>
      <w:r w:rsidRPr="00D06C9E">
        <w:t>i</w:t>
      </w:r>
      <w:proofErr w:type="spellEnd"/>
      <w:r w:rsidRPr="00D06C9E">
        <w:t>)</w:t>
      </w:r>
      <w:r w:rsidRPr="00D06C9E">
        <w:t>将游戏中每日活跃用户（</w:t>
      </w:r>
      <w:r w:rsidRPr="00D06C9E">
        <w:t>DAU</w:t>
      </w:r>
      <w:r w:rsidRPr="00D06C9E">
        <w:t>）表示为节点，节点属性包含游戏内特征（例如对各类游戏风格的偏好）；</w:t>
      </w:r>
      <w:r w:rsidRPr="00D06C9E">
        <w:t>(ii)</w:t>
      </w:r>
      <w:r w:rsidRPr="00D06C9E">
        <w:t>若两用户存在好友、师徒等友好关系，则在对应节点间建立边。为保证</w:t>
      </w:r>
      <w:r w:rsidRPr="00D06C9E">
        <w:t>EDGE</w:t>
      </w:r>
      <w:r w:rsidRPr="00D06C9E">
        <w:t>指标评估的公平性，我们将该图转化为无向、无权且同质的图结构。</w:t>
      </w:r>
    </w:p>
    <w:p w14:paraId="652EBD85" w14:textId="1BF1D803" w:rsidR="00D06C9E" w:rsidRDefault="00D06C9E" w:rsidP="00D06C9E">
      <w:pPr>
        <w:spacing w:before="60" w:after="60"/>
        <w:ind w:firstLineChars="0" w:firstLine="360"/>
      </w:pPr>
      <w:r w:rsidRPr="00D06C9E">
        <w:rPr>
          <w:b/>
          <w:bCs/>
        </w:rPr>
        <w:t>竞争对手与参数设置。</w:t>
      </w:r>
      <w:r w:rsidRPr="00D06C9E">
        <w:t>我们选择当前最先进的深度图聚类（</w:t>
      </w:r>
      <w:r w:rsidRPr="00D06C9E">
        <w:t>DGC</w:t>
      </w:r>
      <w:r w:rsidRPr="00D06C9E">
        <w:t>）方法</w:t>
      </w:r>
      <w:r w:rsidRPr="00D06C9E">
        <w:t>CCGC</w:t>
      </w:r>
      <w:r w:rsidRPr="00D06C9E">
        <w:t>作为基准，与提出的</w:t>
      </w:r>
      <w:r w:rsidRPr="00D06C9E">
        <w:t>DAG</w:t>
      </w:r>
      <w:r w:rsidRPr="00D06C9E">
        <w:t>方法进行对比。在此比较中，直接采用</w:t>
      </w:r>
      <w:r w:rsidRPr="00D06C9E">
        <w:t>DAG</w:t>
      </w:r>
      <w:r w:rsidRPr="00D06C9E">
        <w:t>的搜索参数值训练</w:t>
      </w:r>
      <w:r w:rsidRPr="00D06C9E">
        <w:t>CCGC</w:t>
      </w:r>
      <w:r w:rsidRPr="00D06C9E">
        <w:t>模型，最大社区数</w:t>
      </w:r>
      <w:r w:rsidRPr="00D06C9E">
        <w:t>max</w:t>
      </w:r>
      <w:r w:rsidRPr="00D06C9E">
        <w:t>设置为</w:t>
      </w:r>
      <w:r w:rsidRPr="00D06C9E">
        <w:t>256</w:t>
      </w:r>
      <w:r w:rsidRPr="00D06C9E">
        <w:t>。实验同时提供离线和在线场景下的结果。由于</w:t>
      </w:r>
      <w:r w:rsidRPr="00D06C9E">
        <w:t>GAME</w:t>
      </w:r>
      <w:r w:rsidRPr="00D06C9E">
        <w:t>数据集的规模与</w:t>
      </w:r>
      <w:proofErr w:type="spellStart"/>
      <w:r w:rsidRPr="00D06C9E">
        <w:t>CoraFull</w:t>
      </w:r>
      <w:proofErr w:type="spellEnd"/>
      <w:r w:rsidRPr="00D06C9E">
        <w:t>最为接近，故采用两者在</w:t>
      </w:r>
      <w:proofErr w:type="spellStart"/>
      <w:r w:rsidRPr="00D06C9E">
        <w:t>CoraFull</w:t>
      </w:r>
      <w:proofErr w:type="spellEnd"/>
      <w:r w:rsidRPr="00D06C9E">
        <w:t>数据集上调优的最佳超参数。具体参数配置详见附录</w:t>
      </w:r>
      <w:r w:rsidRPr="00D06C9E">
        <w:t>B</w:t>
      </w:r>
      <w:r w:rsidRPr="00D06C9E">
        <w:t>。</w:t>
      </w:r>
    </w:p>
    <w:p w14:paraId="7ECC4FD9" w14:textId="674BFA9D" w:rsidR="00D06C9E" w:rsidRDefault="00D06C9E" w:rsidP="00D06C9E">
      <w:pPr>
        <w:spacing w:before="60" w:after="60"/>
        <w:ind w:firstLineChars="0" w:firstLine="360"/>
      </w:pPr>
      <w:r w:rsidRPr="00D06C9E">
        <w:rPr>
          <w:b/>
          <w:bCs/>
        </w:rPr>
        <w:t>离线实验。</w:t>
      </w:r>
      <w:r w:rsidRPr="00D06C9E">
        <w:t>在离线实验中，我们使用师徒关系作为好友网络中的正样本，并将无亲密度数值（即无历史交互）的好友作为负样本。离线指标中较高的</w:t>
      </w:r>
      <w:r w:rsidRPr="00D06C9E">
        <w:t>EDGE</w:t>
      </w:r>
      <w:r w:rsidRPr="00D06C9E">
        <w:t>分数表明，该算法将更亲密的好友分配至同一社区，而将较不亲密的好友分配至不同社区。需要强调的是，训练过程中未提供任何关于亲密度或师徒关系的信息，确保图结构始终保持未加权且同质。</w:t>
      </w:r>
    </w:p>
    <w:p w14:paraId="44A59444" w14:textId="14E34415" w:rsidR="00D06C9E" w:rsidRPr="00D06C9E" w:rsidRDefault="00D06C9E" w:rsidP="00D06C9E">
      <w:pPr>
        <w:spacing w:before="60" w:after="60"/>
        <w:ind w:firstLineChars="0" w:firstLine="360"/>
      </w:pPr>
      <w:r w:rsidRPr="00D06C9E">
        <w:rPr>
          <w:b/>
          <w:bCs/>
        </w:rPr>
        <w:t>在线实验。</w:t>
      </w:r>
      <w:r w:rsidRPr="00D06C9E">
        <w:t>对于在线实验，我们收集了一周的游戏内活动数据，该活动中玩家根据系统推荐邀请好友组建团队。活动为团队成员解锁特殊任务并提供奖励。我们通过游戏内模块为每位玩家推荐有序的好友列表：当玩家</w:t>
      </w:r>
      <w:r w:rsidRPr="00D06C9E">
        <w:t>D</w:t>
      </w:r>
      <w:r w:rsidRPr="00D06C9E">
        <w:t>在游戏中访问好友推荐模块时，每次会看到</w:t>
      </w:r>
      <w:r w:rsidRPr="00D06C9E">
        <w:t>6</w:t>
      </w:r>
      <w:r w:rsidRPr="00D06C9E">
        <w:t>名推荐好友。这会在推荐日志中生成一条曝光记录，</w:t>
      </w:r>
      <w:r w:rsidRPr="00D06C9E">
        <w:t>D</w:t>
      </w:r>
      <w:r w:rsidRPr="00D06C9E">
        <w:t>可选择点击好友或跳过。若</w:t>
      </w:r>
      <w:r w:rsidRPr="00D06C9E">
        <w:t>D</w:t>
      </w:r>
      <w:r w:rsidRPr="00D06C9E">
        <w:t>对当前列表不感兴趣，可切换至下一组推荐结果。每位用户</w:t>
      </w:r>
      <w:r w:rsidRPr="00D06C9E">
        <w:t>D</w:t>
      </w:r>
      <w:r w:rsidRPr="00D06C9E">
        <w:t>每天仅能点击一名好友。当</w:t>
      </w:r>
      <w:r w:rsidRPr="00D06C9E">
        <w:t>D</w:t>
      </w:r>
      <w:r w:rsidRPr="00D06C9E">
        <w:t>点击被推荐好友</w:t>
      </w:r>
      <w:r w:rsidRPr="00D06C9E">
        <w:t>E</w:t>
      </w:r>
      <w:r w:rsidRPr="00D06C9E">
        <w:t>时，系统将发送组队请求并在推荐日志中生成点击记录。该请求需经对方确认</w:t>
      </w:r>
      <w:r w:rsidRPr="00D06C9E">
        <w:t>——</w:t>
      </w:r>
      <w:r w:rsidRPr="00D06C9E">
        <w:t>被点击好友</w:t>
      </w:r>
      <w:r w:rsidRPr="00D06C9E">
        <w:t>E</w:t>
      </w:r>
      <w:r w:rsidRPr="00D06C9E">
        <w:t>可选择接受或拒绝。若</w:t>
      </w:r>
      <w:r w:rsidRPr="00D06C9E">
        <w:t>D</w:t>
      </w:r>
      <w:r w:rsidRPr="00D06C9E">
        <w:t>与</w:t>
      </w:r>
      <w:r w:rsidRPr="00D06C9E">
        <w:t>E</w:t>
      </w:r>
      <w:r w:rsidRPr="00D06C9E">
        <w:t>成功组队，推荐模块将生成成功记录。</w:t>
      </w:r>
    </w:p>
    <w:p w14:paraId="6CF40B2B" w14:textId="6DB7A8D3" w:rsidR="00D06C9E" w:rsidRPr="00D06C9E" w:rsidRDefault="00D06C9E" w:rsidP="00D06C9E">
      <w:pPr>
        <w:spacing w:before="60" w:after="60"/>
        <w:ind w:firstLineChars="0" w:firstLine="360"/>
      </w:pPr>
      <w:r w:rsidRPr="00D06C9E">
        <w:t>我们采用三项指标评估</w:t>
      </w:r>
      <w:r w:rsidRPr="00D06C9E">
        <w:t>DAG</w:t>
      </w:r>
      <w:r w:rsidRPr="00D06C9E">
        <w:t>、</w:t>
      </w:r>
      <w:r w:rsidRPr="00D06C9E">
        <w:t>CCGC</w:t>
      </w:r>
      <w:r w:rsidRPr="00D06C9E">
        <w:t>和基线方法在好友推荐任务中的表现：</w:t>
      </w:r>
      <w:r w:rsidRPr="00D06C9E">
        <w:t>(</w:t>
      </w:r>
      <w:proofErr w:type="spellStart"/>
      <w:r w:rsidRPr="00D06C9E">
        <w:t>i</w:t>
      </w:r>
      <w:proofErr w:type="spellEnd"/>
      <w:r w:rsidRPr="00D06C9E">
        <w:t>)</w:t>
      </w:r>
      <w:r w:rsidRPr="00D06C9E">
        <w:t>点击率（</w:t>
      </w:r>
      <w:r w:rsidRPr="00D06C9E">
        <w:t>Click Rate</w:t>
      </w:r>
      <w:r w:rsidRPr="00D06C9E">
        <w:t>），即曝光记录中发生点击的比例；</w:t>
      </w:r>
      <w:r w:rsidRPr="00D06C9E">
        <w:t>(ii)</w:t>
      </w:r>
      <w:r w:rsidRPr="00D06C9E">
        <w:t>组队率（</w:t>
      </w:r>
      <w:r w:rsidRPr="00D06C9E">
        <w:t>Team Rate</w:t>
      </w:r>
      <w:r w:rsidRPr="00D06C9E">
        <w:t>），即点击邀请后成功组队的比例；</w:t>
      </w:r>
      <w:r w:rsidRPr="00D06C9E">
        <w:t>(iii)</w:t>
      </w:r>
      <w:r w:rsidRPr="00D06C9E">
        <w:t>总成功率（</w:t>
      </w:r>
      <w:r w:rsidRPr="00D06C9E">
        <w:t>Success Rate</w:t>
      </w:r>
      <w:r w:rsidRPr="00D06C9E">
        <w:t>），即曝光记录中最终成功组队的比例。总成功率是点击率与邀请发出后组队率的乘积，即：</w:t>
      </w:r>
    </w:p>
    <w:p w14:paraId="3D9384DF" w14:textId="3FCE1854" w:rsidR="00D06C9E" w:rsidRPr="00D06C9E" w:rsidRDefault="00D06C9E" w:rsidP="00D06C9E">
      <w:pPr>
        <w:pStyle w:val="AMDisplayEquation"/>
      </w:pPr>
      <w:r>
        <w:tab/>
      </w:r>
      <w:r w:rsidRPr="00D06C9E">
        <w:rPr>
          <w:position w:val="-11"/>
        </w:rPr>
        <w:object w:dxaOrig="4302" w:dyaOrig="357" w14:anchorId="08DBADED">
          <v:shape id="_x0000_i1113" type="#_x0000_t75" style="width:215.1pt;height:17.75pt" o:ole="">
            <v:imagedata r:id="rId186" o:title=""/>
          </v:shape>
          <o:OLEObject Type="Embed" ProgID="Equation.AxMath" ShapeID="_x0000_i1113" DrawAspect="Content" ObjectID="_1836815091" r:id="rId187"/>
        </w:object>
      </w:r>
    </w:p>
    <w:p w14:paraId="0288EFFE" w14:textId="5F5D243E" w:rsidR="00D06C9E" w:rsidRDefault="00D06C9E" w:rsidP="00D06C9E">
      <w:pPr>
        <w:spacing w:before="60" w:after="60"/>
        <w:ind w:firstLineChars="0" w:firstLine="360"/>
      </w:pPr>
      <w:r w:rsidRPr="00D06C9E">
        <w:t>我们比较了三种策略的效果：</w:t>
      </w:r>
    </w:p>
    <w:p w14:paraId="0E14061F" w14:textId="49EAF6B1" w:rsidR="00D06C9E" w:rsidRDefault="00D06C9E" w:rsidP="00D06C9E">
      <w:pPr>
        <w:spacing w:before="60" w:after="60"/>
        <w:ind w:firstLineChars="0" w:firstLine="360"/>
      </w:pPr>
      <w:r w:rsidRPr="00D06C9E">
        <w:t>•</w:t>
      </w:r>
      <w:r>
        <w:rPr>
          <w:rFonts w:hint="eastAsia"/>
        </w:rPr>
        <w:t xml:space="preserve"> </w:t>
      </w:r>
      <w:r w:rsidRPr="00D06C9E">
        <w:t>基线方法：依据历史组队次数对所有好友进行排序。</w:t>
      </w:r>
    </w:p>
    <w:p w14:paraId="5D1DACB6" w14:textId="77777777" w:rsidR="00D06C9E" w:rsidRDefault="00D06C9E" w:rsidP="00D06C9E">
      <w:pPr>
        <w:spacing w:before="60" w:after="60"/>
        <w:ind w:firstLineChars="0" w:firstLine="360"/>
      </w:pPr>
      <w:r w:rsidRPr="00D06C9E">
        <w:t>• DAG</w:t>
      </w:r>
      <w:r w:rsidRPr="00D06C9E">
        <w:t>算法：首先召回由有向无环图（</w:t>
      </w:r>
      <w:r w:rsidRPr="00D06C9E">
        <w:t>DAG</w:t>
      </w:r>
      <w:r w:rsidRPr="00D06C9E">
        <w:t>）确定的同社区好友，再按历史组队次数排序。</w:t>
      </w:r>
    </w:p>
    <w:p w14:paraId="497DEB72" w14:textId="77777777" w:rsidR="00D06C9E" w:rsidRDefault="00D06C9E" w:rsidP="00D06C9E">
      <w:pPr>
        <w:spacing w:before="60" w:after="60"/>
        <w:ind w:firstLineChars="0" w:firstLine="360"/>
      </w:pPr>
      <w:r w:rsidRPr="00D06C9E">
        <w:t>• CCGC</w:t>
      </w:r>
      <w:r w:rsidRPr="00D06C9E">
        <w:t>算法：首先召回由</w:t>
      </w:r>
      <w:r w:rsidRPr="00D06C9E">
        <w:t>CCGC</w:t>
      </w:r>
      <w:r w:rsidRPr="00D06C9E">
        <w:t>确定的同社区好友，再按历史组队次数排序。</w:t>
      </w:r>
    </w:p>
    <w:p w14:paraId="60FA0E51" w14:textId="5677B595" w:rsidR="00D06C9E" w:rsidRDefault="00D06C9E" w:rsidP="00D06C9E">
      <w:pPr>
        <w:spacing w:before="60" w:after="60"/>
        <w:ind w:firstLineChars="0" w:firstLine="360"/>
      </w:pPr>
      <w:r w:rsidRPr="00D06C9E">
        <w:t>在为期一周的活动中，我们每天训练社区检测模型并输出其好友排序结果。每位日活跃用户（</w:t>
      </w:r>
      <w:r w:rsidRPr="00D06C9E">
        <w:t>DAU</w:t>
      </w:r>
      <w:r w:rsidRPr="00D06C9E">
        <w:t>）被随机分配一种生成推荐结果的算法。最终取一周的平均指标以确保公平比较。如表</w:t>
      </w:r>
      <w:r w:rsidRPr="00D06C9E">
        <w:t>5</w:t>
      </w:r>
      <w:r w:rsidRPr="00D06C9E">
        <w:t>所示，</w:t>
      </w:r>
      <w:r w:rsidRPr="00D06C9E">
        <w:t>DAG</w:t>
      </w:r>
      <w:r w:rsidRPr="00D06C9E">
        <w:t>算法在整体成功率、点击率和组队成功率上分别以</w:t>
      </w:r>
      <w:r w:rsidRPr="00D06C9E">
        <w:t>7.35%</w:t>
      </w:r>
      <w:r w:rsidRPr="00D06C9E">
        <w:t>、</w:t>
      </w:r>
      <w:r w:rsidRPr="00D06C9E">
        <w:t>1.97%</w:t>
      </w:r>
      <w:r w:rsidRPr="00D06C9E">
        <w:t>和</w:t>
      </w:r>
      <w:r w:rsidRPr="00D06C9E">
        <w:t>5.24%</w:t>
      </w:r>
      <w:r w:rsidRPr="00D06C9E">
        <w:t>的优势优于当前最佳</w:t>
      </w:r>
      <w:r w:rsidRPr="00D06C9E">
        <w:t>SOTA</w:t>
      </w:r>
      <w:r w:rsidRPr="00D06C9E">
        <w:t>方法。</w:t>
      </w:r>
    </w:p>
    <w:p w14:paraId="23B9ED11" w14:textId="7EC3ED61" w:rsidR="00D06C9E" w:rsidRDefault="00D06C9E" w:rsidP="00D06C9E">
      <w:pPr>
        <w:spacing w:before="60" w:after="60"/>
        <w:ind w:firstLineChars="0" w:firstLine="360"/>
      </w:pPr>
      <w:r w:rsidRPr="00D06C9E">
        <w:t>这一优异的在线性能表明，</w:t>
      </w:r>
      <w:r w:rsidRPr="00D06C9E">
        <w:t>DAG</w:t>
      </w:r>
      <w:r w:rsidRPr="00D06C9E">
        <w:t>能够检测出更具意义的用户社群，即同一社群内的用户具有更高的互动倾向。此外，研究发现具有更高</w:t>
      </w:r>
      <w:r w:rsidRPr="00D06C9E">
        <w:t>EDGE</w:t>
      </w:r>
      <w:r w:rsidRPr="00D06C9E">
        <w:t>分数的方法也会导致用户间互动倾向的提升。这直观地说明，本文提出的</w:t>
      </w:r>
      <w:r w:rsidRPr="00D06C9E">
        <w:t>EDGE</w:t>
      </w:r>
      <w:r w:rsidRPr="00D06C9E">
        <w:t>指标可作为衡量社群检测质量的可</w:t>
      </w:r>
      <w:r w:rsidRPr="00D06C9E">
        <w:lastRenderedPageBreak/>
        <w:t>靠标准</w:t>
      </w:r>
      <w:r w:rsidRPr="00D06C9E">
        <w:t>——</w:t>
      </w:r>
      <w:r w:rsidRPr="00D06C9E">
        <w:t>特别是在促进用户互动方面。因此，</w:t>
      </w:r>
      <w:r w:rsidRPr="00D06C9E">
        <w:t>EDGE</w:t>
      </w:r>
      <w:r w:rsidRPr="00D06C9E">
        <w:t>指标不仅能够评估社群检测方法的性能，还能捕捉实际场景中检测到的社群对用户互动产生的现实影响。综上所述，在线实验结果验证了</w:t>
      </w:r>
      <w:r w:rsidRPr="00D06C9E">
        <w:t>DAG</w:t>
      </w:r>
      <w:r w:rsidRPr="00D06C9E">
        <w:t>方法在检测有效用户社群和促进用户互动方面的卓越性能。</w:t>
      </w:r>
      <w:r w:rsidRPr="00D06C9E">
        <w:t>EDGE</w:t>
      </w:r>
      <w:r w:rsidRPr="00D06C9E">
        <w:t>指标作为一种鲁棒性评估标准，凸显了</w:t>
      </w:r>
      <w:r w:rsidRPr="00D06C9E">
        <w:t>DAG</w:t>
      </w:r>
      <w:r w:rsidRPr="00D06C9E">
        <w:t>方法在现实应用（如在线游戏中的好友推荐任务）中相对于现有</w:t>
      </w:r>
      <w:r w:rsidRPr="00D06C9E">
        <w:t>SOTA</w:t>
      </w:r>
      <w:r w:rsidRPr="00D06C9E">
        <w:t>方法的优势。</w:t>
      </w:r>
    </w:p>
    <w:p w14:paraId="660F3873" w14:textId="212DF999" w:rsidR="00D06C9E" w:rsidRDefault="00D06C9E" w:rsidP="00D06C9E">
      <w:pPr>
        <w:pStyle w:val="1"/>
      </w:pPr>
      <w:r>
        <w:rPr>
          <w:rFonts w:hint="eastAsia"/>
        </w:rPr>
        <w:t>相关工作</w:t>
      </w:r>
    </w:p>
    <w:p w14:paraId="29C3D9CB" w14:textId="77777777" w:rsidR="00D06C9E" w:rsidRDefault="00D06C9E" w:rsidP="00D06C9E">
      <w:pPr>
        <w:spacing w:before="60" w:after="60"/>
        <w:ind w:firstLineChars="0" w:firstLine="360"/>
      </w:pPr>
      <w:r w:rsidRPr="00D06C9E">
        <w:t>本节简要回顾传统社区检测方法、深度图聚类和掩码属性重建的相关工作。</w:t>
      </w:r>
    </w:p>
    <w:p w14:paraId="0A0FBE5E" w14:textId="6DA9E505" w:rsidR="00D06C9E" w:rsidRDefault="00D06C9E" w:rsidP="00D06C9E">
      <w:pPr>
        <w:spacing w:before="60" w:after="60"/>
        <w:ind w:firstLineChars="0" w:firstLine="360"/>
      </w:pPr>
      <w:r w:rsidRPr="00D06C9E">
        <w:rPr>
          <w:b/>
          <w:bCs/>
        </w:rPr>
        <w:t>传统社区检测方法。</w:t>
      </w:r>
      <w:r w:rsidRPr="00D06C9E">
        <w:t>传统社区检测算法基于模块度等质量指标的优化，例如贪心算法和</w:t>
      </w:r>
      <w:r w:rsidRPr="00D06C9E">
        <w:t>Louvain</w:t>
      </w:r>
      <w:r w:rsidRPr="00D06C9E">
        <w:t>算法。基于标签传播算法（</w:t>
      </w:r>
      <w:r w:rsidRPr="00D06C9E">
        <w:t>LPA</w:t>
      </w:r>
      <w:r w:rsidRPr="00D06C9E">
        <w:t>）的方法通过图结构传播社区标签。这些传统方法通常先假设一个较大的最大社区数量，再通过合并小社区来优化无监督指标，从而获得自适应的社区数量。然而，这些方法未考虑节点属性（这对属性图至关重要），导致次优结果和带有偏差的社区结构。基于概率图模型的方法（如</w:t>
      </w:r>
      <w:r w:rsidRPr="00D06C9E">
        <w:t>SBM</w:t>
      </w:r>
      <w:r w:rsidRPr="00D06C9E">
        <w:t>和</w:t>
      </w:r>
      <w:r w:rsidRPr="00D06C9E">
        <w:t>MMSB</w:t>
      </w:r>
      <w:r w:rsidRPr="00D06C9E">
        <w:t>）同样无法自动确定社区数量。</w:t>
      </w:r>
    </w:p>
    <w:p w14:paraId="7088F564" w14:textId="77777777" w:rsidR="00D06C9E" w:rsidRDefault="00D06C9E" w:rsidP="00D06C9E">
      <w:pPr>
        <w:spacing w:before="60" w:after="60"/>
        <w:ind w:firstLineChars="0" w:firstLine="360"/>
      </w:pPr>
      <w:r w:rsidRPr="00D06C9E">
        <w:rPr>
          <w:b/>
          <w:bCs/>
        </w:rPr>
        <w:t>深度图聚类（</w:t>
      </w:r>
      <w:r w:rsidRPr="00D06C9E">
        <w:rPr>
          <w:b/>
          <w:bCs/>
        </w:rPr>
        <w:t>DGC</w:t>
      </w:r>
      <w:r w:rsidRPr="00D06C9E">
        <w:rPr>
          <w:b/>
          <w:bCs/>
        </w:rPr>
        <w:t>）。</w:t>
      </w:r>
      <w:r w:rsidRPr="00D06C9E">
        <w:t>深度图聚类（</w:t>
      </w:r>
      <w:r w:rsidRPr="00D06C9E">
        <w:t>Deep Graph Clustering, DGC</w:t>
      </w:r>
      <w:r w:rsidRPr="00D06C9E">
        <w:t>）方法利用图神经网络（</w:t>
      </w:r>
      <w:r w:rsidRPr="00D06C9E">
        <w:t>GNNs</w:t>
      </w:r>
      <w:r w:rsidRPr="00D06C9E">
        <w:t>），通过学习</w:t>
      </w:r>
      <w:r w:rsidRPr="00D06C9E">
        <w:t>"</w:t>
      </w:r>
      <w:r w:rsidRPr="00D06C9E">
        <w:t>聚类友好型</w:t>
      </w:r>
      <w:r w:rsidRPr="00D06C9E">
        <w:t>"</w:t>
      </w:r>
      <w:r w:rsidRPr="00D06C9E">
        <w:t>节点嵌入，统一了拓扑结构与节点语义属性的学习，在社区检测任务中表现出卓越性能。典型方法包括：</w:t>
      </w:r>
      <w:r w:rsidRPr="00D06C9E">
        <w:t>DAEGC</w:t>
      </w:r>
      <w:r w:rsidRPr="00D06C9E">
        <w:t>采用注意力网络和自训练图聚类流程，联合优化图嵌入与聚类</w:t>
      </w:r>
      <w:r>
        <w:rPr>
          <w:rFonts w:hint="eastAsia"/>
        </w:rPr>
        <w:t>；</w:t>
      </w:r>
      <w:proofErr w:type="spellStart"/>
      <w:r w:rsidRPr="00D06C9E">
        <w:t>CommDGI</w:t>
      </w:r>
      <w:proofErr w:type="spellEnd"/>
      <w:r w:rsidRPr="00D06C9E">
        <w:t>通过互信息机制和聚类层专攻社区检测；</w:t>
      </w:r>
      <w:r w:rsidRPr="00D06C9E">
        <w:t>AGCN</w:t>
      </w:r>
      <w:r w:rsidRPr="00D06C9E">
        <w:t>使用动态融合模块整合节点属性特征与拓扑图特征；</w:t>
      </w:r>
      <w:r w:rsidRPr="00D06C9E">
        <w:t>HSAN</w:t>
      </w:r>
      <w:r w:rsidRPr="00D06C9E">
        <w:t>作为对比式</w:t>
      </w:r>
      <w:r w:rsidRPr="00D06C9E">
        <w:t>DGC</w:t>
      </w:r>
      <w:r w:rsidRPr="00D06C9E">
        <w:t>方法，提出综合相似性度量准则与样本加权策略；</w:t>
      </w:r>
      <w:r w:rsidRPr="00D06C9E">
        <w:t>CCGC</w:t>
      </w:r>
      <w:r w:rsidRPr="00D06C9E">
        <w:t>从高置信度聚类结果中挖掘内在监督信息以构建正负样本。然而，这些方法均需预先设定社区数量</w:t>
      </w:r>
      <w:r>
        <w:rPr>
          <w:rFonts w:hint="eastAsia"/>
        </w:rPr>
        <w:t>k</w:t>
      </w:r>
      <w:r w:rsidRPr="00D06C9E">
        <w:t>，限制了实际应用。</w:t>
      </w:r>
    </w:p>
    <w:p w14:paraId="2C172091" w14:textId="28A390B7" w:rsidR="00D06C9E" w:rsidRPr="00A63BD4" w:rsidRDefault="00D06C9E" w:rsidP="00D06C9E">
      <w:pPr>
        <w:spacing w:before="60" w:after="60"/>
        <w:ind w:firstLineChars="0" w:firstLine="360"/>
      </w:pPr>
      <w:r w:rsidRPr="00D06C9E">
        <w:rPr>
          <w:b/>
          <w:bCs/>
        </w:rPr>
        <w:t>掩码属性重建方面</w:t>
      </w:r>
      <w:r>
        <w:rPr>
          <w:rFonts w:hint="eastAsia"/>
        </w:rPr>
        <w:t>。</w:t>
      </w:r>
      <w:proofErr w:type="spellStart"/>
      <w:r w:rsidRPr="00D06C9E">
        <w:t>GraphMAE</w:t>
      </w:r>
      <w:proofErr w:type="spellEnd"/>
      <w:r w:rsidRPr="00D06C9E">
        <w:t>通过掩码属性重建学习节点嵌入，在下游节点分类任务中达到</w:t>
      </w:r>
      <w:r w:rsidRPr="00D06C9E">
        <w:t>SOTA</w:t>
      </w:r>
      <w:r w:rsidRPr="00D06C9E">
        <w:t>。本文提出</w:t>
      </w:r>
      <w:r w:rsidRPr="00D06C9E">
        <w:t>DAG</w:t>
      </w:r>
      <w:r w:rsidRPr="00D06C9E">
        <w:t>方法弥合传统与基于深度学习的社区检测方法间的鸿沟：</w:t>
      </w:r>
      <w:r w:rsidRPr="00D06C9E">
        <w:t>1.</w:t>
      </w:r>
      <w:r w:rsidRPr="00D06C9E">
        <w:t>受传统方法启发，采用可微社区数量搜索（</w:t>
      </w:r>
      <w:r w:rsidRPr="00D06C9E">
        <w:t>Differentiable Community Number Search</w:t>
      </w:r>
      <w:r w:rsidRPr="00D06C9E">
        <w:t>）在端到端训练中自适应确定最优</w:t>
      </w:r>
      <w:r w:rsidR="00C71F23">
        <w:rPr>
          <w:rFonts w:hint="eastAsia"/>
        </w:rPr>
        <w:t>k</w:t>
      </w:r>
      <w:r w:rsidRPr="00D06C9E">
        <w:t>；</w:t>
      </w:r>
      <w:r w:rsidRPr="00D06C9E">
        <w:t>2.</w:t>
      </w:r>
      <w:r w:rsidRPr="00D06C9E">
        <w:t>引入掩码属性重建（</w:t>
      </w:r>
      <w:r w:rsidRPr="00D06C9E">
        <w:t>Masked Attribute Reconstruction</w:t>
      </w:r>
      <w:r w:rsidRPr="00D06C9E">
        <w:t>）模块学习节点表征。该方法有效解决了属性图中无先验的社区检测难题。</w:t>
      </w:r>
    </w:p>
    <w:p w14:paraId="5B2A92F3" w14:textId="2963950E" w:rsidR="00A63BD4" w:rsidRPr="00C71F23" w:rsidRDefault="00C71F23" w:rsidP="00C71F23">
      <w:pPr>
        <w:pStyle w:val="1"/>
      </w:pPr>
      <w:r>
        <w:rPr>
          <w:rFonts w:hint="eastAsia"/>
        </w:rPr>
        <w:t>结论</w:t>
      </w:r>
    </w:p>
    <w:p w14:paraId="52059E05" w14:textId="616AE893" w:rsidR="00A63BD4" w:rsidRDefault="00C71F23" w:rsidP="00C71F23">
      <w:pPr>
        <w:spacing w:before="60" w:after="60"/>
        <w:ind w:firstLineChars="0" w:firstLine="360"/>
      </w:pPr>
      <w:r w:rsidRPr="00C71F23">
        <w:t>本文提出一种基于深度学习的无监督属性图社区检测框架</w:t>
      </w:r>
      <w:r w:rsidRPr="00C71F23">
        <w:t>——</w:t>
      </w:r>
      <w:r w:rsidRPr="00C71F23">
        <w:t>深度自适应生成模型（</w:t>
      </w:r>
      <w:r w:rsidRPr="00C71F23">
        <w:t>Deep Adaptive and Generative, DAG</w:t>
      </w:r>
      <w:r w:rsidRPr="00C71F23">
        <w:t>）。该模型通过端到端方式自动检测网络社区并确定最优社区数量，无需预先指定。我们同时提出低计算成本且对参数变化鲁棒的</w:t>
      </w:r>
      <w:r w:rsidRPr="00C71F23">
        <w:t>EDGE</w:t>
      </w:r>
      <w:r w:rsidRPr="00C71F23">
        <w:t>评估指标。在公开数据集和真实社交网络上的实验表明，</w:t>
      </w:r>
      <w:r w:rsidRPr="00C71F23">
        <w:t>DAG</w:t>
      </w:r>
      <w:r w:rsidRPr="00C71F23">
        <w:t>模型性能持续优于当前最先进的深度图聚类（</w:t>
      </w:r>
      <w:r w:rsidRPr="00C71F23">
        <w:t>DGC</w:t>
      </w:r>
      <w:r w:rsidRPr="00C71F23">
        <w:t>）方法。</w:t>
      </w:r>
      <w:r w:rsidRPr="00C71F23">
        <w:t>DAG</w:t>
      </w:r>
      <w:r w:rsidRPr="00C71F23">
        <w:t>框架为无监督社区检测提供了有效解决方案，其</w:t>
      </w:r>
      <w:r w:rsidRPr="00C71F23">
        <w:t>EDGE</w:t>
      </w:r>
      <w:r w:rsidRPr="00C71F23">
        <w:t>指标可作为可靠的评估标准。</w:t>
      </w:r>
    </w:p>
    <w:sectPr w:rsidR="00A63BD4" w:rsidSect="00C71F23">
      <w:headerReference w:type="default" r:id="rId188"/>
      <w:pgSz w:w="11906" w:h="16838"/>
      <w:pgMar w:top="1418" w:right="1418" w:bottom="1418" w:left="1418" w:header="851" w:footer="992" w:gutter="0"/>
      <w:pgNumType w:start="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4339" w14:textId="77777777" w:rsidR="00C708AB" w:rsidRDefault="00C708AB">
      <w:pPr>
        <w:spacing w:before="60" w:after="60"/>
        <w:ind w:firstLine="480"/>
      </w:pPr>
      <w:r>
        <w:separator/>
      </w:r>
    </w:p>
  </w:endnote>
  <w:endnote w:type="continuationSeparator" w:id="0">
    <w:p w14:paraId="320072E3" w14:textId="77777777" w:rsidR="00C708AB" w:rsidRDefault="00C708AB">
      <w:pPr>
        <w:spacing w:before="60" w:after="6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A170" w14:textId="77777777" w:rsidR="00BD5DB4" w:rsidRDefault="00177316">
    <w:pPr>
      <w:pStyle w:val="ae"/>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209D" w14:textId="77777777" w:rsidR="00C708AB" w:rsidRDefault="00C708AB">
      <w:pPr>
        <w:spacing w:before="60" w:after="60"/>
        <w:ind w:firstLine="480"/>
      </w:pPr>
      <w:r>
        <w:separator/>
      </w:r>
    </w:p>
  </w:footnote>
  <w:footnote w:type="continuationSeparator" w:id="0">
    <w:p w14:paraId="3CC760FA" w14:textId="77777777" w:rsidR="00C708AB" w:rsidRDefault="00C708AB">
      <w:pPr>
        <w:spacing w:before="60" w:after="6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5104F" w14:textId="77777777" w:rsidR="00C975CC" w:rsidRDefault="00C975CC">
    <w:pPr>
      <w:pStyle w:val="af0"/>
      <w:spacing w:before="60" w:after="6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87A7" w14:textId="77777777" w:rsidR="00BD5DB4" w:rsidRDefault="00BD5DB4" w:rsidP="00C975CC">
    <w:pPr>
      <w:spacing w:before="60" w:after="60"/>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3BCD4" w14:textId="77777777" w:rsidR="00C975CC" w:rsidRDefault="00C975CC">
    <w:pPr>
      <w:pStyle w:val="af0"/>
      <w:spacing w:before="60" w:after="6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FE7CA9B4"/>
    <w:lvl w:ilvl="0">
      <w:start w:val="1"/>
      <w:numFmt w:val="chineseCountingThousand"/>
      <w:pStyle w:val="1"/>
      <w:suff w:val="nothing"/>
      <w:lvlText w:val="%1 、"/>
      <w:lvlJc w:val="left"/>
      <w:pPr>
        <w:ind w:left="0" w:firstLine="0"/>
      </w:pPr>
      <w:rPr>
        <w:rFonts w:ascii="Times New Roman" w:eastAsia="宋体" w:hAnsi="Times New Roman" w:hint="default"/>
        <w:b w:val="0"/>
        <w:i w:val="0"/>
        <w:sz w:val="28"/>
      </w:rPr>
    </w:lvl>
    <w:lvl w:ilvl="1">
      <w:start w:val="1"/>
      <w:numFmt w:val="decimal"/>
      <w:pStyle w:val="2"/>
      <w:isLgl/>
      <w:suff w:val="nothing"/>
      <w:lvlText w:val="%1.%2 "/>
      <w:lvlJc w:val="left"/>
      <w:pPr>
        <w:ind w:left="0" w:firstLine="0"/>
      </w:pPr>
      <w:rPr>
        <w:rFonts w:ascii="Times New Roman" w:eastAsia="宋体" w:hAnsi="Times New Roman" w:hint="default"/>
        <w:b w:val="0"/>
        <w:i w:val="0"/>
        <w:sz w:val="24"/>
      </w:rPr>
    </w:lvl>
    <w:lvl w:ilvl="2">
      <w:start w:val="1"/>
      <w:numFmt w:val="decimal"/>
      <w:pStyle w:val="3"/>
      <w:isLgl/>
      <w:suff w:val="nothing"/>
      <w:lvlText w:val="%1.%2.%3 "/>
      <w:lvlJc w:val="left"/>
      <w:pPr>
        <w:ind w:left="0" w:firstLine="0"/>
      </w:pPr>
      <w:rPr>
        <w:rFonts w:ascii="Times New Roman" w:eastAsia="宋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3827"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hideSpellingErrors/>
  <w:proofState w:spelling="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27FD5"/>
    <w:rsid w:val="00032CB6"/>
    <w:rsid w:val="00032D99"/>
    <w:rsid w:val="00033777"/>
    <w:rsid w:val="00034782"/>
    <w:rsid w:val="0003588E"/>
    <w:rsid w:val="00035A48"/>
    <w:rsid w:val="0003710D"/>
    <w:rsid w:val="000373E5"/>
    <w:rsid w:val="00037A92"/>
    <w:rsid w:val="00041398"/>
    <w:rsid w:val="0004344C"/>
    <w:rsid w:val="00044A32"/>
    <w:rsid w:val="000469FE"/>
    <w:rsid w:val="00050C68"/>
    <w:rsid w:val="00050FA0"/>
    <w:rsid w:val="000538A5"/>
    <w:rsid w:val="00055A69"/>
    <w:rsid w:val="000563FD"/>
    <w:rsid w:val="000564EE"/>
    <w:rsid w:val="00056DC8"/>
    <w:rsid w:val="000600BD"/>
    <w:rsid w:val="00060913"/>
    <w:rsid w:val="0006222F"/>
    <w:rsid w:val="00063A7B"/>
    <w:rsid w:val="00064831"/>
    <w:rsid w:val="00064E16"/>
    <w:rsid w:val="0006501C"/>
    <w:rsid w:val="00065DC7"/>
    <w:rsid w:val="00065EEA"/>
    <w:rsid w:val="000726B2"/>
    <w:rsid w:val="00072953"/>
    <w:rsid w:val="00072BCE"/>
    <w:rsid w:val="0007498F"/>
    <w:rsid w:val="0007565F"/>
    <w:rsid w:val="0007616E"/>
    <w:rsid w:val="00076BF9"/>
    <w:rsid w:val="00076E44"/>
    <w:rsid w:val="000773A8"/>
    <w:rsid w:val="0007752E"/>
    <w:rsid w:val="00081403"/>
    <w:rsid w:val="000823FE"/>
    <w:rsid w:val="00083EBC"/>
    <w:rsid w:val="00085E16"/>
    <w:rsid w:val="000864FC"/>
    <w:rsid w:val="0008762F"/>
    <w:rsid w:val="00090462"/>
    <w:rsid w:val="00090AFA"/>
    <w:rsid w:val="0009128E"/>
    <w:rsid w:val="000942E9"/>
    <w:rsid w:val="000945A6"/>
    <w:rsid w:val="00095C7A"/>
    <w:rsid w:val="000A0004"/>
    <w:rsid w:val="000A183D"/>
    <w:rsid w:val="000A6B4B"/>
    <w:rsid w:val="000A7510"/>
    <w:rsid w:val="000B3E50"/>
    <w:rsid w:val="000B44DE"/>
    <w:rsid w:val="000B65AD"/>
    <w:rsid w:val="000C38BB"/>
    <w:rsid w:val="000C4CA0"/>
    <w:rsid w:val="000C7DAD"/>
    <w:rsid w:val="000D1175"/>
    <w:rsid w:val="000D17DD"/>
    <w:rsid w:val="000D2464"/>
    <w:rsid w:val="000D38FF"/>
    <w:rsid w:val="000D7F0A"/>
    <w:rsid w:val="000E2121"/>
    <w:rsid w:val="000E2A60"/>
    <w:rsid w:val="000E4296"/>
    <w:rsid w:val="000E5343"/>
    <w:rsid w:val="000E6536"/>
    <w:rsid w:val="000F0018"/>
    <w:rsid w:val="000F4FFE"/>
    <w:rsid w:val="000F51A9"/>
    <w:rsid w:val="000F7754"/>
    <w:rsid w:val="001004C2"/>
    <w:rsid w:val="00101084"/>
    <w:rsid w:val="00105675"/>
    <w:rsid w:val="001069BA"/>
    <w:rsid w:val="001072A2"/>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26DDF"/>
    <w:rsid w:val="001349AF"/>
    <w:rsid w:val="00135112"/>
    <w:rsid w:val="001366CE"/>
    <w:rsid w:val="0013693A"/>
    <w:rsid w:val="00140383"/>
    <w:rsid w:val="0014338C"/>
    <w:rsid w:val="00144764"/>
    <w:rsid w:val="00144822"/>
    <w:rsid w:val="00144C2D"/>
    <w:rsid w:val="00146127"/>
    <w:rsid w:val="00146F24"/>
    <w:rsid w:val="001478AA"/>
    <w:rsid w:val="00151232"/>
    <w:rsid w:val="00152C2C"/>
    <w:rsid w:val="00152CC7"/>
    <w:rsid w:val="00155506"/>
    <w:rsid w:val="00155BCF"/>
    <w:rsid w:val="001609AC"/>
    <w:rsid w:val="00160B3B"/>
    <w:rsid w:val="00160C66"/>
    <w:rsid w:val="00161603"/>
    <w:rsid w:val="0016200A"/>
    <w:rsid w:val="001622F7"/>
    <w:rsid w:val="00162ADD"/>
    <w:rsid w:val="00163B9E"/>
    <w:rsid w:val="00165E02"/>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4C24"/>
    <w:rsid w:val="001A5E62"/>
    <w:rsid w:val="001B053B"/>
    <w:rsid w:val="001B3ED9"/>
    <w:rsid w:val="001B5049"/>
    <w:rsid w:val="001B6AE8"/>
    <w:rsid w:val="001B6B71"/>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793B"/>
    <w:rsid w:val="001D7E51"/>
    <w:rsid w:val="001E03F1"/>
    <w:rsid w:val="001E24C1"/>
    <w:rsid w:val="001E2AA3"/>
    <w:rsid w:val="001E5102"/>
    <w:rsid w:val="001E63E2"/>
    <w:rsid w:val="001F046D"/>
    <w:rsid w:val="001F06F4"/>
    <w:rsid w:val="001F1ECB"/>
    <w:rsid w:val="001F21E8"/>
    <w:rsid w:val="001F27AE"/>
    <w:rsid w:val="001F2C76"/>
    <w:rsid w:val="001F3660"/>
    <w:rsid w:val="001F3EDE"/>
    <w:rsid w:val="0020056F"/>
    <w:rsid w:val="00200A8A"/>
    <w:rsid w:val="0020129E"/>
    <w:rsid w:val="00211FB1"/>
    <w:rsid w:val="00212875"/>
    <w:rsid w:val="00214F0B"/>
    <w:rsid w:val="0021568F"/>
    <w:rsid w:val="002158E9"/>
    <w:rsid w:val="00215E13"/>
    <w:rsid w:val="002202DF"/>
    <w:rsid w:val="002212CE"/>
    <w:rsid w:val="002217FD"/>
    <w:rsid w:val="002223AE"/>
    <w:rsid w:val="002231C8"/>
    <w:rsid w:val="002232DF"/>
    <w:rsid w:val="0022434A"/>
    <w:rsid w:val="00224B39"/>
    <w:rsid w:val="00224C0E"/>
    <w:rsid w:val="00224C2E"/>
    <w:rsid w:val="002253FB"/>
    <w:rsid w:val="00225786"/>
    <w:rsid w:val="00225D7C"/>
    <w:rsid w:val="002272D8"/>
    <w:rsid w:val="00227BCF"/>
    <w:rsid w:val="0023001C"/>
    <w:rsid w:val="00231901"/>
    <w:rsid w:val="002324D0"/>
    <w:rsid w:val="002363D1"/>
    <w:rsid w:val="00237C9C"/>
    <w:rsid w:val="00237DC7"/>
    <w:rsid w:val="00241E0E"/>
    <w:rsid w:val="00244B8C"/>
    <w:rsid w:val="002455B8"/>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FF5"/>
    <w:rsid w:val="00267D4D"/>
    <w:rsid w:val="002706A2"/>
    <w:rsid w:val="00273321"/>
    <w:rsid w:val="00273605"/>
    <w:rsid w:val="00275183"/>
    <w:rsid w:val="00275CF6"/>
    <w:rsid w:val="00280254"/>
    <w:rsid w:val="0028050C"/>
    <w:rsid w:val="00281C40"/>
    <w:rsid w:val="00282188"/>
    <w:rsid w:val="0028535F"/>
    <w:rsid w:val="00293C6C"/>
    <w:rsid w:val="00293F8A"/>
    <w:rsid w:val="002952D9"/>
    <w:rsid w:val="0029568F"/>
    <w:rsid w:val="00297A8C"/>
    <w:rsid w:val="002A3381"/>
    <w:rsid w:val="002A4ABA"/>
    <w:rsid w:val="002A5980"/>
    <w:rsid w:val="002A5AB2"/>
    <w:rsid w:val="002A6071"/>
    <w:rsid w:val="002B0380"/>
    <w:rsid w:val="002B1400"/>
    <w:rsid w:val="002B27C9"/>
    <w:rsid w:val="002B3260"/>
    <w:rsid w:val="002B4700"/>
    <w:rsid w:val="002B5A33"/>
    <w:rsid w:val="002B6AE4"/>
    <w:rsid w:val="002B724F"/>
    <w:rsid w:val="002C11EA"/>
    <w:rsid w:val="002C166E"/>
    <w:rsid w:val="002C4109"/>
    <w:rsid w:val="002C491F"/>
    <w:rsid w:val="002C53EA"/>
    <w:rsid w:val="002D2EEF"/>
    <w:rsid w:val="002D7CC5"/>
    <w:rsid w:val="002E1DF0"/>
    <w:rsid w:val="002E24CC"/>
    <w:rsid w:val="002E340F"/>
    <w:rsid w:val="002E7A16"/>
    <w:rsid w:val="002E7D7F"/>
    <w:rsid w:val="002F17A5"/>
    <w:rsid w:val="002F3822"/>
    <w:rsid w:val="002F62F2"/>
    <w:rsid w:val="002F700C"/>
    <w:rsid w:val="002F763A"/>
    <w:rsid w:val="003029DC"/>
    <w:rsid w:val="00303357"/>
    <w:rsid w:val="0030636F"/>
    <w:rsid w:val="00307852"/>
    <w:rsid w:val="0031136C"/>
    <w:rsid w:val="00312245"/>
    <w:rsid w:val="003124EA"/>
    <w:rsid w:val="0031267F"/>
    <w:rsid w:val="0031352D"/>
    <w:rsid w:val="00320598"/>
    <w:rsid w:val="0032108F"/>
    <w:rsid w:val="00321FAA"/>
    <w:rsid w:val="003225A3"/>
    <w:rsid w:val="00325D29"/>
    <w:rsid w:val="00326E5A"/>
    <w:rsid w:val="0032783C"/>
    <w:rsid w:val="003301BF"/>
    <w:rsid w:val="00332AA9"/>
    <w:rsid w:val="003356CE"/>
    <w:rsid w:val="00335E47"/>
    <w:rsid w:val="003374AF"/>
    <w:rsid w:val="003378C2"/>
    <w:rsid w:val="003400F1"/>
    <w:rsid w:val="003410DC"/>
    <w:rsid w:val="003413A6"/>
    <w:rsid w:val="00342207"/>
    <w:rsid w:val="00342701"/>
    <w:rsid w:val="00342AB4"/>
    <w:rsid w:val="00344E01"/>
    <w:rsid w:val="00344FE9"/>
    <w:rsid w:val="00346806"/>
    <w:rsid w:val="003506D0"/>
    <w:rsid w:val="003507E0"/>
    <w:rsid w:val="00351608"/>
    <w:rsid w:val="003529A7"/>
    <w:rsid w:val="00354F13"/>
    <w:rsid w:val="0035601A"/>
    <w:rsid w:val="00360326"/>
    <w:rsid w:val="00360F6E"/>
    <w:rsid w:val="003642F7"/>
    <w:rsid w:val="00366447"/>
    <w:rsid w:val="00371405"/>
    <w:rsid w:val="00371A91"/>
    <w:rsid w:val="00371BFC"/>
    <w:rsid w:val="00375809"/>
    <w:rsid w:val="003759B0"/>
    <w:rsid w:val="00381D73"/>
    <w:rsid w:val="00382003"/>
    <w:rsid w:val="003821F2"/>
    <w:rsid w:val="0038589B"/>
    <w:rsid w:val="00387060"/>
    <w:rsid w:val="00387286"/>
    <w:rsid w:val="00390DBF"/>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E4F"/>
    <w:rsid w:val="003F577A"/>
    <w:rsid w:val="003F62DC"/>
    <w:rsid w:val="003F7DAF"/>
    <w:rsid w:val="00402D1F"/>
    <w:rsid w:val="00403DB0"/>
    <w:rsid w:val="00404DEF"/>
    <w:rsid w:val="0040521C"/>
    <w:rsid w:val="00405C5A"/>
    <w:rsid w:val="0040793F"/>
    <w:rsid w:val="004106BB"/>
    <w:rsid w:val="004106D6"/>
    <w:rsid w:val="0041086D"/>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409A2"/>
    <w:rsid w:val="00443616"/>
    <w:rsid w:val="0044402C"/>
    <w:rsid w:val="004446A1"/>
    <w:rsid w:val="00444CF7"/>
    <w:rsid w:val="00445A33"/>
    <w:rsid w:val="00447322"/>
    <w:rsid w:val="00447BA4"/>
    <w:rsid w:val="004523E6"/>
    <w:rsid w:val="00454A39"/>
    <w:rsid w:val="00456ADB"/>
    <w:rsid w:val="00460B1C"/>
    <w:rsid w:val="004619E7"/>
    <w:rsid w:val="00462989"/>
    <w:rsid w:val="00463745"/>
    <w:rsid w:val="00463EE6"/>
    <w:rsid w:val="004668D5"/>
    <w:rsid w:val="0046691F"/>
    <w:rsid w:val="00466D6E"/>
    <w:rsid w:val="00467298"/>
    <w:rsid w:val="00470F6B"/>
    <w:rsid w:val="004716A2"/>
    <w:rsid w:val="00472B5C"/>
    <w:rsid w:val="00473862"/>
    <w:rsid w:val="00477780"/>
    <w:rsid w:val="0048047C"/>
    <w:rsid w:val="004826AF"/>
    <w:rsid w:val="00482B1A"/>
    <w:rsid w:val="0048320F"/>
    <w:rsid w:val="0048661F"/>
    <w:rsid w:val="00486766"/>
    <w:rsid w:val="004910D0"/>
    <w:rsid w:val="0049344E"/>
    <w:rsid w:val="00497C7B"/>
    <w:rsid w:val="004A0762"/>
    <w:rsid w:val="004A255B"/>
    <w:rsid w:val="004A2FC3"/>
    <w:rsid w:val="004A42C9"/>
    <w:rsid w:val="004A42E4"/>
    <w:rsid w:val="004A51C0"/>
    <w:rsid w:val="004A54D1"/>
    <w:rsid w:val="004A5EFA"/>
    <w:rsid w:val="004A6536"/>
    <w:rsid w:val="004B020A"/>
    <w:rsid w:val="004B0BC3"/>
    <w:rsid w:val="004B22ED"/>
    <w:rsid w:val="004B2BD7"/>
    <w:rsid w:val="004B33CF"/>
    <w:rsid w:val="004B4126"/>
    <w:rsid w:val="004B61D6"/>
    <w:rsid w:val="004B6595"/>
    <w:rsid w:val="004B6B11"/>
    <w:rsid w:val="004C040F"/>
    <w:rsid w:val="004C0F71"/>
    <w:rsid w:val="004C1E8C"/>
    <w:rsid w:val="004C4780"/>
    <w:rsid w:val="004C4ECB"/>
    <w:rsid w:val="004C6327"/>
    <w:rsid w:val="004C6762"/>
    <w:rsid w:val="004C7DA5"/>
    <w:rsid w:val="004D0D12"/>
    <w:rsid w:val="004D1DDE"/>
    <w:rsid w:val="004D1E14"/>
    <w:rsid w:val="004D2727"/>
    <w:rsid w:val="004D5CCD"/>
    <w:rsid w:val="004D5D0C"/>
    <w:rsid w:val="004E0059"/>
    <w:rsid w:val="004E0BF3"/>
    <w:rsid w:val="004E0D2F"/>
    <w:rsid w:val="004E1E2C"/>
    <w:rsid w:val="004E4299"/>
    <w:rsid w:val="004F005C"/>
    <w:rsid w:val="004F41D8"/>
    <w:rsid w:val="004F577A"/>
    <w:rsid w:val="004F5BF0"/>
    <w:rsid w:val="004F6534"/>
    <w:rsid w:val="004F6F8F"/>
    <w:rsid w:val="00500596"/>
    <w:rsid w:val="00501FD1"/>
    <w:rsid w:val="005022F1"/>
    <w:rsid w:val="00503356"/>
    <w:rsid w:val="00503A22"/>
    <w:rsid w:val="00503DD2"/>
    <w:rsid w:val="00506BCA"/>
    <w:rsid w:val="00507034"/>
    <w:rsid w:val="005074FD"/>
    <w:rsid w:val="00510B53"/>
    <w:rsid w:val="00513B06"/>
    <w:rsid w:val="00513BAA"/>
    <w:rsid w:val="005140DC"/>
    <w:rsid w:val="0051503E"/>
    <w:rsid w:val="00515298"/>
    <w:rsid w:val="00515542"/>
    <w:rsid w:val="0051673A"/>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3FCD"/>
    <w:rsid w:val="00566CC1"/>
    <w:rsid w:val="0056747D"/>
    <w:rsid w:val="0056766E"/>
    <w:rsid w:val="00580D37"/>
    <w:rsid w:val="00582400"/>
    <w:rsid w:val="00584D82"/>
    <w:rsid w:val="00586F3E"/>
    <w:rsid w:val="0058772D"/>
    <w:rsid w:val="005911B9"/>
    <w:rsid w:val="00595AE5"/>
    <w:rsid w:val="00596B21"/>
    <w:rsid w:val="00597421"/>
    <w:rsid w:val="005A2826"/>
    <w:rsid w:val="005A34A3"/>
    <w:rsid w:val="005A3649"/>
    <w:rsid w:val="005A4318"/>
    <w:rsid w:val="005A5351"/>
    <w:rsid w:val="005B127A"/>
    <w:rsid w:val="005B1A0A"/>
    <w:rsid w:val="005B1E00"/>
    <w:rsid w:val="005B24CE"/>
    <w:rsid w:val="005B5915"/>
    <w:rsid w:val="005B5A29"/>
    <w:rsid w:val="005B7EBC"/>
    <w:rsid w:val="005C0141"/>
    <w:rsid w:val="005C01AA"/>
    <w:rsid w:val="005C1DB5"/>
    <w:rsid w:val="005C217F"/>
    <w:rsid w:val="005C59DB"/>
    <w:rsid w:val="005C737E"/>
    <w:rsid w:val="005D0B59"/>
    <w:rsid w:val="005D0B85"/>
    <w:rsid w:val="005D24DA"/>
    <w:rsid w:val="005D2A8A"/>
    <w:rsid w:val="005D5D6A"/>
    <w:rsid w:val="005D6C7E"/>
    <w:rsid w:val="005D78EA"/>
    <w:rsid w:val="005E0E84"/>
    <w:rsid w:val="005E22A3"/>
    <w:rsid w:val="005E2CD7"/>
    <w:rsid w:val="005E527F"/>
    <w:rsid w:val="005E6D38"/>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6183"/>
    <w:rsid w:val="00667C1F"/>
    <w:rsid w:val="00673082"/>
    <w:rsid w:val="00673452"/>
    <w:rsid w:val="00674497"/>
    <w:rsid w:val="00674E5A"/>
    <w:rsid w:val="00674F98"/>
    <w:rsid w:val="00675804"/>
    <w:rsid w:val="00675FEC"/>
    <w:rsid w:val="0067733A"/>
    <w:rsid w:val="0068267C"/>
    <w:rsid w:val="0068351C"/>
    <w:rsid w:val="0068436B"/>
    <w:rsid w:val="00692C0E"/>
    <w:rsid w:val="006939B9"/>
    <w:rsid w:val="006A1B57"/>
    <w:rsid w:val="006A49BD"/>
    <w:rsid w:val="006A61DC"/>
    <w:rsid w:val="006A622E"/>
    <w:rsid w:val="006A7504"/>
    <w:rsid w:val="006B057D"/>
    <w:rsid w:val="006B1434"/>
    <w:rsid w:val="006B2262"/>
    <w:rsid w:val="006B2FA4"/>
    <w:rsid w:val="006B47CA"/>
    <w:rsid w:val="006B6E66"/>
    <w:rsid w:val="006B77C6"/>
    <w:rsid w:val="006B7F94"/>
    <w:rsid w:val="006C0AF2"/>
    <w:rsid w:val="006C1716"/>
    <w:rsid w:val="006C5578"/>
    <w:rsid w:val="006C68C2"/>
    <w:rsid w:val="006C6CCC"/>
    <w:rsid w:val="006C711C"/>
    <w:rsid w:val="006C7A2A"/>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EC9"/>
    <w:rsid w:val="007261C3"/>
    <w:rsid w:val="0072657B"/>
    <w:rsid w:val="007279F8"/>
    <w:rsid w:val="00731049"/>
    <w:rsid w:val="0073240C"/>
    <w:rsid w:val="00732700"/>
    <w:rsid w:val="00732ED2"/>
    <w:rsid w:val="0073315A"/>
    <w:rsid w:val="007333C1"/>
    <w:rsid w:val="00733623"/>
    <w:rsid w:val="00734338"/>
    <w:rsid w:val="00734439"/>
    <w:rsid w:val="00735600"/>
    <w:rsid w:val="0073721D"/>
    <w:rsid w:val="007374FD"/>
    <w:rsid w:val="00741430"/>
    <w:rsid w:val="007418DA"/>
    <w:rsid w:val="007474EE"/>
    <w:rsid w:val="00750DD5"/>
    <w:rsid w:val="0075299B"/>
    <w:rsid w:val="00755501"/>
    <w:rsid w:val="0076076D"/>
    <w:rsid w:val="007608A1"/>
    <w:rsid w:val="0076424A"/>
    <w:rsid w:val="00764CF2"/>
    <w:rsid w:val="00765B7A"/>
    <w:rsid w:val="00767508"/>
    <w:rsid w:val="007713AF"/>
    <w:rsid w:val="00771431"/>
    <w:rsid w:val="00771B34"/>
    <w:rsid w:val="00774180"/>
    <w:rsid w:val="007767F6"/>
    <w:rsid w:val="00777D1A"/>
    <w:rsid w:val="00785A36"/>
    <w:rsid w:val="00787CC5"/>
    <w:rsid w:val="007914BE"/>
    <w:rsid w:val="00791D2B"/>
    <w:rsid w:val="00791E8E"/>
    <w:rsid w:val="007927D0"/>
    <w:rsid w:val="00793C88"/>
    <w:rsid w:val="00794FE7"/>
    <w:rsid w:val="00795D41"/>
    <w:rsid w:val="007A0DEB"/>
    <w:rsid w:val="007A1EE6"/>
    <w:rsid w:val="007A51E7"/>
    <w:rsid w:val="007A5497"/>
    <w:rsid w:val="007B294C"/>
    <w:rsid w:val="007B2FDA"/>
    <w:rsid w:val="007B31D3"/>
    <w:rsid w:val="007B5C42"/>
    <w:rsid w:val="007C6DB4"/>
    <w:rsid w:val="007D40E9"/>
    <w:rsid w:val="007D7300"/>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6CE2"/>
    <w:rsid w:val="00847C10"/>
    <w:rsid w:val="00850D77"/>
    <w:rsid w:val="00851828"/>
    <w:rsid w:val="00854545"/>
    <w:rsid w:val="00855A57"/>
    <w:rsid w:val="0085730C"/>
    <w:rsid w:val="008600C6"/>
    <w:rsid w:val="0086099E"/>
    <w:rsid w:val="00861783"/>
    <w:rsid w:val="008618E6"/>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C1"/>
    <w:rsid w:val="00883E43"/>
    <w:rsid w:val="008849C7"/>
    <w:rsid w:val="0088704D"/>
    <w:rsid w:val="0088796D"/>
    <w:rsid w:val="00890F67"/>
    <w:rsid w:val="0089181C"/>
    <w:rsid w:val="0089432F"/>
    <w:rsid w:val="00894DD9"/>
    <w:rsid w:val="00895690"/>
    <w:rsid w:val="00895C2E"/>
    <w:rsid w:val="00897834"/>
    <w:rsid w:val="0089792C"/>
    <w:rsid w:val="00897FD9"/>
    <w:rsid w:val="008A40C2"/>
    <w:rsid w:val="008A51FE"/>
    <w:rsid w:val="008A5B47"/>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935"/>
    <w:rsid w:val="008D4A3E"/>
    <w:rsid w:val="008D6B6C"/>
    <w:rsid w:val="008D79D0"/>
    <w:rsid w:val="008E0CF2"/>
    <w:rsid w:val="008E7B7E"/>
    <w:rsid w:val="008F1069"/>
    <w:rsid w:val="008F21DD"/>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23E"/>
    <w:rsid w:val="009341B5"/>
    <w:rsid w:val="00936083"/>
    <w:rsid w:val="00936900"/>
    <w:rsid w:val="00936ACC"/>
    <w:rsid w:val="00937449"/>
    <w:rsid w:val="009374E7"/>
    <w:rsid w:val="0093786C"/>
    <w:rsid w:val="0094136C"/>
    <w:rsid w:val="00941ED4"/>
    <w:rsid w:val="00942732"/>
    <w:rsid w:val="00943827"/>
    <w:rsid w:val="00943ACB"/>
    <w:rsid w:val="00946B6B"/>
    <w:rsid w:val="00955003"/>
    <w:rsid w:val="00956CD2"/>
    <w:rsid w:val="00956EE2"/>
    <w:rsid w:val="009606BB"/>
    <w:rsid w:val="00962F10"/>
    <w:rsid w:val="00971B57"/>
    <w:rsid w:val="00972818"/>
    <w:rsid w:val="009737FF"/>
    <w:rsid w:val="00975D78"/>
    <w:rsid w:val="0097661A"/>
    <w:rsid w:val="00977E8B"/>
    <w:rsid w:val="00981152"/>
    <w:rsid w:val="00983EBF"/>
    <w:rsid w:val="00985F6E"/>
    <w:rsid w:val="0098724F"/>
    <w:rsid w:val="00987388"/>
    <w:rsid w:val="00987903"/>
    <w:rsid w:val="0098790F"/>
    <w:rsid w:val="00990262"/>
    <w:rsid w:val="00990535"/>
    <w:rsid w:val="009942E2"/>
    <w:rsid w:val="0099497C"/>
    <w:rsid w:val="0099629B"/>
    <w:rsid w:val="00996571"/>
    <w:rsid w:val="0099676F"/>
    <w:rsid w:val="0099681D"/>
    <w:rsid w:val="009A4284"/>
    <w:rsid w:val="009A472E"/>
    <w:rsid w:val="009B1040"/>
    <w:rsid w:val="009B112D"/>
    <w:rsid w:val="009B1CAB"/>
    <w:rsid w:val="009B7C43"/>
    <w:rsid w:val="009C166B"/>
    <w:rsid w:val="009C20AF"/>
    <w:rsid w:val="009C246B"/>
    <w:rsid w:val="009D195D"/>
    <w:rsid w:val="009D2129"/>
    <w:rsid w:val="009D2ADE"/>
    <w:rsid w:val="009D30A4"/>
    <w:rsid w:val="009D352B"/>
    <w:rsid w:val="009D5080"/>
    <w:rsid w:val="009D54B4"/>
    <w:rsid w:val="009D73D6"/>
    <w:rsid w:val="009D7455"/>
    <w:rsid w:val="009E0251"/>
    <w:rsid w:val="009E080C"/>
    <w:rsid w:val="009E15FC"/>
    <w:rsid w:val="009E19B6"/>
    <w:rsid w:val="009E31FC"/>
    <w:rsid w:val="009E3B68"/>
    <w:rsid w:val="009E4476"/>
    <w:rsid w:val="009E5283"/>
    <w:rsid w:val="009E598E"/>
    <w:rsid w:val="009E637C"/>
    <w:rsid w:val="009E6D43"/>
    <w:rsid w:val="009E7018"/>
    <w:rsid w:val="009F09D2"/>
    <w:rsid w:val="009F1376"/>
    <w:rsid w:val="009F2869"/>
    <w:rsid w:val="009F409A"/>
    <w:rsid w:val="009F48C1"/>
    <w:rsid w:val="00A017F5"/>
    <w:rsid w:val="00A022DB"/>
    <w:rsid w:val="00A02AD8"/>
    <w:rsid w:val="00A03207"/>
    <w:rsid w:val="00A04635"/>
    <w:rsid w:val="00A0488A"/>
    <w:rsid w:val="00A06154"/>
    <w:rsid w:val="00A0729C"/>
    <w:rsid w:val="00A1288B"/>
    <w:rsid w:val="00A1496F"/>
    <w:rsid w:val="00A14FD1"/>
    <w:rsid w:val="00A16D12"/>
    <w:rsid w:val="00A17824"/>
    <w:rsid w:val="00A219A5"/>
    <w:rsid w:val="00A22B57"/>
    <w:rsid w:val="00A23BBE"/>
    <w:rsid w:val="00A24D49"/>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745B"/>
    <w:rsid w:val="00A475B0"/>
    <w:rsid w:val="00A510F0"/>
    <w:rsid w:val="00A54EA0"/>
    <w:rsid w:val="00A5577C"/>
    <w:rsid w:val="00A55802"/>
    <w:rsid w:val="00A57830"/>
    <w:rsid w:val="00A6066C"/>
    <w:rsid w:val="00A61237"/>
    <w:rsid w:val="00A616E4"/>
    <w:rsid w:val="00A61EC9"/>
    <w:rsid w:val="00A63BD4"/>
    <w:rsid w:val="00A648FC"/>
    <w:rsid w:val="00A653AB"/>
    <w:rsid w:val="00A67C4F"/>
    <w:rsid w:val="00A7135C"/>
    <w:rsid w:val="00A7285C"/>
    <w:rsid w:val="00A7480F"/>
    <w:rsid w:val="00A74BD8"/>
    <w:rsid w:val="00A75254"/>
    <w:rsid w:val="00A76B55"/>
    <w:rsid w:val="00A81645"/>
    <w:rsid w:val="00A81759"/>
    <w:rsid w:val="00A82521"/>
    <w:rsid w:val="00A82813"/>
    <w:rsid w:val="00A8418B"/>
    <w:rsid w:val="00A84DFB"/>
    <w:rsid w:val="00A86A37"/>
    <w:rsid w:val="00A87D80"/>
    <w:rsid w:val="00A905C8"/>
    <w:rsid w:val="00A918FA"/>
    <w:rsid w:val="00A93897"/>
    <w:rsid w:val="00A9644B"/>
    <w:rsid w:val="00A9685C"/>
    <w:rsid w:val="00A96D54"/>
    <w:rsid w:val="00A96E47"/>
    <w:rsid w:val="00AA050D"/>
    <w:rsid w:val="00AA0534"/>
    <w:rsid w:val="00AA0E11"/>
    <w:rsid w:val="00AA15DC"/>
    <w:rsid w:val="00AA33D9"/>
    <w:rsid w:val="00AA3DE4"/>
    <w:rsid w:val="00AA5352"/>
    <w:rsid w:val="00AA63E6"/>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629B"/>
    <w:rsid w:val="00AD6FEF"/>
    <w:rsid w:val="00AE246F"/>
    <w:rsid w:val="00AE36AA"/>
    <w:rsid w:val="00AE46EE"/>
    <w:rsid w:val="00AE620D"/>
    <w:rsid w:val="00AE63D2"/>
    <w:rsid w:val="00AF0241"/>
    <w:rsid w:val="00AF5A46"/>
    <w:rsid w:val="00AF5CB7"/>
    <w:rsid w:val="00B00125"/>
    <w:rsid w:val="00B00C3C"/>
    <w:rsid w:val="00B034C8"/>
    <w:rsid w:val="00B035EF"/>
    <w:rsid w:val="00B05CB5"/>
    <w:rsid w:val="00B06E0C"/>
    <w:rsid w:val="00B1139C"/>
    <w:rsid w:val="00B11D1E"/>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2700"/>
    <w:rsid w:val="00BA4E19"/>
    <w:rsid w:val="00BA5D2E"/>
    <w:rsid w:val="00BA7F24"/>
    <w:rsid w:val="00BB2EE5"/>
    <w:rsid w:val="00BB2EF2"/>
    <w:rsid w:val="00BB4777"/>
    <w:rsid w:val="00BB5F6F"/>
    <w:rsid w:val="00BB64E4"/>
    <w:rsid w:val="00BB7343"/>
    <w:rsid w:val="00BB7D15"/>
    <w:rsid w:val="00BC0868"/>
    <w:rsid w:val="00BC1C9A"/>
    <w:rsid w:val="00BC3E4B"/>
    <w:rsid w:val="00BC5B75"/>
    <w:rsid w:val="00BC5EC3"/>
    <w:rsid w:val="00BD0F4A"/>
    <w:rsid w:val="00BD2EC7"/>
    <w:rsid w:val="00BD43BD"/>
    <w:rsid w:val="00BD458E"/>
    <w:rsid w:val="00BD52B2"/>
    <w:rsid w:val="00BD5DB4"/>
    <w:rsid w:val="00BD60D2"/>
    <w:rsid w:val="00BD63E8"/>
    <w:rsid w:val="00BD6C1F"/>
    <w:rsid w:val="00BD7037"/>
    <w:rsid w:val="00BD71F5"/>
    <w:rsid w:val="00BE06C2"/>
    <w:rsid w:val="00BE2A7C"/>
    <w:rsid w:val="00BE3E28"/>
    <w:rsid w:val="00BF1781"/>
    <w:rsid w:val="00BF2C88"/>
    <w:rsid w:val="00BF4743"/>
    <w:rsid w:val="00BF5CDD"/>
    <w:rsid w:val="00BF62F5"/>
    <w:rsid w:val="00C0002F"/>
    <w:rsid w:val="00C003AA"/>
    <w:rsid w:val="00C032D3"/>
    <w:rsid w:val="00C03A86"/>
    <w:rsid w:val="00C05D63"/>
    <w:rsid w:val="00C075B9"/>
    <w:rsid w:val="00C0766A"/>
    <w:rsid w:val="00C0781C"/>
    <w:rsid w:val="00C10736"/>
    <w:rsid w:val="00C11031"/>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728"/>
    <w:rsid w:val="00C43994"/>
    <w:rsid w:val="00C439EE"/>
    <w:rsid w:val="00C46B31"/>
    <w:rsid w:val="00C47375"/>
    <w:rsid w:val="00C54238"/>
    <w:rsid w:val="00C5473B"/>
    <w:rsid w:val="00C56680"/>
    <w:rsid w:val="00C56926"/>
    <w:rsid w:val="00C57226"/>
    <w:rsid w:val="00C608BC"/>
    <w:rsid w:val="00C617C5"/>
    <w:rsid w:val="00C631F8"/>
    <w:rsid w:val="00C63A95"/>
    <w:rsid w:val="00C63BC1"/>
    <w:rsid w:val="00C65773"/>
    <w:rsid w:val="00C65B91"/>
    <w:rsid w:val="00C673EA"/>
    <w:rsid w:val="00C708AB"/>
    <w:rsid w:val="00C70F00"/>
    <w:rsid w:val="00C71EF4"/>
    <w:rsid w:val="00C71F23"/>
    <w:rsid w:val="00C72377"/>
    <w:rsid w:val="00C7395F"/>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DF6"/>
    <w:rsid w:val="00CC4DF1"/>
    <w:rsid w:val="00CC67F2"/>
    <w:rsid w:val="00CC7407"/>
    <w:rsid w:val="00CD1162"/>
    <w:rsid w:val="00CD13A3"/>
    <w:rsid w:val="00CD59D4"/>
    <w:rsid w:val="00CD61F3"/>
    <w:rsid w:val="00CD65C7"/>
    <w:rsid w:val="00CD6AAB"/>
    <w:rsid w:val="00CD7828"/>
    <w:rsid w:val="00CE14A4"/>
    <w:rsid w:val="00CE2445"/>
    <w:rsid w:val="00CE394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6C9E"/>
    <w:rsid w:val="00D07045"/>
    <w:rsid w:val="00D12C36"/>
    <w:rsid w:val="00D14112"/>
    <w:rsid w:val="00D24FFB"/>
    <w:rsid w:val="00D30F82"/>
    <w:rsid w:val="00D31A92"/>
    <w:rsid w:val="00D3269B"/>
    <w:rsid w:val="00D33026"/>
    <w:rsid w:val="00D3387D"/>
    <w:rsid w:val="00D33B97"/>
    <w:rsid w:val="00D349DE"/>
    <w:rsid w:val="00D35843"/>
    <w:rsid w:val="00D36C44"/>
    <w:rsid w:val="00D40FF3"/>
    <w:rsid w:val="00D43B3F"/>
    <w:rsid w:val="00D46170"/>
    <w:rsid w:val="00D46DA2"/>
    <w:rsid w:val="00D47360"/>
    <w:rsid w:val="00D479CE"/>
    <w:rsid w:val="00D509EA"/>
    <w:rsid w:val="00D50F5D"/>
    <w:rsid w:val="00D53B21"/>
    <w:rsid w:val="00D546E0"/>
    <w:rsid w:val="00D54BFC"/>
    <w:rsid w:val="00D55B01"/>
    <w:rsid w:val="00D60E6F"/>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2939"/>
    <w:rsid w:val="00D93D8B"/>
    <w:rsid w:val="00D94542"/>
    <w:rsid w:val="00D945E6"/>
    <w:rsid w:val="00D9666F"/>
    <w:rsid w:val="00D972BC"/>
    <w:rsid w:val="00D97D5C"/>
    <w:rsid w:val="00DA1A83"/>
    <w:rsid w:val="00DA2889"/>
    <w:rsid w:val="00DA415C"/>
    <w:rsid w:val="00DA43F9"/>
    <w:rsid w:val="00DA6879"/>
    <w:rsid w:val="00DA7142"/>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3051"/>
    <w:rsid w:val="00E3579A"/>
    <w:rsid w:val="00E3739F"/>
    <w:rsid w:val="00E40516"/>
    <w:rsid w:val="00E40F09"/>
    <w:rsid w:val="00E40F53"/>
    <w:rsid w:val="00E43ADF"/>
    <w:rsid w:val="00E4404E"/>
    <w:rsid w:val="00E44713"/>
    <w:rsid w:val="00E44B2B"/>
    <w:rsid w:val="00E44C8D"/>
    <w:rsid w:val="00E45B63"/>
    <w:rsid w:val="00E502B5"/>
    <w:rsid w:val="00E54098"/>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31A7"/>
    <w:rsid w:val="00E83689"/>
    <w:rsid w:val="00E84561"/>
    <w:rsid w:val="00E84D5C"/>
    <w:rsid w:val="00E86E4F"/>
    <w:rsid w:val="00E8747B"/>
    <w:rsid w:val="00E928DD"/>
    <w:rsid w:val="00E92924"/>
    <w:rsid w:val="00E96736"/>
    <w:rsid w:val="00E97367"/>
    <w:rsid w:val="00EA1F4D"/>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E69"/>
    <w:rsid w:val="00EE31C8"/>
    <w:rsid w:val="00EE4A91"/>
    <w:rsid w:val="00EE4C65"/>
    <w:rsid w:val="00EE61D5"/>
    <w:rsid w:val="00EE6518"/>
    <w:rsid w:val="00EE693F"/>
    <w:rsid w:val="00EE6B02"/>
    <w:rsid w:val="00EE7EBF"/>
    <w:rsid w:val="00EF26DC"/>
    <w:rsid w:val="00EF2A2B"/>
    <w:rsid w:val="00EF40FC"/>
    <w:rsid w:val="00EF421B"/>
    <w:rsid w:val="00EF455F"/>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1404F"/>
    <w:rsid w:val="00F162E7"/>
    <w:rsid w:val="00F16C75"/>
    <w:rsid w:val="00F16FB4"/>
    <w:rsid w:val="00F17A21"/>
    <w:rsid w:val="00F21B3B"/>
    <w:rsid w:val="00F22163"/>
    <w:rsid w:val="00F2473E"/>
    <w:rsid w:val="00F2605A"/>
    <w:rsid w:val="00F2683E"/>
    <w:rsid w:val="00F30AEF"/>
    <w:rsid w:val="00F32E98"/>
    <w:rsid w:val="00F33682"/>
    <w:rsid w:val="00F36719"/>
    <w:rsid w:val="00F37F0D"/>
    <w:rsid w:val="00F431D1"/>
    <w:rsid w:val="00F44A8F"/>
    <w:rsid w:val="00F4535E"/>
    <w:rsid w:val="00F46A20"/>
    <w:rsid w:val="00F502FD"/>
    <w:rsid w:val="00F5321D"/>
    <w:rsid w:val="00F54C8E"/>
    <w:rsid w:val="00F60571"/>
    <w:rsid w:val="00F60D95"/>
    <w:rsid w:val="00F65625"/>
    <w:rsid w:val="00F66C26"/>
    <w:rsid w:val="00F6703C"/>
    <w:rsid w:val="00F721ED"/>
    <w:rsid w:val="00F72770"/>
    <w:rsid w:val="00F73283"/>
    <w:rsid w:val="00F744F7"/>
    <w:rsid w:val="00F7452C"/>
    <w:rsid w:val="00F76ECB"/>
    <w:rsid w:val="00F77BDD"/>
    <w:rsid w:val="00F81375"/>
    <w:rsid w:val="00F81E86"/>
    <w:rsid w:val="00F825EC"/>
    <w:rsid w:val="00F83B3F"/>
    <w:rsid w:val="00F83C12"/>
    <w:rsid w:val="00F84821"/>
    <w:rsid w:val="00F86854"/>
    <w:rsid w:val="00F86C3D"/>
    <w:rsid w:val="00F9034C"/>
    <w:rsid w:val="00F909A0"/>
    <w:rsid w:val="00F92564"/>
    <w:rsid w:val="00F92E28"/>
    <w:rsid w:val="00F94E8B"/>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54A9"/>
    <w:rsid w:val="00FB7CE4"/>
    <w:rsid w:val="00FC2720"/>
    <w:rsid w:val="00FC33AD"/>
    <w:rsid w:val="00FC3E70"/>
    <w:rsid w:val="00FC3EA3"/>
    <w:rsid w:val="00FC79D2"/>
    <w:rsid w:val="00FC7DDC"/>
    <w:rsid w:val="00FD068D"/>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spacing w:beforeLines="25" w:before="25" w:afterLines="25" w:after="25"/>
      <w:ind w:firstLineChars="200" w:firstLine="200"/>
      <w:jc w:val="both"/>
    </w:pPr>
    <w:rPr>
      <w:kern w:val="2"/>
      <w:sz w:val="24"/>
      <w:szCs w:val="24"/>
    </w:rPr>
  </w:style>
  <w:style w:type="paragraph" w:styleId="1">
    <w:name w:val="heading 1"/>
    <w:next w:val="a4"/>
    <w:link w:val="10"/>
    <w:qFormat/>
    <w:rsid w:val="00D94542"/>
    <w:pPr>
      <w:keepNext/>
      <w:keepLines/>
      <w:numPr>
        <w:numId w:val="1"/>
      </w:numPr>
      <w:wordWrap w:val="0"/>
      <w:topLinePunct/>
      <w:spacing w:beforeLines="50" w:before="120" w:afterLines="50" w:after="120" w:line="360" w:lineRule="exact"/>
      <w:jc w:val="center"/>
      <w:outlineLvl w:val="0"/>
    </w:pPr>
    <w:rPr>
      <w:rFonts w:eastAsia="黑体"/>
      <w:bCs/>
      <w:kern w:val="44"/>
      <w:sz w:val="28"/>
      <w:szCs w:val="44"/>
    </w:rPr>
  </w:style>
  <w:style w:type="paragraph" w:styleId="2">
    <w:name w:val="heading 2"/>
    <w:next w:val="a4"/>
    <w:link w:val="20"/>
    <w:unhideWhenUsed/>
    <w:qFormat/>
    <w:rsid w:val="00675FEC"/>
    <w:pPr>
      <w:keepNext/>
      <w:keepLines/>
      <w:numPr>
        <w:ilvl w:val="1"/>
        <w:numId w:val="1"/>
      </w:numPr>
      <w:spacing w:beforeLines="50" w:before="50" w:afterLines="50" w:after="50"/>
      <w:outlineLvl w:val="1"/>
    </w:pPr>
    <w:rPr>
      <w:rFonts w:eastAsia="黑体" w:cstheme="majorBidi"/>
      <w:bCs/>
      <w:kern w:val="2"/>
      <w:sz w:val="24"/>
      <w:szCs w:val="32"/>
    </w:rPr>
  </w:style>
  <w:style w:type="paragraph" w:styleId="3">
    <w:name w:val="heading 3"/>
    <w:next w:val="a4"/>
    <w:link w:val="30"/>
    <w:unhideWhenUsed/>
    <w:qFormat/>
    <w:rsid w:val="00675FEC"/>
    <w:pPr>
      <w:keepNext/>
      <w:keepLines/>
      <w:numPr>
        <w:ilvl w:val="2"/>
        <w:numId w:val="1"/>
      </w:numPr>
      <w:spacing w:beforeLines="50" w:before="50" w:afterLines="50" w:after="50"/>
      <w:outlineLvl w:val="2"/>
    </w:pPr>
    <w:rPr>
      <w:rFonts w:eastAsia="黑体"/>
      <w:bCs/>
      <w:kern w:val="2"/>
      <w:sz w:val="24"/>
      <w:szCs w:val="32"/>
    </w:rPr>
  </w:style>
  <w:style w:type="paragraph" w:styleId="4">
    <w:name w:val="heading 4"/>
    <w:next w:val="a4"/>
    <w:link w:val="40"/>
    <w:uiPriority w:val="9"/>
    <w:unhideWhenUsed/>
    <w:qFormat/>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qFormat/>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qFormat/>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qFormat/>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qFormat/>
    <w:pPr>
      <w:ind w:leftChars="600" w:left="600" w:firstLineChars="0" w:firstLine="0"/>
    </w:pPr>
  </w:style>
  <w:style w:type="paragraph" w:styleId="a8">
    <w:name w:val="caption"/>
    <w:next w:val="a9"/>
    <w:link w:val="aa"/>
    <w:uiPriority w:val="35"/>
    <w:unhideWhenUsed/>
    <w:qFormat/>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qFormat/>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qFormat/>
    <w:pPr>
      <w:widowControl w:val="0"/>
      <w:spacing w:beforeLines="0" w:before="0" w:afterLines="0" w:after="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qFormat/>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qFormat/>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qFormat/>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qFormat/>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qFormat/>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pPr>
      <w:wordWrap w:val="0"/>
      <w:topLinePunct/>
      <w:spacing w:afterLines="50" w:after="50" w:line="400" w:lineRule="exact"/>
      <w:jc w:val="center"/>
      <w:outlineLvl w:val="0"/>
    </w:pPr>
    <w:rPr>
      <w:rFonts w:cstheme="majorBidi"/>
      <w:b/>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qFormat/>
    <w:rPr>
      <w:color w:val="0563C1" w:themeColor="hyperlink"/>
      <w:u w:val="single"/>
    </w:rPr>
  </w:style>
  <w:style w:type="character" w:customStyle="1" w:styleId="af6">
    <w:name w:val="标题 字符"/>
    <w:basedOn w:val="a5"/>
    <w:link w:val="af5"/>
    <w:uiPriority w:val="10"/>
    <w:qFormat/>
    <w:rPr>
      <w:rFonts w:cstheme="majorBidi"/>
      <w:b/>
      <w:bCs/>
      <w:sz w:val="32"/>
      <w:szCs w:val="32"/>
    </w:rPr>
  </w:style>
  <w:style w:type="character" w:customStyle="1" w:styleId="10">
    <w:name w:val="标题 1 字符"/>
    <w:basedOn w:val="a5"/>
    <w:link w:val="1"/>
    <w:rsid w:val="00D94542"/>
    <w:rPr>
      <w:rFonts w:eastAsia="黑体"/>
      <w:bCs/>
      <w:kern w:val="44"/>
      <w:sz w:val="28"/>
      <w:szCs w:val="44"/>
    </w:rPr>
  </w:style>
  <w:style w:type="character" w:customStyle="1" w:styleId="20">
    <w:name w:val="标题 2 字符"/>
    <w:basedOn w:val="a5"/>
    <w:link w:val="2"/>
    <w:rsid w:val="00675FEC"/>
    <w:rPr>
      <w:rFonts w:eastAsia="黑体" w:cstheme="majorBidi"/>
      <w:bCs/>
      <w:kern w:val="2"/>
      <w:sz w:val="24"/>
      <w:szCs w:val="32"/>
    </w:rPr>
  </w:style>
  <w:style w:type="character" w:customStyle="1" w:styleId="30">
    <w:name w:val="标题 3 字符"/>
    <w:basedOn w:val="a5"/>
    <w:link w:val="3"/>
    <w:rsid w:val="00675FEC"/>
    <w:rPr>
      <w:rFonts w:eastAsia="黑体"/>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qFormat/>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qFormat/>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qFormat/>
    <w:pPr>
      <w:numPr>
        <w:numId w:val="3"/>
      </w:numPr>
      <w:spacing w:beforeLines="50" w:before="120" w:afterLines="50" w:after="120"/>
      <w:contextualSpacing/>
      <w:jc w:val="both"/>
    </w:pPr>
    <w:rPr>
      <w:kern w:val="2"/>
      <w:sz w:val="24"/>
      <w:szCs w:val="24"/>
    </w:rPr>
  </w:style>
  <w:style w:type="table" w:customStyle="1" w:styleId="afb">
    <w:name w:val="三线表"/>
    <w:basedOn w:val="a6"/>
    <w:uiPriority w:val="99"/>
    <w:qFormat/>
    <w:rsid w:val="008618E6"/>
    <w:pPr>
      <w:spacing w:line="360" w:lineRule="exact"/>
      <w:jc w:val="center"/>
    </w:pPr>
    <w:tblPr>
      <w:jc w:val="center"/>
      <w:tblBorders>
        <w:top w:val="single" w:sz="12" w:space="0" w:color="auto"/>
        <w:bottom w:val="single" w:sz="12" w:space="0" w:color="auto"/>
      </w:tblBorders>
    </w:tblPr>
    <w:trPr>
      <w:jc w:val="center"/>
    </w:trPr>
    <w:tcPr>
      <w:vAlign w:val="center"/>
    </w:tcPr>
    <w:tblStylePr w:type="firstRow">
      <w:pPr>
        <w:jc w:val="center"/>
      </w:pPr>
      <w:rPr>
        <w:b/>
      </w:rPr>
      <w:tblPr/>
      <w:tcPr>
        <w:tcBorders>
          <w:top w:val="single" w:sz="12" w:space="0" w:color="auto"/>
          <w:bottom w:val="single" w:sz="8"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basedOn w:val="a5"/>
    <w:uiPriority w:val="99"/>
    <w:semiHidden/>
    <w:rPr>
      <w:color w:val="808080"/>
    </w:rPr>
  </w:style>
  <w:style w:type="paragraph" w:styleId="afd">
    <w:name w:val="List Paragraph"/>
    <w:basedOn w:val="a4"/>
    <w:uiPriority w:val="34"/>
    <w:qFormat/>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f"/>
    <w:qFormat/>
    <w:pPr>
      <w:numPr>
        <w:numId w:val="4"/>
      </w:numPr>
      <w:topLinePunct/>
      <w:spacing w:line="360" w:lineRule="exact"/>
      <w:ind w:left="200" w:hangingChars="200" w:hanging="200"/>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qFormat/>
    <w:pPr>
      <w:framePr w:wrap="notBeside" w:hAnchor="text" w:y="1"/>
      <w:spacing w:beforeLines="0" w:before="0" w:afterLines="0" w:after="0"/>
      <w:ind w:firstLineChars="0" w:firstLine="0"/>
      <w:jc w:val="center"/>
    </w:pPr>
    <w:rPr>
      <w:b/>
    </w:rPr>
  </w:style>
  <w:style w:type="paragraph" w:customStyle="1" w:styleId="21">
    <w:name w:val="代码清单辅助样式2"/>
    <w:basedOn w:val="a4"/>
    <w:link w:val="22"/>
    <w:pPr>
      <w:framePr w:wrap="notBeside" w:hAnchor="text" w:y="1"/>
      <w:tabs>
        <w:tab w:val="left" w:pos="1611"/>
      </w:tabs>
      <w:spacing w:beforeLines="0" w:before="0" w:afterLines="0" w:after="0"/>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qFormat/>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027FD5"/>
    <w:pPr>
      <w:keepNext/>
      <w:numPr>
        <w:ilvl w:val="7"/>
        <w:numId w:val="1"/>
      </w:numPr>
      <w:spacing w:beforeLines="50" w:before="120" w:after="60"/>
      <w:ind w:left="0" w:firstLineChars="0"/>
      <w:jc w:val="center"/>
    </w:pPr>
    <w:rPr>
      <w:b/>
      <w:sz w:val="22"/>
    </w:rPr>
  </w:style>
  <w:style w:type="paragraph" w:customStyle="1" w:styleId="23">
    <w:name w:val="创建图片辅助样式2"/>
    <w:link w:val="24"/>
    <w:qFormat/>
    <w:pPr>
      <w:spacing w:line="240" w:lineRule="exact"/>
      <w:jc w:val="center"/>
    </w:pPr>
    <w:rPr>
      <w:rFonts w:cstheme="majorBidi"/>
      <w:b/>
      <w:kern w:val="2"/>
    </w:rPr>
  </w:style>
  <w:style w:type="character" w:customStyle="1" w:styleId="aff2">
    <w:name w:val="图片 字符"/>
    <w:basedOn w:val="a5"/>
    <w:link w:val="aff1"/>
    <w:qFormat/>
  </w:style>
  <w:style w:type="character" w:customStyle="1" w:styleId="24">
    <w:name w:val="创建图片辅助样式2 字符"/>
    <w:basedOn w:val="aa"/>
    <w:link w:val="23"/>
    <w:qFormat/>
    <w:rPr>
      <w:rFonts w:cstheme="majorBidi"/>
      <w:b/>
      <w:sz w:val="20"/>
      <w:szCs w:val="20"/>
    </w:rPr>
  </w:style>
  <w:style w:type="paragraph" w:customStyle="1" w:styleId="aff5">
    <w:name w:val="创建表格辅助样式"/>
    <w:basedOn w:val="a8"/>
    <w:next w:val="a9"/>
    <w:link w:val="aff6"/>
    <w:qFormat/>
    <w:pPr>
      <w:keepNext/>
    </w:pPr>
  </w:style>
  <w:style w:type="character" w:customStyle="1" w:styleId="aff6">
    <w:name w:val="创建表格辅助样式 字符"/>
    <w:basedOn w:val="aa"/>
    <w:link w:val="aff5"/>
    <w:qFormat/>
    <w:rPr>
      <w:rFonts w:cstheme="majorBidi"/>
      <w:b/>
      <w:sz w:val="20"/>
      <w:szCs w:val="20"/>
    </w:rPr>
  </w:style>
  <w:style w:type="paragraph" w:customStyle="1" w:styleId="Step">
    <w:name w:val="Step流程"/>
    <w:link w:val="Step0"/>
    <w:qFormat/>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qFormat/>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basedOn w:val="a5"/>
    <w:link w:val="a0"/>
    <w:qFormat/>
    <w:rsid w:val="00027FD5"/>
    <w:rPr>
      <w:b/>
      <w:kern w:val="2"/>
      <w:sz w:val="22"/>
      <w:szCs w:val="24"/>
    </w:rPr>
  </w:style>
  <w:style w:type="character" w:customStyle="1" w:styleId="aff3">
    <w:name w:val="图注 字符"/>
    <w:basedOn w:val="aff4"/>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qFormat/>
    <w:pPr>
      <w:widowControl w:val="0"/>
      <w:spacing w:beforeLines="0" w:before="0" w:afterLines="0" w:after="0"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paragraph" w:customStyle="1" w:styleId="AMDisplayEquation">
    <w:name w:val="AMDisplayEquation"/>
    <w:basedOn w:val="a4"/>
    <w:next w:val="a4"/>
    <w:link w:val="AMDisplayEquation0"/>
    <w:rsid w:val="009E080C"/>
    <w:pPr>
      <w:tabs>
        <w:tab w:val="center" w:pos="4540"/>
        <w:tab w:val="right" w:pos="9080"/>
      </w:tabs>
      <w:spacing w:before="60" w:after="60"/>
      <w:ind w:firstLine="480"/>
    </w:pPr>
    <w:rPr>
      <w:shd w:val="clear" w:color="auto" w:fill="FFFFFF"/>
    </w:rPr>
  </w:style>
  <w:style w:type="character" w:customStyle="1" w:styleId="AMDisplayEquation0">
    <w:name w:val="AMDisplayEquation 字符"/>
    <w:basedOn w:val="a5"/>
    <w:link w:val="AMDisplayEquation"/>
    <w:rsid w:val="009E080C"/>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908705">
      <w:bodyDiv w:val="1"/>
      <w:marLeft w:val="0"/>
      <w:marRight w:val="0"/>
      <w:marTop w:val="0"/>
      <w:marBottom w:val="0"/>
      <w:divBdr>
        <w:top w:val="none" w:sz="0" w:space="0" w:color="auto"/>
        <w:left w:val="none" w:sz="0" w:space="0" w:color="auto"/>
        <w:bottom w:val="none" w:sz="0" w:space="0" w:color="auto"/>
        <w:right w:val="none" w:sz="0" w:space="0" w:color="auto"/>
      </w:divBdr>
    </w:div>
    <w:div w:id="974870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image" Target="media/image6.wmf"/><Relationship Id="rId42" Type="http://schemas.openxmlformats.org/officeDocument/2006/relationships/oleObject" Target="embeddings/oleObject18.bin"/><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image" Target="media/image59.wmf"/><Relationship Id="rId159" Type="http://schemas.openxmlformats.org/officeDocument/2006/relationships/oleObject" Target="embeddings/oleObject78.bin"/><Relationship Id="rId170" Type="http://schemas.openxmlformats.org/officeDocument/2006/relationships/oleObject" Target="embeddings/oleObject84.bin"/><Relationship Id="rId107" Type="http://schemas.openxmlformats.org/officeDocument/2006/relationships/image" Target="media/image45.wmf"/><Relationship Id="rId11" Type="http://schemas.openxmlformats.org/officeDocument/2006/relationships/footer" Target="footer1.xml"/><Relationship Id="rId32" Type="http://schemas.openxmlformats.org/officeDocument/2006/relationships/oleObject" Target="embeddings/oleObject9.bin"/><Relationship Id="rId53" Type="http://schemas.openxmlformats.org/officeDocument/2006/relationships/image" Target="media/image19.wmf"/><Relationship Id="rId74" Type="http://schemas.openxmlformats.org/officeDocument/2006/relationships/oleObject" Target="embeddings/oleObject34.bin"/><Relationship Id="rId128" Type="http://schemas.openxmlformats.org/officeDocument/2006/relationships/image" Target="media/image55.wmf"/><Relationship Id="rId149" Type="http://schemas.openxmlformats.org/officeDocument/2006/relationships/oleObject" Target="embeddings/oleObject73.bin"/><Relationship Id="rId5" Type="http://schemas.openxmlformats.org/officeDocument/2006/relationships/settings" Target="settings.xml"/><Relationship Id="rId95" Type="http://schemas.openxmlformats.org/officeDocument/2006/relationships/oleObject" Target="embeddings/oleObject44.bin"/><Relationship Id="rId160" Type="http://schemas.openxmlformats.org/officeDocument/2006/relationships/image" Target="media/image70.wmf"/><Relationship Id="rId181" Type="http://schemas.openxmlformats.org/officeDocument/2006/relationships/image" Target="media/image81.png"/><Relationship Id="rId22" Type="http://schemas.openxmlformats.org/officeDocument/2006/relationships/oleObject" Target="embeddings/oleObject4.bin"/><Relationship Id="rId43" Type="http://schemas.openxmlformats.org/officeDocument/2006/relationships/image" Target="media/image13.wmf"/><Relationship Id="rId64" Type="http://schemas.openxmlformats.org/officeDocument/2006/relationships/image" Target="media/image24.wmf"/><Relationship Id="rId118" Type="http://schemas.openxmlformats.org/officeDocument/2006/relationships/image" Target="media/image50.wmf"/><Relationship Id="rId139" Type="http://schemas.openxmlformats.org/officeDocument/2006/relationships/oleObject" Target="embeddings/oleObject68.bin"/><Relationship Id="rId85" Type="http://schemas.openxmlformats.org/officeDocument/2006/relationships/image" Target="media/image35.wmf"/><Relationship Id="rId150" Type="http://schemas.openxmlformats.org/officeDocument/2006/relationships/image" Target="media/image65.wmf"/><Relationship Id="rId171" Type="http://schemas.openxmlformats.org/officeDocument/2006/relationships/image" Target="media/image75.wmf"/><Relationship Id="rId12" Type="http://schemas.openxmlformats.org/officeDocument/2006/relationships/header" Target="header3.xml"/><Relationship Id="rId33" Type="http://schemas.openxmlformats.org/officeDocument/2006/relationships/oleObject" Target="embeddings/oleObject10.bin"/><Relationship Id="rId108" Type="http://schemas.openxmlformats.org/officeDocument/2006/relationships/oleObject" Target="embeddings/oleObject51.bin"/><Relationship Id="rId129" Type="http://schemas.openxmlformats.org/officeDocument/2006/relationships/oleObject" Target="embeddings/oleObject62.bin"/><Relationship Id="rId54" Type="http://schemas.openxmlformats.org/officeDocument/2006/relationships/oleObject" Target="embeddings/oleObject23.bin"/><Relationship Id="rId75" Type="http://schemas.openxmlformats.org/officeDocument/2006/relationships/image" Target="media/image29.wmf"/><Relationship Id="rId96" Type="http://schemas.openxmlformats.org/officeDocument/2006/relationships/image" Target="media/image40.wmf"/><Relationship Id="rId140" Type="http://schemas.openxmlformats.org/officeDocument/2006/relationships/image" Target="media/image60.wmf"/><Relationship Id="rId161" Type="http://schemas.openxmlformats.org/officeDocument/2006/relationships/oleObject" Target="embeddings/oleObject79.bin"/><Relationship Id="rId182" Type="http://schemas.openxmlformats.org/officeDocument/2006/relationships/image" Target="media/image82.png"/><Relationship Id="rId6" Type="http://schemas.openxmlformats.org/officeDocument/2006/relationships/webSettings" Target="webSettings.xml"/><Relationship Id="rId23" Type="http://schemas.openxmlformats.org/officeDocument/2006/relationships/image" Target="media/image7.wmf"/><Relationship Id="rId119" Type="http://schemas.openxmlformats.org/officeDocument/2006/relationships/oleObject" Target="embeddings/oleObject57.bin"/><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56.wmf"/><Relationship Id="rId151" Type="http://schemas.openxmlformats.org/officeDocument/2006/relationships/oleObject" Target="embeddings/oleObject74.bin"/><Relationship Id="rId172" Type="http://schemas.openxmlformats.org/officeDocument/2006/relationships/oleObject" Target="embeddings/oleObject85.bin"/><Relationship Id="rId13" Type="http://schemas.openxmlformats.org/officeDocument/2006/relationships/image" Target="media/image1.png"/><Relationship Id="rId18" Type="http://schemas.openxmlformats.org/officeDocument/2006/relationships/oleObject" Target="embeddings/oleObject2.bin"/><Relationship Id="rId39" Type="http://schemas.openxmlformats.org/officeDocument/2006/relationships/oleObject" Target="embeddings/oleObject15.bin"/><Relationship Id="rId109" Type="http://schemas.openxmlformats.org/officeDocument/2006/relationships/image" Target="media/image46.wmf"/><Relationship Id="rId34" Type="http://schemas.openxmlformats.org/officeDocument/2006/relationships/oleObject" Target="embeddings/oleObject11.bin"/><Relationship Id="rId50" Type="http://schemas.openxmlformats.org/officeDocument/2006/relationships/image" Target="media/image17.png"/><Relationship Id="rId55" Type="http://schemas.openxmlformats.org/officeDocument/2006/relationships/oleObject" Target="embeddings/oleObject24.bin"/><Relationship Id="rId76" Type="http://schemas.openxmlformats.org/officeDocument/2006/relationships/oleObject" Target="embeddings/oleObject35.bin"/><Relationship Id="rId97" Type="http://schemas.openxmlformats.org/officeDocument/2006/relationships/oleObject" Target="embeddings/oleObject45.bin"/><Relationship Id="rId104" Type="http://schemas.openxmlformats.org/officeDocument/2006/relationships/oleObject" Target="embeddings/oleObject49.bin"/><Relationship Id="rId120" Type="http://schemas.openxmlformats.org/officeDocument/2006/relationships/image" Target="media/image51.wmf"/><Relationship Id="rId125" Type="http://schemas.openxmlformats.org/officeDocument/2006/relationships/oleObject" Target="embeddings/oleObject60.bin"/><Relationship Id="rId141" Type="http://schemas.openxmlformats.org/officeDocument/2006/relationships/oleObject" Target="embeddings/oleObject69.bin"/><Relationship Id="rId146" Type="http://schemas.openxmlformats.org/officeDocument/2006/relationships/image" Target="media/image63.wmf"/><Relationship Id="rId167" Type="http://schemas.openxmlformats.org/officeDocument/2006/relationships/oleObject" Target="embeddings/oleObject82.bin"/><Relationship Id="rId188" Type="http://schemas.openxmlformats.org/officeDocument/2006/relationships/header" Target="header4.xml"/><Relationship Id="rId7" Type="http://schemas.openxmlformats.org/officeDocument/2006/relationships/footnotes" Target="footnotes.xml"/><Relationship Id="rId71" Type="http://schemas.openxmlformats.org/officeDocument/2006/relationships/oleObject" Target="embeddings/oleObject32.bin"/><Relationship Id="rId92" Type="http://schemas.openxmlformats.org/officeDocument/2006/relationships/oleObject" Target="embeddings/oleObject42.bin"/><Relationship Id="rId162" Type="http://schemas.openxmlformats.org/officeDocument/2006/relationships/image" Target="media/image71.wmf"/><Relationship Id="rId183"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5.bin"/><Relationship Id="rId40" Type="http://schemas.openxmlformats.org/officeDocument/2006/relationships/oleObject" Target="embeddings/oleObject16.bin"/><Relationship Id="rId45" Type="http://schemas.openxmlformats.org/officeDocument/2006/relationships/image" Target="media/image14.wmf"/><Relationship Id="rId66" Type="http://schemas.openxmlformats.org/officeDocument/2006/relationships/image" Target="media/image25.wmf"/><Relationship Id="rId87" Type="http://schemas.openxmlformats.org/officeDocument/2006/relationships/image" Target="media/image36.wmf"/><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oleObject" Target="embeddings/oleObject63.bin"/><Relationship Id="rId136" Type="http://schemas.openxmlformats.org/officeDocument/2006/relationships/oleObject" Target="embeddings/oleObject66.bin"/><Relationship Id="rId157" Type="http://schemas.openxmlformats.org/officeDocument/2006/relationships/oleObject" Target="embeddings/oleObject77.bin"/><Relationship Id="rId178" Type="http://schemas.openxmlformats.org/officeDocument/2006/relationships/image" Target="media/image78.png"/><Relationship Id="rId61" Type="http://schemas.openxmlformats.org/officeDocument/2006/relationships/oleObject" Target="embeddings/oleObject27.bin"/><Relationship Id="rId82" Type="http://schemas.openxmlformats.org/officeDocument/2006/relationships/oleObject" Target="embeddings/oleObject37.bin"/><Relationship Id="rId152" Type="http://schemas.openxmlformats.org/officeDocument/2006/relationships/image" Target="media/image66.wmf"/><Relationship Id="rId173" Type="http://schemas.openxmlformats.org/officeDocument/2006/relationships/image" Target="media/image76.wmf"/><Relationship Id="rId19" Type="http://schemas.openxmlformats.org/officeDocument/2006/relationships/image" Target="media/image5.wmf"/><Relationship Id="rId14" Type="http://schemas.openxmlformats.org/officeDocument/2006/relationships/image" Target="media/image2.png"/><Relationship Id="rId30" Type="http://schemas.openxmlformats.org/officeDocument/2006/relationships/oleObject" Target="embeddings/oleObject8.bin"/><Relationship Id="rId35" Type="http://schemas.openxmlformats.org/officeDocument/2006/relationships/image" Target="media/image12.wmf"/><Relationship Id="rId56" Type="http://schemas.openxmlformats.org/officeDocument/2006/relationships/image" Target="media/image20.wmf"/><Relationship Id="rId77" Type="http://schemas.openxmlformats.org/officeDocument/2006/relationships/image" Target="media/image30.wmf"/><Relationship Id="rId100" Type="http://schemas.openxmlformats.org/officeDocument/2006/relationships/image" Target="media/image42.wmf"/><Relationship Id="rId105" Type="http://schemas.openxmlformats.org/officeDocument/2006/relationships/image" Target="media/image44.wmf"/><Relationship Id="rId126" Type="http://schemas.openxmlformats.org/officeDocument/2006/relationships/image" Target="media/image54.wmf"/><Relationship Id="rId147" Type="http://schemas.openxmlformats.org/officeDocument/2006/relationships/oleObject" Target="embeddings/oleObject72.bin"/><Relationship Id="rId168" Type="http://schemas.openxmlformats.org/officeDocument/2006/relationships/oleObject" Target="embeddings/oleObject83.bin"/><Relationship Id="rId8" Type="http://schemas.openxmlformats.org/officeDocument/2006/relationships/endnotes" Target="endnotes.xml"/><Relationship Id="rId51" Type="http://schemas.openxmlformats.org/officeDocument/2006/relationships/image" Target="media/image18.wmf"/><Relationship Id="rId72" Type="http://schemas.openxmlformats.org/officeDocument/2006/relationships/oleObject" Target="embeddings/oleObject33.bin"/><Relationship Id="rId93" Type="http://schemas.openxmlformats.org/officeDocument/2006/relationships/image" Target="media/image39.wmf"/><Relationship Id="rId98" Type="http://schemas.openxmlformats.org/officeDocument/2006/relationships/image" Target="media/image41.wmf"/><Relationship Id="rId121" Type="http://schemas.openxmlformats.org/officeDocument/2006/relationships/oleObject" Target="embeddings/oleObject58.bin"/><Relationship Id="rId142" Type="http://schemas.openxmlformats.org/officeDocument/2006/relationships/image" Target="media/image61.wmf"/><Relationship Id="rId163" Type="http://schemas.openxmlformats.org/officeDocument/2006/relationships/oleObject" Target="embeddings/oleObject80.bin"/><Relationship Id="rId184" Type="http://schemas.openxmlformats.org/officeDocument/2006/relationships/image" Target="media/image84.png"/><Relationship Id="rId189" Type="http://schemas.openxmlformats.org/officeDocument/2006/relationships/fontTable" Target="fontTable.xml"/><Relationship Id="rId3" Type="http://schemas.openxmlformats.org/officeDocument/2006/relationships/numbering" Target="numbering.xml"/><Relationship Id="rId25" Type="http://schemas.openxmlformats.org/officeDocument/2006/relationships/image" Target="media/image8.wmf"/><Relationship Id="rId46" Type="http://schemas.openxmlformats.org/officeDocument/2006/relationships/oleObject" Target="embeddings/oleObject20.bin"/><Relationship Id="rId67" Type="http://schemas.openxmlformats.org/officeDocument/2006/relationships/oleObject" Target="embeddings/oleObject30.bin"/><Relationship Id="rId116" Type="http://schemas.openxmlformats.org/officeDocument/2006/relationships/image" Target="media/image49.wmf"/><Relationship Id="rId137" Type="http://schemas.openxmlformats.org/officeDocument/2006/relationships/oleObject" Target="embeddings/oleObject67.bin"/><Relationship Id="rId158" Type="http://schemas.openxmlformats.org/officeDocument/2006/relationships/image" Target="media/image69.wmf"/><Relationship Id="rId20" Type="http://schemas.openxmlformats.org/officeDocument/2006/relationships/oleObject" Target="embeddings/oleObject3.bin"/><Relationship Id="rId41" Type="http://schemas.openxmlformats.org/officeDocument/2006/relationships/oleObject" Target="embeddings/oleObject17.bin"/><Relationship Id="rId62" Type="http://schemas.openxmlformats.org/officeDocument/2006/relationships/image" Target="media/image23.wmf"/><Relationship Id="rId83" Type="http://schemas.openxmlformats.org/officeDocument/2006/relationships/image" Target="media/image34.wmf"/><Relationship Id="rId88" Type="http://schemas.openxmlformats.org/officeDocument/2006/relationships/oleObject" Target="embeddings/oleObject40.bin"/><Relationship Id="rId111" Type="http://schemas.openxmlformats.org/officeDocument/2006/relationships/oleObject" Target="embeddings/oleObject53.bin"/><Relationship Id="rId132" Type="http://schemas.openxmlformats.org/officeDocument/2006/relationships/image" Target="media/image57.wmf"/><Relationship Id="rId153" Type="http://schemas.openxmlformats.org/officeDocument/2006/relationships/oleObject" Target="embeddings/oleObject75.bin"/><Relationship Id="rId174" Type="http://schemas.openxmlformats.org/officeDocument/2006/relationships/oleObject" Target="embeddings/oleObject86.bin"/><Relationship Id="rId179" Type="http://schemas.openxmlformats.org/officeDocument/2006/relationships/image" Target="media/image79.png"/><Relationship Id="rId190" Type="http://schemas.openxmlformats.org/officeDocument/2006/relationships/theme" Target="theme/theme1.xml"/><Relationship Id="rId15" Type="http://schemas.openxmlformats.org/officeDocument/2006/relationships/image" Target="media/image3.wmf"/><Relationship Id="rId36" Type="http://schemas.openxmlformats.org/officeDocument/2006/relationships/oleObject" Target="embeddings/oleObject12.bin"/><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oleObject" Target="embeddings/oleObject61.bin"/><Relationship Id="rId10" Type="http://schemas.openxmlformats.org/officeDocument/2006/relationships/header" Target="header2.xml"/><Relationship Id="rId31" Type="http://schemas.openxmlformats.org/officeDocument/2006/relationships/image" Target="media/image11.wmf"/><Relationship Id="rId52" Type="http://schemas.openxmlformats.org/officeDocument/2006/relationships/oleObject" Target="embeddings/oleObject22.bin"/><Relationship Id="rId73" Type="http://schemas.openxmlformats.org/officeDocument/2006/relationships/image" Target="media/image28.wmf"/><Relationship Id="rId78" Type="http://schemas.openxmlformats.org/officeDocument/2006/relationships/oleObject" Target="embeddings/oleObject36.bin"/><Relationship Id="rId94" Type="http://schemas.openxmlformats.org/officeDocument/2006/relationships/oleObject" Target="embeddings/oleObject43.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2.wmf"/><Relationship Id="rId143" Type="http://schemas.openxmlformats.org/officeDocument/2006/relationships/oleObject" Target="embeddings/oleObject70.bin"/><Relationship Id="rId148" Type="http://schemas.openxmlformats.org/officeDocument/2006/relationships/image" Target="media/image64.wmf"/><Relationship Id="rId164" Type="http://schemas.openxmlformats.org/officeDocument/2006/relationships/image" Target="media/image72.wmf"/><Relationship Id="rId169" Type="http://schemas.openxmlformats.org/officeDocument/2006/relationships/image" Target="media/image74.wmf"/><Relationship Id="rId185" Type="http://schemas.openxmlformats.org/officeDocument/2006/relationships/image" Target="media/image85.png"/><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image" Target="media/image80.png"/><Relationship Id="rId26" Type="http://schemas.openxmlformats.org/officeDocument/2006/relationships/oleObject" Target="embeddings/oleObject6.bin"/><Relationship Id="rId47" Type="http://schemas.openxmlformats.org/officeDocument/2006/relationships/image" Target="media/image15.wmf"/><Relationship Id="rId68" Type="http://schemas.openxmlformats.org/officeDocument/2006/relationships/image" Target="media/image26.wmf"/><Relationship Id="rId89" Type="http://schemas.openxmlformats.org/officeDocument/2006/relationships/image" Target="media/image37.wmf"/><Relationship Id="rId112" Type="http://schemas.openxmlformats.org/officeDocument/2006/relationships/image" Target="media/image47.wmf"/><Relationship Id="rId133" Type="http://schemas.openxmlformats.org/officeDocument/2006/relationships/oleObject" Target="embeddings/oleObject64.bin"/><Relationship Id="rId154" Type="http://schemas.openxmlformats.org/officeDocument/2006/relationships/image" Target="media/image67.wmf"/><Relationship Id="rId175" Type="http://schemas.openxmlformats.org/officeDocument/2006/relationships/oleObject" Target="embeddings/oleObject87.bin"/><Relationship Id="rId16" Type="http://schemas.openxmlformats.org/officeDocument/2006/relationships/oleObject" Target="embeddings/oleObject1.bin"/><Relationship Id="rId37" Type="http://schemas.openxmlformats.org/officeDocument/2006/relationships/oleObject" Target="embeddings/oleObject13.bin"/><Relationship Id="rId58" Type="http://schemas.openxmlformats.org/officeDocument/2006/relationships/image" Target="media/image21.wmf"/><Relationship Id="rId79" Type="http://schemas.openxmlformats.org/officeDocument/2006/relationships/image" Target="media/image31.png"/><Relationship Id="rId102" Type="http://schemas.openxmlformats.org/officeDocument/2006/relationships/oleObject" Target="embeddings/oleObject48.bin"/><Relationship Id="rId123" Type="http://schemas.openxmlformats.org/officeDocument/2006/relationships/oleObject" Target="embeddings/oleObject59.bin"/><Relationship Id="rId144" Type="http://schemas.openxmlformats.org/officeDocument/2006/relationships/image" Target="media/image62.wmf"/><Relationship Id="rId90" Type="http://schemas.openxmlformats.org/officeDocument/2006/relationships/oleObject" Target="embeddings/oleObject41.bin"/><Relationship Id="rId165" Type="http://schemas.openxmlformats.org/officeDocument/2006/relationships/oleObject" Target="embeddings/oleObject81.bin"/><Relationship Id="rId186" Type="http://schemas.openxmlformats.org/officeDocument/2006/relationships/image" Target="media/image86.wmf"/><Relationship Id="rId27" Type="http://schemas.openxmlformats.org/officeDocument/2006/relationships/image" Target="media/image9.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4.bin"/><Relationship Id="rId134" Type="http://schemas.openxmlformats.org/officeDocument/2006/relationships/image" Target="media/image58.wmf"/><Relationship Id="rId80" Type="http://schemas.openxmlformats.org/officeDocument/2006/relationships/image" Target="media/image32.png"/><Relationship Id="rId155" Type="http://schemas.openxmlformats.org/officeDocument/2006/relationships/oleObject" Target="embeddings/oleObject76.bin"/><Relationship Id="rId176" Type="http://schemas.openxmlformats.org/officeDocument/2006/relationships/image" Target="media/image77.wmf"/><Relationship Id="rId17" Type="http://schemas.openxmlformats.org/officeDocument/2006/relationships/image" Target="media/image4.wmf"/><Relationship Id="rId38" Type="http://schemas.openxmlformats.org/officeDocument/2006/relationships/oleObject" Target="embeddings/oleObject14.bin"/><Relationship Id="rId59" Type="http://schemas.openxmlformats.org/officeDocument/2006/relationships/oleObject" Target="embeddings/oleObject26.bin"/><Relationship Id="rId103" Type="http://schemas.openxmlformats.org/officeDocument/2006/relationships/image" Target="media/image43.wmf"/><Relationship Id="rId124" Type="http://schemas.openxmlformats.org/officeDocument/2006/relationships/image" Target="media/image53.wmf"/><Relationship Id="rId70" Type="http://schemas.openxmlformats.org/officeDocument/2006/relationships/image" Target="media/image27.wmf"/><Relationship Id="rId91" Type="http://schemas.openxmlformats.org/officeDocument/2006/relationships/image" Target="media/image38.wmf"/><Relationship Id="rId145" Type="http://schemas.openxmlformats.org/officeDocument/2006/relationships/oleObject" Target="embeddings/oleObject71.bin"/><Relationship Id="rId166" Type="http://schemas.openxmlformats.org/officeDocument/2006/relationships/image" Target="media/image73.wmf"/><Relationship Id="rId187" Type="http://schemas.openxmlformats.org/officeDocument/2006/relationships/oleObject" Target="embeddings/oleObject89.bin"/><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16.png"/><Relationship Id="rId114" Type="http://schemas.openxmlformats.org/officeDocument/2006/relationships/image" Target="media/image48.wmf"/><Relationship Id="rId60" Type="http://schemas.openxmlformats.org/officeDocument/2006/relationships/image" Target="media/image22.wmf"/><Relationship Id="rId81" Type="http://schemas.openxmlformats.org/officeDocument/2006/relationships/image" Target="media/image33.wmf"/><Relationship Id="rId135" Type="http://schemas.openxmlformats.org/officeDocument/2006/relationships/oleObject" Target="embeddings/oleObject65.bin"/><Relationship Id="rId156" Type="http://schemas.openxmlformats.org/officeDocument/2006/relationships/image" Target="media/image68.wmf"/><Relationship Id="rId177" Type="http://schemas.openxmlformats.org/officeDocument/2006/relationships/oleObject" Target="embeddings/oleObject88.bin"/></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257</TotalTime>
  <Pages>1</Pages>
  <Words>6858</Words>
  <Characters>7681</Characters>
  <Application>Microsoft Office Word</Application>
  <DocSecurity>0</DocSecurity>
  <Lines>264</Lines>
  <Paragraphs>129</Paragraphs>
  <ScaleCrop>false</ScaleCrop>
  <Company/>
  <LinksUpToDate>false</LinksUpToDate>
  <CharactersWithSpaces>14410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雨航 顾</cp:lastModifiedBy>
  <cp:revision>48</cp:revision>
  <dcterms:created xsi:type="dcterms:W3CDTF">2022-06-07T03:19:00Z</dcterms:created>
  <dcterms:modified xsi:type="dcterms:W3CDTF">2026-04-04T05:34:00Z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WinEqns">
    <vt:bool>true</vt:bool>
  </property>
</Properties>
</file>