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7"/>
        <w:keepNext w:val="0"/>
        <w:keepLines w:val="0"/>
        <w:framePr w:w="1958" w:h="259" w:wrap="none" w:hAnchor="page" w:x="1134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2018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37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12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: 2694-2700</w:t>
      </w:r>
    </w:p>
    <w:p>
      <w:pPr>
        <w:pStyle w:val="Style7"/>
        <w:keepNext w:val="0"/>
        <w:keepLines w:val="0"/>
        <w:framePr w:w="2602" w:h="408" w:wrap="none" w:hAnchor="page" w:x="4806" w:y="15"/>
        <w:widowControl w:val="0"/>
        <w:shd w:val="clear" w:color="auto" w:fill="auto"/>
        <w:bidi w:val="0"/>
        <w:spacing w:before="0" w:after="0" w:line="168" w:lineRule="exact"/>
        <w:ind w:left="0" w:right="0" w:firstLine="0"/>
        <w:jc w:val="left"/>
        <w:rPr>
          <w:sz w:val="16"/>
          <w:szCs w:val="16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农业 环境科 学学报 </w:t>
      </w:r>
      <w:r>
        <w:rPr>
          <w:b/>
          <w:bCs/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Journal of Agro-Environment Science</w:t>
      </w:r>
    </w:p>
    <w:p>
      <w:pPr>
        <w:pStyle w:val="Style7"/>
        <w:keepNext w:val="0"/>
        <w:keepLines w:val="0"/>
        <w:framePr w:w="1032" w:h="254" w:wrap="none" w:hAnchor="page" w:x="10105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2018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年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12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月</w:t>
      </w:r>
    </w:p>
    <w:p>
      <w:pPr>
        <w:widowControl w:val="0"/>
        <w:spacing w:after="421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950" w:left="1056" w:right="1104" w:bottom="833" w:header="522" w:footer="405" w:gutter="0"/>
          <w:pgNumType w:start="1"/>
          <w:cols w:space="720"/>
          <w:noEndnote/>
          <w:rtlGutter w:val="0"/>
          <w:docGrid w:linePitch="360"/>
        </w:sectPr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80"/>
        <w:ind w:left="0" w:right="0" w:firstLine="0"/>
        <w:jc w:val="both"/>
        <w:rPr>
          <w:sz w:val="13"/>
          <w:szCs w:val="13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刘 娜，薛中俊，叶文玲，等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不同钝化材料对铜污染土壤修复的影响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农业环境科学学报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,201 &amp; 37(12)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2694-2700.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34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 Na, XUE Zhong-jun, YE Wen-ling, et al. Effects of different passivation materials on the remediation of copper-contaminated soil[J].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 Agro</w:t>
        <w:softHyphen/>
        <w:t>Environment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2018, 37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2694-2700.</w:t>
      </w:r>
    </w:p>
    <w:p>
      <w:pPr>
        <w:pStyle w:val="Style1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spacing w:val="0"/>
          <w:w w:val="100"/>
          <w:position w:val="0"/>
          <w:shd w:val="clear" w:color="auto" w:fill="auto"/>
        </w:rPr>
        <w:t>不同钝化材料对铜污染土壤修复的影响</w:t>
      </w:r>
      <w:bookmarkEnd w:id="0"/>
      <w:bookmarkEnd w:id="1"/>
    </w:p>
    <w:p>
      <w:pPr>
        <w:pStyle w:val="Style21"/>
        <w:keepNext/>
        <w:keepLines/>
        <w:widowControl w:val="0"/>
        <w:shd w:val="clear" w:color="auto" w:fill="auto"/>
        <w:tabs>
          <w:tab w:pos="533" w:val="left"/>
          <w:tab w:pos="4776" w:val="left"/>
        </w:tabs>
        <w:bidi w:val="0"/>
        <w:spacing w:before="0" w:line="240" w:lineRule="auto"/>
        <w:ind w:left="0" w:right="0" w:firstLine="0"/>
        <w:jc w:val="left"/>
      </w:pPr>
      <w:bookmarkStart w:id="2" w:name="bookmark2"/>
      <w:bookmarkStart w:id="3" w:name="bookmark3"/>
      <w:r>
        <w:rPr>
          <w:spacing w:val="0"/>
          <w:w w:val="100"/>
          <w:position w:val="0"/>
          <w:shd w:val="clear" w:color="auto" w:fill="auto"/>
        </w:rPr>
        <w:t>刘</w:t>
        <w:tab/>
        <w:t>娜，薛中俊，叶文玲，胡宏祥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footnoteReference w:id="2"/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 xml:space="preserve"> 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footnoteReference w:id="3"/>
      </w:r>
      <w:r>
        <w:rPr>
          <w:spacing w:val="0"/>
          <w:w w:val="100"/>
          <w:position w:val="0"/>
          <w:shd w:val="clear" w:color="auto" w:fill="auto"/>
        </w:rPr>
        <w:t>，徐</w:t>
        <w:tab/>
        <w:t>年，符小菲</w:t>
      </w:r>
      <w:bookmarkEnd w:id="2"/>
      <w:bookmarkEnd w:id="3"/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56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(农田生态保育与污染防控安徽省重点实验室，安徽农业大学资源与环境学院，合肥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230036</w:t>
      </w:r>
      <w:r>
        <w:rPr>
          <w:spacing w:val="0"/>
          <w:w w:val="100"/>
          <w:position w:val="0"/>
          <w:shd w:val="clear" w:color="auto" w:fill="auto"/>
        </w:rPr>
        <w:t>)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摘 要:为比较不同钝化材料对铜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Cu)</w:t>
      </w:r>
      <w:r>
        <w:rPr>
          <w:spacing w:val="0"/>
          <w:w w:val="100"/>
          <w:position w:val="0"/>
          <w:shd w:val="clear" w:color="auto" w:fill="auto"/>
        </w:rPr>
        <w:t>污染土壤原位钝化修复的影响，采用田间试验方法，研究了钙基(磷灰石、石灰)、有机(生物 腐植酸菌剂、生物有机肥)和硅基(新型多孔陶瓷纳米材料)等钝化材料对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污染土壤理化性质、土壤有效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含量、油菜生长及其 不同部位吸收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的影响。结果表明，与常规施肥对照相比，钙基材料和硅基材料显著提高了土壤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pH,</w:t>
      </w:r>
      <w:r>
        <w:rPr>
          <w:spacing w:val="0"/>
          <w:w w:val="100"/>
          <w:position w:val="0"/>
          <w:shd w:val="clear" w:color="auto" w:fill="auto"/>
        </w:rPr>
        <w:t>有机材料较其他两种材料整 体提高土壤养分(速效磷除外)效果明显;不同钝化材料均显著降低土壤有效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含量(比对照降低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28.65%</w:t>
      </w:r>
      <w:r>
        <w:rPr>
          <w:spacing w:val="0"/>
          <w:w w:val="100"/>
          <w:position w:val="0"/>
          <w:sz w:val="12"/>
          <w:szCs w:val="12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36.66%</w:t>
      </w:r>
      <w:r>
        <w:rPr>
          <w:spacing w:val="0"/>
          <w:w w:val="100"/>
          <w:position w:val="0"/>
          <w:shd w:val="clear" w:color="auto" w:fill="auto"/>
        </w:rPr>
        <w:t>),有效抑制油菜 籽粒对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的吸收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(33.84%</w:t>
      </w:r>
      <w:r>
        <w:rPr>
          <w:spacing w:val="0"/>
          <w:w w:val="100"/>
          <w:position w:val="0"/>
          <w:sz w:val="12"/>
          <w:szCs w:val="12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46.03%</w:t>
      </w:r>
      <w:r>
        <w:rPr>
          <w:spacing w:val="0"/>
          <w:w w:val="100"/>
          <w:position w:val="0"/>
          <w:shd w:val="clear" w:color="auto" w:fill="auto"/>
        </w:rPr>
        <w:t>),其中钙基材料处理下二者降低幅度最大,分别为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36.66%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46.03%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</w:rPr>
        <w:t>；</w:t>
      </w:r>
      <w:r>
        <w:rPr>
          <w:spacing w:val="0"/>
          <w:w w:val="100"/>
          <w:position w:val="0"/>
          <w:shd w:val="clear" w:color="auto" w:fill="auto"/>
        </w:rPr>
        <w:t>两种钙基材料处理较对照 的油菜增产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7.43%</w:t>
      </w:r>
      <w:r>
        <w:rPr>
          <w:spacing w:val="0"/>
          <w:w w:val="100"/>
          <w:position w:val="0"/>
          <w:shd w:val="clear" w:color="auto" w:fill="auto"/>
        </w:rPr>
        <w:t>，有机材料和硅基材料表现减产。根据试验结果，钙基材料(尤其是石灰)通过显著提高土壤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 xml:space="preserve">降低酸性土壤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生物有效性,可能在安全生产的基础上有效提高油菜籽产量。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关键词：土壤铜；钝化材料;油菜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(Brassica napus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；钝化修复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6446" w:val="left"/>
        </w:tabs>
        <w:bidi w:val="0"/>
        <w:spacing w:before="0" w:after="560" w:line="282" w:lineRule="exact"/>
        <w:ind w:left="0" w:right="0" w:firstLine="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中图分类号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X53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文献标志码：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文章编号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1672-2043(2018) 12-2694-07</w:t>
        <w:tab/>
        <w:t>doi:10.11654/jaes.2018-0084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Effects of different passivation materials on the remediation of copper-contaminated soil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94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LIU Na, XUE Zhong-jun, YE Wen-ling, HU Hong-xiang</w:t>
      </w:r>
      <w:r>
        <w:rPr>
          <w:spacing w:val="0"/>
          <w:w w:val="100"/>
          <w:position w:val="0"/>
          <w:sz w:val="13"/>
          <w:szCs w:val="13"/>
          <w:shd w:val="clear" w:color="auto" w:fill="auto"/>
          <w:vertAlign w:val="superscript"/>
          <w:lang w:val="en-US" w:eastAsia="en-US" w:bidi="en-US"/>
        </w:rPr>
        <w:t>*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XU Nian, FU Xiao-fei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Anhui Province Key Laboratory of Farmland Ecological Conservation and Pollution Prevention, School of Resources and Environment, An</w:t>
        <w:softHyphen/>
        <w:t>hui Agricultural University, Hefei 230036, China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Abstract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order to compare the effects of different passivation materials on the remediation of copper-contaminated soil, a field experi</w:t>
        <w:softHyphen/>
        <w:t>ment was conducted to investigate the effects of calcium-based passivation materials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apatite, lime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organic passivation materials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biologi</w:t>
        <w:softHyphen/>
        <w:t>cal humic acid agent, bioorganic fertilizer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and silicon-based passivation material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new porous ceramic nanomaterial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the physico</w:t>
        <w:softHyphen/>
        <w:t>chemical properties of copper-contaminated soil, the available copper concentration of copper-contaminated soil, rape growth, and copper uptake by rape. The results showed that the soil pH significantly increased with the application of calcium-based and silicon-based passiv - ation materials compared with conventional fertilization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control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 Organic materials were more effective than the other two materials in increasing the soil nutrient contents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except for soil available phosphorus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 In addition, soil available copper content significantly decreased with the application of different passivation materials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28.65%~36.66% lower than the control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and copper accumulation in rape seeds was effectively inhibited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33.84%~46.03% lower than the control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 With the application of calcium-based material, available copper content and copper accumulation showed the largest reductions of 36.66% and 46.03%, respectively. With the application of calcium-based materi</w:t>
        <w:softHyphen/>
        <w:t>als, the rape yield increased by 7.43% compared to that of the control, but the rape yield decreased with the application of organic materials and silicon-based material. These results indicate that application of calcium-based materials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especially lime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may improve rape yield by significantly increasing soil pH and reducing copper bioavailability in acid soil.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348" w:lineRule="auto"/>
        <w:ind w:left="0" w:right="0" w:firstLine="0"/>
        <w:jc w:val="both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950" w:left="1056" w:right="1109" w:bottom="833" w:header="0" w:footer="3" w:gutter="0"/>
          <w:cols w:space="720"/>
          <w:noEndnote/>
          <w:rtlGutter w:val="0"/>
          <w:docGrid w:linePitch="360"/>
        </w:sectPr>
      </w:pP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Keywords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soil copper; passivation material; rape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Brassica napus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; immobilization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497205" distB="254000" distL="114300" distR="114300" simplePos="0" relativeHeight="125829378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8180705</wp:posOffset>
                </wp:positionV>
                <wp:extent cx="6339840" cy="362585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339840" cy="36258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277"/>
                              <w:gridCol w:w="1157"/>
                              <w:gridCol w:w="1286"/>
                              <w:gridCol w:w="1267"/>
                              <w:gridCol w:w="1238"/>
                              <w:gridCol w:w="1272"/>
                              <w:gridCol w:w="1171"/>
                              <w:gridCol w:w="1315"/>
                            </w:tblGrid>
                            <w:tr>
                              <w:trPr>
                                <w:tblHeader/>
                                <w:trHeight w:val="283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en-US" w:eastAsia="en-US" w:bidi="en-US"/>
                                    </w:rPr>
                                    <w:t>pH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(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en-US" w:eastAsia="en-US" w:bidi="en-US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shd w:val="clear" w:color="auto" w:fill="auto"/>
                                      <w:lang w:val="en-US" w:eastAsia="en-US" w:bidi="en-US"/>
                                    </w:rPr>
                                    <w:t>2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shd w:val="clear" w:color="auto" w:fill="auto"/>
                                      <w:lang w:val="en-US" w:eastAsia="en-US" w:bidi="en-US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有机质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/g*kg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碱解氮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/mg*kg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速效磷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/mg-kg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速效钾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/mg-kg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全 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Cu/mg*kg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有效 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Cu/mg-kg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供试土壤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5.04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23.90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112.00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50.12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219.36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236.06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100.50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6.75pt;margin-top:644.14999999999998pt;width:499.19999999999999pt;height:28.550000000000001pt;z-index:-125829375;mso-wrap-distance-left:9.pt;mso-wrap-distance-top:39.149999999999999pt;mso-wrap-distance-right:9.pt;mso-wrap-distance-bottom:20.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277"/>
                        <w:gridCol w:w="1157"/>
                        <w:gridCol w:w="1286"/>
                        <w:gridCol w:w="1267"/>
                        <w:gridCol w:w="1238"/>
                        <w:gridCol w:w="1272"/>
                        <w:gridCol w:w="1171"/>
                        <w:gridCol w:w="1315"/>
                      </w:tblGrid>
                      <w:tr>
                        <w:trPr>
                          <w:tblHeader/>
                          <w:trHeight w:val="283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pH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有机质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/g*kg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碱解氮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/mg*kg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速效磷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/mg-kg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速效钾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/mg-kg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全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Cu/mg*kg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有效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Cu/mg-kg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-1</w:t>
                            </w:r>
                          </w:p>
                        </w:tc>
                      </w:tr>
                      <w:tr>
                        <w:trPr>
                          <w:trHeight w:val="288" w:hRule="exact"/>
                        </w:trPr>
                        <w:tc>
                          <w:tcPr>
                            <w:tcBorders>
                              <w:top w:val="single" w:sz="4"/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供试土壤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5.04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23.90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112.00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50.12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219.36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236.06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100.50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2555875</wp:posOffset>
                </wp:positionH>
                <wp:positionV relativeFrom="paragraph">
                  <wp:posOffset>7772400</wp:posOffset>
                </wp:positionV>
                <wp:extent cx="2673350" cy="34734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73350" cy="3473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 xml:space="preserve">表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1 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供试土壤基本理化性质</w:t>
                            </w:r>
                          </w:p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Table 1 The physico-chemical properties of the tested soil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201.25pt;margin-top:612.pt;width:210.5pt;height:27.350000000000001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 xml:space="preserve">表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 xml:space="preserve">1 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供试土壤基本理化性质</w:t>
                      </w:r>
                    </w:p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Table 1 The physico-chemical properties of the tested soil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180" w:line="314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我国土壤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点位超标率为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2.1%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［1］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污染土壤 所引发的一系列环境污染、农产品产量和质量下降问 题日益凸显。土壤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通过动植物进入食物链，在人 体内富集,对粮食安全和人体健康已构成威胁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［2-3］</w:t>
      </w:r>
      <w:r>
        <w:rPr>
          <w:spacing w:val="0"/>
          <w:w w:val="100"/>
          <w:position w:val="0"/>
          <w:shd w:val="clear" w:color="auto" w:fill="auto"/>
        </w:rPr>
        <w:t>。重 金属原位钝化技术是修复重金属污染土壤较为实用 的方法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［4］</w:t>
      </w:r>
      <w:r>
        <w:rPr>
          <w:spacing w:val="0"/>
          <w:w w:val="100"/>
          <w:position w:val="0"/>
          <w:shd w:val="clear" w:color="auto" w:fill="auto"/>
        </w:rPr>
        <w:t>。目前国内外常用钝化材料（如钙基、硅基、 碳基、有机和复合等材料）用于镉、汞、砷、铅等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［5-7］</w:t>
      </w:r>
      <w:r>
        <w:rPr>
          <w:spacing w:val="0"/>
          <w:w w:val="100"/>
          <w:position w:val="0"/>
          <w:shd w:val="clear" w:color="auto" w:fill="auto"/>
        </w:rPr>
        <w:t xml:space="preserve">重金 属污染土壤的修复较多，而关于不同钝化材料对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spacing w:val="0"/>
          <w:w w:val="100"/>
          <w:position w:val="0"/>
          <w:shd w:val="clear" w:color="auto" w:fill="auto"/>
        </w:rPr>
        <w:t xml:space="preserve">污染土壤钝化修复的影响少见报道。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Bade 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［8］</w:t>
      </w:r>
      <w:r>
        <w:rPr>
          <w:spacing w:val="0"/>
          <w:w w:val="100"/>
          <w:position w:val="0"/>
          <w:shd w:val="clear" w:color="auto" w:fill="auto"/>
        </w:rPr>
        <w:t>研究 表明，石灰对土壤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固定具有显著影响。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Cui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9</w:t>
      </w:r>
      <w:r>
        <w:rPr>
          <w:spacing w:val="0"/>
          <w:w w:val="100"/>
          <w:position w:val="0"/>
          <w:shd w:val="clear" w:color="auto" w:fill="auto"/>
        </w:rPr>
        <w:t>通 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</w:t>
      </w:r>
      <w:r>
        <w:rPr>
          <w:spacing w:val="0"/>
          <w:w w:val="100"/>
          <w:position w:val="0"/>
          <w:shd w:val="clear" w:color="auto" w:fill="auto"/>
        </w:rPr>
        <w:t>年田间试验研究了磷灰石、石灰等物质对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可 浸出性、有效性和生物可利用性的影响，结果表明，磷 灰石处理后，土壤有效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 xml:space="preserve">降低最显著。可见,不同试 验条件下钙基材料的钝化效果存在差异。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Jones 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 xml:space="preserve">［10］ </w:t>
      </w:r>
      <w:r>
        <w:rPr>
          <w:spacing w:val="0"/>
          <w:w w:val="100"/>
          <w:position w:val="0"/>
          <w:shd w:val="clear" w:color="auto" w:fill="auto"/>
        </w:rPr>
        <w:t>研究认为生物炭和堆肥配施显著降低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移动能力。 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Cuske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［11］</w:t>
      </w:r>
      <w:r>
        <w:rPr>
          <w:spacing w:val="0"/>
          <w:w w:val="100"/>
          <w:position w:val="0"/>
          <w:shd w:val="clear" w:color="auto" w:fill="auto"/>
        </w:rPr>
        <w:t>研究发现碱性污泥施用后，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生物毒性 显著增加，不适合用于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污染土壤修复。上述研究 表明，不同有机材料对土壤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的环境行为具有活化 和固定双重影响。另外，陈杰等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［12］</w:t>
      </w:r>
      <w:r>
        <w:rPr>
          <w:spacing w:val="0"/>
          <w:w w:val="100"/>
          <w:position w:val="0"/>
          <w:shd w:val="clear" w:color="auto" w:fill="auto"/>
        </w:rPr>
        <w:t>研究表明硅酸钠对 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具有较好的钝化能力。综上,前人研究主要 集中在室内模拟或盆栽条件下探讨不同钝化材料对 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钝化修复的影响，而田间试验条件下不同钝 化材料对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污染土壤钝化修复的影响尚少见报道。 田间自然条件下土壤环境易受干扰且污染源可能无法 完全截断，因此田间试验更能真实地反映实际农业生 产状况和修复效果。本研究以安徽某矿区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污染农 田土壤为研究对象，选用钙基、有机和硅基三类钝化 材料进行油菜田间试验，通过分析不同钝化材料对土 壤理化性质、土壤有效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含量、油菜生长及油菜地上 部不同部位吸收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的影响，综合评估几种钝化材料 的修复效果，以期为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污染土壤的钝化修复提供一 定数据支撑。</w:t>
      </w:r>
    </w:p>
    <w:p>
      <w:pPr>
        <w:pStyle w:val="Style56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53" w:val="left"/>
        </w:tabs>
        <w:bidi w:val="0"/>
        <w:spacing w:before="0" w:line="240" w:lineRule="auto"/>
        <w:ind w:left="0" w:right="0" w:firstLine="0"/>
        <w:jc w:val="left"/>
      </w:pPr>
      <w:bookmarkStart w:id="4" w:name="bookmark4"/>
      <w:bookmarkStart w:id="5" w:name="bookmark5"/>
      <w:r>
        <w:rPr>
          <w:spacing w:val="0"/>
          <w:w w:val="100"/>
          <w:position w:val="0"/>
          <w:shd w:val="clear" w:color="auto" w:fill="auto"/>
        </w:rPr>
        <w:t>材料与方法</w:t>
      </w:r>
      <w:bookmarkEnd w:id="4"/>
      <w:bookmarkEnd w:id="5"/>
    </w:p>
    <w:p>
      <w:pPr>
        <w:pStyle w:val="Style46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356" w:val="left"/>
        </w:tabs>
        <w:bidi w:val="0"/>
        <w:spacing w:before="0" w:after="0" w:line="312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试验区概况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60" w:line="312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试验区位于安徽某矿区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污染农田（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30°56,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39"N,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117°59,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16"E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 xml:space="preserve">,污染主要来源于长期使用受上 游凤凰山矿和新桥矿污染的新桥河水灌溉污染，以及 </w:t>
      </w:r>
      <w:r>
        <w:rPr>
          <w:spacing w:val="0"/>
          <w:w w:val="100"/>
          <w:position w:val="0"/>
          <w:shd w:val="clear" w:color="auto" w:fill="auto"/>
        </w:rPr>
        <w:t>受河岸另一侧硫铁矿废矿堆地下渗透污染。气候为 北亚热带湿润季风气候，种植模式主要为水稻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油菜 轮作。供试土壤为水稻土，土壤养分达二级以上，土 壤全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含量超过国家土壤环境二级标准近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 xml:space="preserve">倍，受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中度污染,其基本理化性质见表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46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370" w:val="left"/>
        </w:tabs>
        <w:bidi w:val="0"/>
        <w:spacing w:before="0" w:after="0" w:line="329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供试材料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1.2.1 </w:t>
      </w:r>
      <w:r>
        <w:rPr>
          <w:spacing w:val="0"/>
          <w:w w:val="100"/>
          <w:position w:val="0"/>
          <w:shd w:val="clear" w:color="auto" w:fill="auto"/>
        </w:rPr>
        <w:t>供试钝化材料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28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供试钝化材料主要有：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1）</w:t>
      </w:r>
      <w:r>
        <w:rPr>
          <w:spacing w:val="0"/>
          <w:w w:val="100"/>
          <w:position w:val="0"/>
          <w:shd w:val="clear" w:color="auto" w:fill="auto"/>
        </w:rPr>
        <w:t>钙基材料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1（CA1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）：</w:t>
      </w:r>
      <w:r>
        <w:rPr>
          <w:spacing w:val="0"/>
          <w:w w:val="100"/>
          <w:position w:val="0"/>
          <w:shd w:val="clear" w:color="auto" w:fill="auto"/>
        </w:rPr>
        <w:t>超 细羟基磷灰石，化学组成为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1”（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PO</w:t>
      </w:r>
      <w:r>
        <w:rPr>
          <w:rFonts w:ascii="SimSun" w:eastAsia="SimSun" w:hAnsi="SimSun" w:cs="SimSun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2,</w:t>
      </w:r>
      <w:r>
        <w:rPr>
          <w:spacing w:val="0"/>
          <w:w w:val="100"/>
          <w:position w:val="0"/>
          <w:shd w:val="clear" w:color="auto" w:fill="auto"/>
        </w:rPr>
        <w:t>球状晶 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,Ca/P</w:t>
      </w:r>
      <w:r>
        <w:rPr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1.67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粒径为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80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^m,</w:t>
      </w:r>
      <w:r>
        <w:rPr>
          <w:spacing w:val="0"/>
          <w:w w:val="100"/>
          <w:position w:val="0"/>
          <w:shd w:val="clear" w:color="auto" w:fill="auto"/>
        </w:rPr>
        <w:t>纯度为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96%</w:t>
      </w:r>
      <w:r>
        <w:rPr>
          <w:spacing w:val="0"/>
          <w:w w:val="100"/>
          <w:position w:val="0"/>
          <w:shd w:val="clear" w:color="auto" w:fill="auto"/>
        </w:rPr>
        <w:t>。（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）钙基 材料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）：</w:t>
      </w:r>
      <w:r>
        <w:rPr>
          <w:spacing w:val="0"/>
          <w:w w:val="100"/>
          <w:position w:val="0"/>
          <w:shd w:val="clear" w:color="auto" w:fill="auto"/>
        </w:rPr>
        <w:t xml:space="preserve">生石灰，氧化钙为主要成分，纯度为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95%</w:t>
      </w:r>
      <w:r>
        <w:rPr>
          <w:spacing w:val="0"/>
          <w:w w:val="100"/>
          <w:position w:val="0"/>
          <w:shd w:val="clear" w:color="auto" w:fill="auto"/>
        </w:rPr>
        <w:t>，吸水散热，与水反应生成氢氧化钙，具有碱性。 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）</w:t>
      </w:r>
      <w:r>
        <w:rPr>
          <w:spacing w:val="0"/>
          <w:w w:val="100"/>
          <w:position w:val="0"/>
          <w:shd w:val="clear" w:color="auto" w:fill="auto"/>
        </w:rPr>
        <w:t>有机材料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1（OM1）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: </w:t>
      </w:r>
      <w:r>
        <w:rPr>
          <w:spacing w:val="0"/>
          <w:w w:val="100"/>
          <w:position w:val="0"/>
          <w:shd w:val="clear" w:color="auto" w:fill="auto"/>
        </w:rPr>
        <w:t>“天佳”牌农用生物腐植酸菌 剂，功能菌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2x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8</w:t>
      </w:r>
      <w:r>
        <w:rPr>
          <w:spacing w:val="0"/>
          <w:w w:val="100"/>
          <w:position w:val="0"/>
          <w:shd w:val="clear" w:color="auto" w:fill="auto"/>
        </w:rPr>
        <w:t>个.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，有机质含量高达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60%</w:t>
      </w:r>
      <w:r>
        <w:rPr>
          <w:spacing w:val="0"/>
          <w:w w:val="100"/>
          <w:position w:val="0"/>
          <w:shd w:val="clear" w:color="auto" w:fill="auto"/>
        </w:rPr>
        <w:t>，水溶 活性腐植酸</w:t>
      </w:r>
      <w:r>
        <w:rPr>
          <w:spacing w:val="0"/>
          <w:w w:val="100"/>
          <w:position w:val="0"/>
          <w:shd w:val="clear" w:color="auto" w:fill="auto"/>
        </w:rPr>
        <w:t>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20%</w:t>
      </w:r>
      <w:r>
        <w:rPr>
          <w:spacing w:val="0"/>
          <w:w w:val="100"/>
          <w:position w:val="0"/>
          <w:shd w:val="clear" w:color="auto" w:fill="auto"/>
        </w:rPr>
        <w:t>。（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）</w:t>
      </w:r>
      <w:r>
        <w:rPr>
          <w:spacing w:val="0"/>
          <w:w w:val="100"/>
          <w:position w:val="0"/>
          <w:shd w:val="clear" w:color="auto" w:fill="auto"/>
        </w:rPr>
        <w:t>有机材料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OM2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:由鸡粪和麦 麸等物质复合而成的生物有机肥,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N.P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5.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</w:rPr>
        <w:t>的比 例为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,有效活菌数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A0.2X10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8</w:t>
      </w:r>
      <w:r>
        <w:rPr>
          <w:spacing w:val="0"/>
          <w:w w:val="100"/>
          <w:position w:val="0"/>
          <w:shd w:val="clear" w:color="auto" w:fill="auto"/>
        </w:rPr>
        <w:t>个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,有机质含量</w:t>
      </w:r>
      <w:r>
        <w:rPr>
          <w:spacing w:val="0"/>
          <w:w w:val="100"/>
          <w:position w:val="0"/>
          <w:shd w:val="clear" w:color="auto" w:fill="auto"/>
        </w:rPr>
        <w:t xml:space="preserve">》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20%</w:t>
      </w:r>
      <w:r>
        <w:rPr>
          <w:spacing w:val="0"/>
          <w:w w:val="100"/>
          <w:position w:val="0"/>
          <w:shd w:val="clear" w:color="auto" w:fill="auto"/>
        </w:rPr>
        <w:t>，有效菌种为枯草芽孢杆菌、胶冻样类芽孢杆菌。 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</w:rPr>
        <w:t>）</w:t>
      </w:r>
      <w:r>
        <w:rPr>
          <w:spacing w:val="0"/>
          <w:w w:val="100"/>
          <w:position w:val="0"/>
          <w:shd w:val="clear" w:color="auto" w:fill="auto"/>
        </w:rPr>
        <w:t>硅基材料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（SI）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</w:rPr>
        <w:t>新型多孔陶瓷纳米材料，主要成分 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SiO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</w:rPr>
        <w:t>和硅酸盐，比表面积</w:t>
      </w:r>
      <w:r>
        <w:rPr>
          <w:spacing w:val="0"/>
          <w:w w:val="100"/>
          <w:position w:val="0"/>
          <w:shd w:val="clear" w:color="auto" w:fill="auto"/>
        </w:rPr>
        <w:t>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80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• 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，显气孔率</w:t>
      </w:r>
      <w:r>
        <w:rPr>
          <w:spacing w:val="0"/>
          <w:w w:val="100"/>
          <w:position w:val="0"/>
          <w:shd w:val="clear" w:color="auto" w:fill="auto"/>
        </w:rPr>
        <w:t xml:space="preserve">》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30%</w:t>
      </w:r>
      <w:r>
        <w:rPr>
          <w:spacing w:val="0"/>
          <w:w w:val="100"/>
          <w:position w:val="0"/>
          <w:shd w:val="clear" w:color="auto" w:fill="auto"/>
        </w:rPr>
        <w:t>,孔径分布服从正态分布且标准差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W10,</w:t>
      </w:r>
      <w:r>
        <w:rPr>
          <w:spacing w:val="0"/>
          <w:w w:val="100"/>
          <w:position w:val="0"/>
          <w:shd w:val="clear" w:color="auto" w:fill="auto"/>
        </w:rPr>
        <w:t>破碎率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30%</w:t>
      </w:r>
      <w:r>
        <w:rPr>
          <w:spacing w:val="0"/>
          <w:w w:val="100"/>
          <w:position w:val="0"/>
          <w:shd w:val="clear" w:color="auto" w:fill="auto"/>
        </w:rPr>
        <w:t>。有机和无机单分子在多孔陶瓷表面接枝，由不 同有机功能单分子层以共价键结合在多孔陶瓷孔表 面实现对其改性。供试钝化材料产地及其基本性质 见表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表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供试钝化材料基本性质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Basic properties of the tested passivation materials</w:t>
      </w:r>
    </w:p>
    <w:tbl>
      <w:tblPr>
        <w:tblOverlap w:val="never"/>
        <w:jc w:val="center"/>
        <w:tblLayout w:type="fixed"/>
      </w:tblPr>
      <w:tblGrid>
        <w:gridCol w:w="686"/>
        <w:gridCol w:w="2419"/>
        <w:gridCol w:w="778"/>
        <w:gridCol w:w="898"/>
      </w:tblGrid>
      <w:tr>
        <w:trPr>
          <w:trHeight w:val="28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钝化材料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产地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pH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?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)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全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Cu/mg-kg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"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</w:tc>
      </w:tr>
      <w:tr>
        <w:trPr>
          <w:trHeight w:val="27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CA1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南京埃普瑞纳米材料有限公司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8.27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2.58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CA2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浙江古纤道绿色纤维有限公司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12.89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—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OM1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福建省诏安县绿洲生化有限公司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8.17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9.72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OM2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北京世纪阿姆斯生物技术有限公司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8.17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5.80</w:t>
            </w:r>
          </w:p>
        </w:tc>
      </w:tr>
      <w:tr>
        <w:trPr>
          <w:trHeight w:val="240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SI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格丰科技材料有限公司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10.74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17.57</w:t>
            </w:r>
          </w:p>
        </w:tc>
      </w:tr>
    </w:tbl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注:“一”表示未检出。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CA1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钙基材料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1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;CA2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:钙基材料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2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；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OM1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有 机材料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1;OM2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有机材料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2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；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SI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硅基材料。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both"/>
        <w:rPr>
          <w:sz w:val="13"/>
          <w:szCs w:val="13"/>
        </w:rPr>
      </w:pP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Note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: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"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—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"indicate can not be detected. CA1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: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Calcium-based materi</w:t>
        <w:softHyphen/>
        <w:t xml:space="preserve">al 1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CA2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Calcium-based material 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OM1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Organic material 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OM2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Or</w:t>
        <w:softHyphen/>
        <w:t>ganic material 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；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SI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Silicon-based material.</w:t>
      </w:r>
    </w:p>
    <w:p>
      <w:pPr>
        <w:pStyle w:val="Style67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558" w:val="left"/>
        </w:tabs>
        <w:bidi w:val="0"/>
        <w:spacing w:before="0" w:after="0"/>
        <w:ind w:left="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</w:rPr>
        <w:t>供试作物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40" w:line="315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供试作物为油菜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Brassica napus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 xml:space="preserve">，选用品种为 沣油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737</w:t>
      </w:r>
      <w:r>
        <w:rPr>
          <w:spacing w:val="0"/>
          <w:w w:val="100"/>
          <w:position w:val="0"/>
          <w:shd w:val="clear" w:color="auto" w:fill="auto"/>
        </w:rPr>
        <w:t>，具有适应性广、抗性好等特点，在长江中下 游地区多有分布，购自安徽省合肥丰乐种业有限公 司。</w:t>
      </w:r>
    </w:p>
    <w:p>
      <w:pPr>
        <w:pStyle w:val="Style67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558" w:val="left"/>
        </w:tabs>
        <w:bidi w:val="0"/>
        <w:spacing w:before="0" w:after="0"/>
        <w:ind w:left="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</w:rPr>
        <w:t>供试肥料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供试肥料为复合肥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N.P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5.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</w:rPr>
        <w:t xml:space="preserve">的质量分数各 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15%</w:t>
      </w:r>
      <w:r>
        <w:rPr>
          <w:spacing w:val="0"/>
          <w:w w:val="100"/>
          <w:position w:val="0"/>
          <w:shd w:val="clear" w:color="auto" w:fill="auto"/>
        </w:rPr>
        <w:t xml:space="preserve">，总养分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45%</w:t>
      </w:r>
      <w:r>
        <w:rPr>
          <w:spacing w:val="0"/>
          <w:w w:val="100"/>
          <w:position w:val="0"/>
          <w:shd w:val="clear" w:color="auto" w:fill="auto"/>
        </w:rPr>
        <w:t>)，购自安徽省铜陵红星化工厂。 尿素(总氮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&gt;46.4%</w:t>
      </w:r>
      <w:r>
        <w:rPr>
          <w:spacing w:val="0"/>
          <w:w w:val="100"/>
          <w:position w:val="0"/>
          <w:shd w:val="clear" w:color="auto" w:fill="auto"/>
        </w:rPr>
        <w:t>)，购自安徽省铜陵六国化工厂。</w:t>
      </w:r>
    </w:p>
    <w:p>
      <w:pPr>
        <w:pStyle w:val="Style46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558" w:val="left"/>
        </w:tabs>
        <w:bidi w:val="0"/>
        <w:spacing w:before="0" w:after="0" w:line="315" w:lineRule="exact"/>
        <w:ind w:left="440" w:right="0" w:hanging="440"/>
        <w:jc w:val="left"/>
      </w:pPr>
      <w:r>
        <w:rPr>
          <w:spacing w:val="0"/>
          <w:w w:val="100"/>
          <w:position w:val="0"/>
          <w:shd w:val="clear" w:color="auto" w:fill="auto"/>
        </w:rPr>
        <w:t>试验设计 按照实验目的，以钙基材料、有机材料和硅基材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料为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污染土壤的钝化材料进行油菜田间试验。试 验设常规施肥对照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CK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和钝化材料处理共计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6</w:t>
      </w:r>
      <w:r>
        <w:rPr>
          <w:spacing w:val="0"/>
          <w:w w:val="100"/>
          <w:position w:val="0"/>
          <w:shd w:val="clear" w:color="auto" w:fill="auto"/>
        </w:rPr>
        <w:t xml:space="preserve">个处 理，具体试验处理中钝化材料施用量见表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 xml:space="preserve">。每个处 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 xml:space="preserve">次重复，共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18 </w:t>
      </w:r>
      <w:r>
        <w:rPr>
          <w:spacing w:val="0"/>
          <w:w w:val="100"/>
          <w:position w:val="0"/>
          <w:shd w:val="clear" w:color="auto" w:fill="auto"/>
        </w:rPr>
        <w:t>个小区，小区为随机排列，各小区面 积为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5 mX6 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</w:rPr>
        <w:t>基肥复合肥的施用量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・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-2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追肥尿素的施用量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-2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二者均按照当 地高产栽培技术施肥量施肥。各小区播种、施肥、除 草等田间管理方式一致。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100" w:line="283" w:lineRule="exact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各处理中钝化材料施用量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fhm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94" w:lineRule="auto"/>
        <w:ind w:left="0" w:right="0" w:firstLine="0"/>
        <w:jc w:val="center"/>
        <w:rPr>
          <w:sz w:val="17"/>
          <w:szCs w:val="17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Table 3 Application rates of passivation material in different</w:t>
        <w:br/>
        <w:t xml:space="preserve">treatmen ts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t</w:t>
      </w:r>
      <w:r>
        <w:rPr>
          <w:rFonts w:ascii="MingLiU" w:eastAsia="MingLiU" w:hAnsi="MingLiU" w:cs="MingLiU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・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hm</w:t>
      </w:r>
      <w:r>
        <w:rPr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-2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</w:p>
    <w:tbl>
      <w:tblPr>
        <w:tblOverlap w:val="never"/>
        <w:jc w:val="center"/>
        <w:tblLayout w:type="fixed"/>
      </w:tblPr>
      <w:tblGrid>
        <w:gridCol w:w="1445"/>
        <w:gridCol w:w="610"/>
        <w:gridCol w:w="677"/>
        <w:gridCol w:w="682"/>
        <w:gridCol w:w="696"/>
        <w:gridCol w:w="686"/>
      </w:tblGrid>
      <w:tr>
        <w:trPr>
          <w:trHeight w:val="27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处理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CK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CA1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CA2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0M1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0M2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SI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钝化材料用量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0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3.33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5.00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10.00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33.33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6.67</w:t>
            </w:r>
          </w:p>
        </w:tc>
      </w:tr>
    </w:tbl>
    <w:p>
      <w:pPr>
        <w:widowControl w:val="0"/>
        <w:spacing w:after="259" w:line="1" w:lineRule="exact"/>
      </w:pP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2016</w:t>
      </w:r>
      <w:r>
        <w:rPr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11 </w:t>
      </w:r>
      <w:r>
        <w:rPr>
          <w:spacing w:val="0"/>
          <w:w w:val="100"/>
          <w:position w:val="0"/>
          <w:shd w:val="clear" w:color="auto" w:fill="auto"/>
        </w:rPr>
        <w:t>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20</w:t>
      </w:r>
      <w:r>
        <w:rPr>
          <w:spacing w:val="0"/>
          <w:w w:val="100"/>
          <w:position w:val="0"/>
          <w:shd w:val="clear" w:color="auto" w:fill="auto"/>
        </w:rPr>
        <w:t>日,各小区人工均匀撒施各钝化 材料,均匀度为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75%~95%</w:t>
      </w:r>
      <w:r>
        <w:rPr>
          <w:spacing w:val="0"/>
          <w:w w:val="100"/>
          <w:position w:val="0"/>
          <w:shd w:val="clear" w:color="auto" w:fill="auto"/>
        </w:rPr>
        <w:t>,并用锄具翻至表土(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0~20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cm)</w:t>
      </w:r>
      <w:r>
        <w:rPr>
          <w:spacing w:val="0"/>
          <w:w w:val="100"/>
          <w:position w:val="0"/>
          <w:shd w:val="clear" w:color="auto" w:fill="auto"/>
        </w:rPr>
        <w:t xml:space="preserve">以下，翻耕两遍充分混匀。土壤含水量保持在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14%~18%</w:t>
      </w:r>
      <w:r>
        <w:rPr>
          <w:spacing w:val="0"/>
          <w:w w:val="100"/>
          <w:position w:val="0"/>
          <w:shd w:val="clear" w:color="auto" w:fill="auto"/>
        </w:rPr>
        <w:t>,平衡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7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 xml:space="preserve">后，播撒油菜种。油菜播种量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4.50 kg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-2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播后用细土盖籽。出苗后于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1~3</w:t>
      </w:r>
      <w:r>
        <w:rPr>
          <w:spacing w:val="0"/>
          <w:w w:val="100"/>
          <w:position w:val="0"/>
          <w:shd w:val="clear" w:color="auto" w:fill="auto"/>
        </w:rPr>
        <w:t>叶期间 苗,间苗去弱留壮,去杂留纯,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4~5</w:t>
      </w:r>
      <w:r>
        <w:rPr>
          <w:spacing w:val="0"/>
          <w:w w:val="100"/>
          <w:position w:val="0"/>
          <w:shd w:val="clear" w:color="auto" w:fill="auto"/>
        </w:rPr>
        <w:t>叶期定苗,定苗密 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22.5</w:t>
      </w:r>
      <w:r>
        <w:rPr>
          <w:spacing w:val="0"/>
          <w:w w:val="100"/>
          <w:position w:val="0"/>
          <w:shd w:val="clear" w:color="auto" w:fill="auto"/>
        </w:rPr>
        <w:t>万株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-hm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-2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o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2017</w:t>
      </w:r>
      <w:r>
        <w:rPr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</w:t>
      </w:r>
      <w:r>
        <w:rPr>
          <w:spacing w:val="0"/>
          <w:w w:val="100"/>
          <w:position w:val="0"/>
          <w:shd w:val="clear" w:color="auto" w:fill="auto"/>
        </w:rPr>
        <w:t>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20</w:t>
      </w:r>
      <w:r>
        <w:rPr>
          <w:spacing w:val="0"/>
          <w:w w:val="100"/>
          <w:position w:val="0"/>
          <w:shd w:val="clear" w:color="auto" w:fill="auto"/>
        </w:rPr>
        <w:t>日，各小区沿对角 线三点取样,每点随机选取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</w:t>
      </w:r>
      <w:r>
        <w:rPr>
          <w:spacing w:val="0"/>
          <w:w w:val="100"/>
          <w:position w:val="0"/>
          <w:shd w:val="clear" w:color="auto" w:fill="auto"/>
        </w:rPr>
        <w:t>株油菜先测株高,后采 集油菜地上部分和对应的根际土样。将样品带回实 验室，各样点于备用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</w:t>
      </w:r>
      <w:r>
        <w:rPr>
          <w:spacing w:val="0"/>
          <w:w w:val="100"/>
          <w:position w:val="0"/>
          <w:shd w:val="clear" w:color="auto" w:fill="auto"/>
        </w:rPr>
        <w:t>株油菜中选取具有代表性的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 </w:t>
      </w:r>
      <w:r>
        <w:rPr>
          <w:spacing w:val="0"/>
          <w:w w:val="100"/>
          <w:position w:val="0"/>
          <w:shd w:val="clear" w:color="auto" w:fill="auto"/>
        </w:rPr>
        <w:t>株油菜用于分析。土壤样品除去石块与植物根系，在 自然条件下风干后,分别过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mm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0.149 mm</w:t>
      </w:r>
      <w:r>
        <w:rPr>
          <w:spacing w:val="0"/>
          <w:w w:val="100"/>
          <w:position w:val="0"/>
          <w:shd w:val="clear" w:color="auto" w:fill="auto"/>
        </w:rPr>
        <w:t>筛后用 于土壤重金属有效态含量和基本理化性质测定。油 菜样品分茎、荚皮、籽粒分开处理，洗净，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105</w:t>
      </w:r>
      <w:r>
        <w:rPr>
          <w:i/>
          <w:iCs/>
          <w:spacing w:val="0"/>
          <w:w w:val="100"/>
          <w:position w:val="0"/>
          <w:shd w:val="clear" w:color="auto" w:fill="auto"/>
        </w:rPr>
        <w:t>弋</w:t>
      </w:r>
      <w:r>
        <w:rPr>
          <w:spacing w:val="0"/>
          <w:w w:val="100"/>
          <w:position w:val="0"/>
          <w:shd w:val="clear" w:color="auto" w:fill="auto"/>
        </w:rPr>
        <w:t>杀青 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70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</w:rPr>
        <w:t>烘至恒重，磨碎后过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0.149 mm</w:t>
      </w:r>
      <w:r>
        <w:rPr>
          <w:spacing w:val="0"/>
          <w:w w:val="100"/>
          <w:position w:val="0"/>
          <w:shd w:val="clear" w:color="auto" w:fill="auto"/>
        </w:rPr>
        <w:t xml:space="preserve">筛用于重金属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测定。</w:t>
      </w:r>
    </w:p>
    <w:p>
      <w:pPr>
        <w:pStyle w:val="Style46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370" w:val="left"/>
        </w:tabs>
        <w:bidi w:val="0"/>
        <w:spacing w:before="0" w:after="0" w:line="315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测定指标与方法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/>
        <w:jc w:val="both"/>
        <w:rPr>
          <w:sz w:val="12"/>
          <w:szCs w:val="12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土壤有效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采用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0.1 mol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HCl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浸提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1131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，油菜样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品用硝酸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-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高氯酸消解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GB 5009.13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2017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),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之后二 者均采用原子吸收分光光度计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ZEEnit-700P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德国耶 拿)测定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含量。样品分析过程中采用国家标准样 品(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GSS-5.GSB-26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进行质量控制并做空白试验。土 壤理化性质测定采用常规方法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|13|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o</w:t>
      </w:r>
    </w:p>
    <w:p>
      <w:pPr>
        <w:pStyle w:val="Style46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361" w:val="left"/>
        </w:tabs>
        <w:bidi w:val="0"/>
        <w:spacing w:before="0" w:after="0" w:line="316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数据处理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180" w:line="316" w:lineRule="exact"/>
        <w:ind w:left="0" w:right="0" w:firstLine="460"/>
        <w:jc w:val="both"/>
        <w:rPr>
          <w:sz w:val="12"/>
          <w:szCs w:val="12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>试验数据用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Excel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2010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进行处理和图表绘制，用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SPSS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22.0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进行统计分析，差异显著性检验采用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Dun</w:t>
        <w:softHyphen/>
        <w:t xml:space="preserve">can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法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o</w:t>
      </w:r>
    </w:p>
    <w:p>
      <w:pPr>
        <w:pStyle w:val="Style56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55" w:val="left"/>
        </w:tabs>
        <w:bidi w:val="0"/>
        <w:spacing w:before="0" w:line="240" w:lineRule="auto"/>
        <w:ind w:left="0" w:right="0" w:firstLine="0"/>
        <w:jc w:val="left"/>
      </w:pPr>
      <w:bookmarkStart w:id="6" w:name="bookmark6"/>
      <w:bookmarkStart w:id="7" w:name="bookmark7"/>
      <w:r>
        <w:rPr>
          <w:spacing w:val="0"/>
          <w:w w:val="100"/>
          <w:position w:val="0"/>
          <w:shd w:val="clear" w:color="auto" w:fill="auto"/>
        </w:rPr>
        <w:t>结果与分析</w:t>
      </w:r>
      <w:bookmarkEnd w:id="6"/>
      <w:bookmarkEnd w:id="7"/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2.1 </w:t>
      </w:r>
      <w:r>
        <w:rPr>
          <w:spacing w:val="0"/>
          <w:w w:val="100"/>
          <w:position w:val="0"/>
          <w:shd w:val="clear" w:color="auto" w:fill="auto"/>
        </w:rPr>
        <w:t>不同钝化材料对土壤理化性质的影响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由表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>可知，几种钝化材料对土壤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的影响存 在差异。与对照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CK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相比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CA2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SI</w:t>
      </w:r>
      <w:r>
        <w:rPr>
          <w:spacing w:val="0"/>
          <w:w w:val="100"/>
          <w:position w:val="0"/>
          <w:shd w:val="clear" w:color="auto" w:fill="auto"/>
        </w:rPr>
        <w:t>均显著提 高土壤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spacing w:val="0"/>
          <w:w w:val="100"/>
          <w:position w:val="0"/>
          <w:shd w:val="clear" w:color="auto" w:fill="auto"/>
        </w:rPr>
        <w:t>分别提高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0.53,0.99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0.39</w:t>
      </w:r>
      <w:r>
        <w:rPr>
          <w:spacing w:val="0"/>
          <w:w w:val="100"/>
          <w:position w:val="0"/>
          <w:shd w:val="clear" w:color="auto" w:fill="auto"/>
        </w:rPr>
        <w:t>。其 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CA2</w:t>
      </w:r>
      <w:r>
        <w:rPr>
          <w:spacing w:val="0"/>
          <w:w w:val="100"/>
          <w:position w:val="0"/>
          <w:shd w:val="clear" w:color="auto" w:fill="auto"/>
        </w:rPr>
        <w:t>处理下土壤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提升效果最为显著。而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0M1 </w:t>
      </w:r>
      <w:r>
        <w:rPr>
          <w:spacing w:val="0"/>
          <w:w w:val="100"/>
          <w:position w:val="0"/>
          <w:shd w:val="clear" w:color="auto" w:fill="auto"/>
        </w:rPr>
        <w:t>对土壤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影响相对较小</w:t>
      </w:r>
      <w:r>
        <w:rPr>
          <w:i/>
          <w:iCs/>
          <w:spacing w:val="0"/>
          <w:w w:val="100"/>
          <w:position w:val="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0M2</w:t>
      </w:r>
      <w:r>
        <w:rPr>
          <w:spacing w:val="0"/>
          <w:w w:val="100"/>
          <w:position w:val="0"/>
          <w:shd w:val="clear" w:color="auto" w:fill="auto"/>
        </w:rPr>
        <w:t>较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CK</w:t>
      </w:r>
      <w:r>
        <w:rPr>
          <w:spacing w:val="0"/>
          <w:w w:val="100"/>
          <w:position w:val="0"/>
          <w:shd w:val="clear" w:color="auto" w:fill="auto"/>
        </w:rPr>
        <w:t xml:space="preserve">降低了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0.06</w:t>
      </w:r>
      <w:r>
        <w:rPr>
          <w:spacing w:val="0"/>
          <w:w w:val="100"/>
          <w:position w:val="0"/>
          <w:shd w:val="clear" w:color="auto" w:fill="auto"/>
        </w:rPr>
        <w:t>;相 比对照，不同钝化材料处理均不同程度提高了土壤有 机质含量。其中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0M1</w:t>
      </w:r>
      <w:r>
        <w:rPr>
          <w:spacing w:val="0"/>
          <w:w w:val="100"/>
          <w:position w:val="0"/>
          <w:shd w:val="clear" w:color="auto" w:fill="auto"/>
        </w:rPr>
        <w:t>显著提高土壤有机质含量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 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spacing w:val="0"/>
          <w:w w:val="100"/>
          <w:position w:val="0"/>
          <w:shd w:val="clear" w:color="auto" w:fill="auto"/>
        </w:rPr>
        <w:t>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26.77 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，较对照提高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21.79%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</w:rPr>
        <w:t xml:space="preserve">其次是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 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0M2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 xml:space="preserve">分别提高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14.65%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14.47% </w:t>
      </w:r>
      <w:r>
        <w:rPr>
          <w:spacing w:val="0"/>
          <w:w w:val="100"/>
          <w:position w:val="0"/>
          <w:shd w:val="clear" w:color="auto" w:fill="auto"/>
        </w:rPr>
        <w:t xml:space="preserve">和&amp;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14%</w:t>
      </w:r>
      <w:r>
        <w:rPr>
          <w:spacing w:val="0"/>
          <w:w w:val="100"/>
          <w:position w:val="0"/>
          <w:shd w:val="clear" w:color="auto" w:fill="auto"/>
        </w:rPr>
        <w:t>； 施用不同钝化材料对土壤全氮含量无显著影响，各处 理间全氮含量无显著差异。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140" w:line="314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不同钝化材料对土壤速效养分的影响见图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o </w:t>
      </w:r>
      <w:r>
        <w:rPr>
          <w:spacing w:val="0"/>
          <w:w w:val="100"/>
          <w:position w:val="0"/>
          <w:shd w:val="clear" w:color="auto" w:fill="auto"/>
        </w:rPr>
        <w:t>不同钝化材料处理均显著提高土壤碱解氮含量；土壤 速效磷含量相比对照也表现升高趋势(除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SI</w:t>
      </w:r>
      <w:r>
        <w:rPr>
          <w:spacing w:val="0"/>
          <w:w w:val="100"/>
          <w:position w:val="0"/>
          <w:shd w:val="clear" w:color="auto" w:fill="auto"/>
        </w:rPr>
        <w:t>处理 外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)。</w:t>
      </w:r>
      <w:r>
        <w:rPr>
          <w:spacing w:val="0"/>
          <w:w w:val="100"/>
          <w:position w:val="0"/>
          <w:shd w:val="clear" w:color="auto" w:fill="auto"/>
        </w:rPr>
        <w:t>几种钝化材料提高土壤碱解氮的能力总体表现 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OM&gt;SI&gt;CA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</w:rPr>
        <w:t>与对照比较，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OM2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OM1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SI</w:t>
      </w:r>
      <w:r>
        <w:rPr>
          <w:spacing w:val="0"/>
          <w:w w:val="100"/>
          <w:position w:val="0"/>
          <w:shd w:val="clear" w:color="auto" w:fill="auto"/>
        </w:rPr>
        <w:t>均显著 提高土壤碱解氮含量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,分别提高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16.14%</w:t>
      </w:r>
      <w:r>
        <w:rPr>
          <w:spacing w:val="0"/>
          <w:w w:val="100"/>
          <w:position w:val="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12.15%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11.27%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o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CA1</w:t>
      </w:r>
      <w:r>
        <w:rPr>
          <w:spacing w:val="0"/>
          <w:w w:val="100"/>
          <w:position w:val="0"/>
          <w:shd w:val="clear" w:color="auto" w:fill="auto"/>
        </w:rPr>
        <w:t>处理土壤速效磷含量较对照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100" w:line="283" w:lineRule="exact"/>
        <w:ind w:left="0" w:right="0" w:firstLine="0"/>
        <w:jc w:val="center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表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钝化材料对土壤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pH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有机质和全氮的影响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94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Effects of passivation materials on soil pH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organic matter and total nitrogen content</w:t>
      </w:r>
    </w:p>
    <w:tbl>
      <w:tblPr>
        <w:tblOverlap w:val="never"/>
        <w:jc w:val="center"/>
        <w:tblLayout w:type="fixed"/>
      </w:tblPr>
      <w:tblGrid>
        <w:gridCol w:w="1109"/>
        <w:gridCol w:w="1243"/>
        <w:gridCol w:w="1262"/>
        <w:gridCol w:w="1181"/>
      </w:tblGrid>
      <w:tr>
        <w:trPr>
          <w:trHeight w:val="27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处理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pH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2</w:t>
            </w:r>
            <w:r>
              <w:rPr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有机质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/g*kg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8"/>
                <w:szCs w:val="8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全氮</w:t>
            </w:r>
            <w:r>
              <w:rPr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/g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・</w:t>
            </w:r>
            <w:r>
              <w:rPr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kg</w:t>
            </w:r>
            <w:r>
              <w:rPr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-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'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CK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5.28±0c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21.98±0.02b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2.17±0a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CA1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5.81±0.06b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25.20±0.74ab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2.06±0.06a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CA2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6.27±0.05a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22.67±0.84b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1.94±0.03a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0M1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5.28±0.03c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26.77±1.44a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1.96±0.12a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0M2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5.22±0.02c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23.77±0.54ab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2.05±0.09a</w:t>
            </w:r>
          </w:p>
        </w:tc>
      </w:tr>
      <w:tr>
        <w:trPr>
          <w:trHeight w:val="283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SI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5.67±0.09b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25.16±1.16ab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2.00±0.11a</w:t>
            </w:r>
          </w:p>
        </w:tc>
      </w:tr>
    </w:tbl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9"/>
          <w:szCs w:val="9"/>
        </w:rPr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注:平均值</w:t>
      </w:r>
      <w:r>
        <w:rPr>
          <w:rFonts w:ascii="MingLiU" w:eastAsia="MingLiU" w:hAnsi="MingLiU" w:cs="MingLiU"/>
          <w:spacing w:val="0"/>
          <w:w w:val="100"/>
          <w:position w:val="0"/>
          <w:sz w:val="9"/>
          <w:szCs w:val="9"/>
          <w:shd w:val="clear" w:color="auto" w:fill="auto"/>
          <w:lang w:val="zh-CN" w:eastAsia="zh-CN" w:bidi="zh-CN"/>
        </w:rPr>
        <w:t>土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标准误。表中不同字母表示各处理间差异显著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P</w:t>
      </w:r>
      <w:r>
        <w:rPr>
          <w:rFonts w:ascii="MingLiU" w:eastAsia="MingLiU" w:hAnsi="MingLiU" w:cs="MingLiU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&lt;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0.05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o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下同。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140" w:line="264" w:lineRule="exact"/>
        <w:ind w:left="0" w:right="0" w:firstLine="340"/>
        <w:jc w:val="both"/>
        <w:sectPr>
          <w:headerReference w:type="default" r:id="rId5"/>
          <w:headerReference w:type="even" r:id="rId6"/>
          <w:headerReference w:type="first" r:id="rId7"/>
          <w:footnotePr>
            <w:pos w:val="pageBottom"/>
            <w:numFmt w:val="chicago"/>
            <w:numStart w:val="1"/>
            <w:numRestart w:val="continuous"/>
            <w15:footnoteColumns w:val="1"/>
          </w:footnotePr>
          <w:pgSz w:w="12240" w:h="15840"/>
          <w:pgMar w:top="1301" w:left="1097" w:right="1092" w:bottom="869" w:header="0" w:footer="3" w:gutter="0"/>
          <w:cols w:num="2" w:space="250"/>
          <w:noEndnote/>
          <w:titlePg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Note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Mean </w:t>
      </w:r>
      <w:r>
        <w:rPr>
          <w:rFonts w:ascii="MingLiU" w:eastAsia="MingLiU" w:hAnsi="MingLiU" w:cs="MingLiU"/>
          <w:spacing w:val="0"/>
          <w:w w:val="100"/>
          <w:position w:val="0"/>
          <w:sz w:val="9"/>
          <w:szCs w:val="9"/>
          <w:shd w:val="clear" w:color="auto" w:fill="auto"/>
          <w:lang w:val="zh-CN" w:eastAsia="zh-CN" w:bidi="zh-CN"/>
        </w:rPr>
        <w:t xml:space="preserve">土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standard error. The different letters in table indicate sig</w:t>
        <w:softHyphen/>
        <w:t>nificant differences among treatments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&lt;0.05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same below.</w:t>
      </w:r>
    </w:p>
    <w:tbl>
      <w:tblPr>
        <w:tblOverlap w:val="never"/>
        <w:jc w:val="left"/>
        <w:tblLayout w:type="fixed"/>
      </w:tblPr>
      <w:tblGrid>
        <w:gridCol w:w="110"/>
        <w:gridCol w:w="158"/>
        <w:gridCol w:w="144"/>
        <w:gridCol w:w="154"/>
        <w:gridCol w:w="226"/>
        <w:gridCol w:w="149"/>
        <w:gridCol w:w="154"/>
        <w:gridCol w:w="149"/>
        <w:gridCol w:w="230"/>
        <w:gridCol w:w="149"/>
        <w:gridCol w:w="154"/>
        <w:gridCol w:w="149"/>
        <w:gridCol w:w="226"/>
        <w:gridCol w:w="154"/>
        <w:gridCol w:w="154"/>
        <w:gridCol w:w="149"/>
        <w:gridCol w:w="226"/>
        <w:gridCol w:w="154"/>
        <w:gridCol w:w="154"/>
        <w:gridCol w:w="158"/>
      </w:tblGrid>
      <w:tr>
        <w:trPr>
          <w:trHeight w:val="2155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framePr w:w="3298" w:h="2155" w:hSpace="648" w:vSpace="245" w:wrap="notBeside" w:vAnchor="text" w:hAnchor="text" w:x="687" w:y="246"/>
              <w:widowControl w:val="0"/>
              <w:shd w:val="clear" w:color="auto" w:fill="auto"/>
              <w:bidi w:val="0"/>
              <w:spacing w:before="580" w:after="0" w:line="240" w:lineRule="auto"/>
              <w:ind w:left="0" w:right="0" w:firstLine="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-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framePr w:w="3298" w:h="2155" w:hSpace="648" w:vSpace="245" w:wrap="notBeside" w:vAnchor="text" w:hAnchor="text" w:x="687" w:y="2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framePr w:w="3298" w:h="2155" w:hSpace="648" w:vSpace="245" w:wrap="notBeside" w:vAnchor="text" w:hAnchor="text" w:x="687" w:y="2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bC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framePr w:w="3298" w:h="2155" w:hSpace="648" w:vSpace="245" w:wrap="notBeside" w:vAnchor="text" w:hAnchor="text" w:x="687" w:y="246"/>
              <w:widowControl w:val="0"/>
              <w:shd w:val="clear" w:color="auto" w:fill="auto"/>
              <w:bidi w:val="0"/>
              <w:spacing w:before="0" w:after="1100" w:line="240" w:lineRule="auto"/>
              <w:ind w:left="0" w:right="0" w:firstLine="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</w:t>
            </w:r>
          </w:p>
          <w:p>
            <w:pPr>
              <w:pStyle w:val="Style36"/>
              <w:keepNext w:val="0"/>
              <w:keepLines w:val="0"/>
              <w:framePr w:w="3298" w:h="2155" w:hSpace="648" w:vSpace="245" w:wrap="notBeside" w:vAnchor="text" w:hAnchor="text" w:x="687" w:y="2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58"/>
                <w:szCs w:val="58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58"/>
                <w:szCs w:val="58"/>
                <w:shd w:val="clear" w:color="auto" w:fill="auto"/>
                <w:lang w:val="zh-CN" w:eastAsia="zh-CN" w:bidi="zh-CN"/>
              </w:rPr>
              <w:t>纟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3298" w:h="2155" w:hSpace="648" w:vSpace="245" w:wrap="notBeside" w:vAnchor="text" w:hAnchor="text" w:x="687" w:y="24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framePr w:w="3298" w:h="2155" w:hSpace="648" w:vSpace="245" w:wrap="notBeside" w:vAnchor="text" w:hAnchor="text" w:x="687" w:y="2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ab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framePr w:w="3298" w:h="2155" w:hSpace="648" w:vSpace="245" w:wrap="notBeside" w:vAnchor="text" w:hAnchor="text" w:x="687" w:y="2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3298" w:h="2155" w:hSpace="648" w:vSpace="245" w:wrap="notBeside" w:vAnchor="text" w:hAnchor="text" w:x="687" w:y="24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3298" w:h="2155" w:hSpace="648" w:vSpace="245" w:wrap="notBeside" w:vAnchor="text" w:hAnchor="text" w:x="687" w:y="24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framePr w:w="3298" w:h="2155" w:hSpace="648" w:vSpace="245" w:wrap="notBeside" w:vAnchor="text" w:hAnchor="text" w:x="687" w:y="2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framePr w:w="3298" w:h="2155" w:hSpace="648" w:vSpace="245" w:wrap="notBeside" w:vAnchor="text" w:hAnchor="text" w:x="687" w:y="2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3298" w:h="2155" w:hSpace="648" w:vSpace="245" w:wrap="notBeside" w:vAnchor="text" w:hAnchor="text" w:x="687" w:y="24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3298" w:h="2155" w:hSpace="648" w:vSpace="245" w:wrap="notBeside" w:vAnchor="text" w:hAnchor="text" w:x="687" w:y="24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framePr w:w="3298" w:h="2155" w:hSpace="648" w:vSpace="245" w:wrap="notBeside" w:vAnchor="text" w:hAnchor="text" w:x="687" w:y="2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ab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framePr w:w="3298" w:h="2155" w:hSpace="648" w:vSpace="245" w:wrap="notBeside" w:vAnchor="text" w:hAnchor="text" w:x="687" w:y="2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3298" w:h="2155" w:hSpace="648" w:vSpace="245" w:wrap="notBeside" w:vAnchor="text" w:hAnchor="text" w:x="687" w:y="24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3298" w:h="2155" w:hSpace="648" w:vSpace="245" w:wrap="notBeside" w:vAnchor="text" w:hAnchor="text" w:x="687" w:y="24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framePr w:w="3298" w:h="2155" w:hSpace="648" w:vSpace="245" w:wrap="notBeside" w:vAnchor="text" w:hAnchor="text" w:x="687" w:y="2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</w:t>
            </w:r>
          </w:p>
          <w:p>
            <w:pPr>
              <w:pStyle w:val="Style36"/>
              <w:keepNext w:val="0"/>
              <w:keepLines w:val="0"/>
              <w:framePr w:w="3298" w:h="2155" w:hSpace="648" w:vSpace="245" w:wrap="notBeside" w:vAnchor="text" w:hAnchor="text" w:x="687" w:y="246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I-S-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framePr w:w="3298" w:h="2155" w:hSpace="648" w:vSpace="245" w:wrap="notBeside" w:vAnchor="text" w:hAnchor="text" w:x="687" w:y="2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bc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framePr w:w="3298" w:h="2155" w:hSpace="648" w:vSpace="245" w:wrap="notBeside" w:vAnchor="text" w:hAnchor="text" w:x="687" w:y="246"/>
              <w:widowControl w:val="0"/>
              <w:shd w:val="clear" w:color="auto" w:fill="auto"/>
              <w:bidi w:val="0"/>
              <w:spacing w:before="0" w:after="94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bc</w:t>
            </w:r>
          </w:p>
          <w:p>
            <w:pPr>
              <w:pStyle w:val="Style36"/>
              <w:keepNext w:val="0"/>
              <w:keepLines w:val="0"/>
              <w:framePr w:w="3298" w:h="2155" w:hSpace="648" w:vSpace="245" w:wrap="notBeside" w:vAnchor="text" w:hAnchor="text" w:x="687" w:y="2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</w:tr>
    </w:tbl>
    <w:p>
      <w:pPr>
        <w:pStyle w:val="Style40"/>
        <w:keepNext w:val="0"/>
        <w:keepLines w:val="0"/>
        <w:framePr w:w="4824" w:h="2170" w:hSpace="38" w:wrap="notBeside" w:vAnchor="text" w:hAnchor="text" w:x="39" w:y="2411"/>
        <w:widowControl w:val="0"/>
        <w:shd w:val="clear" w:color="auto" w:fill="auto"/>
        <w:bidi w:val="0"/>
        <w:spacing w:before="0" w:after="0" w:line="226" w:lineRule="exact"/>
        <w:ind w:left="0" w:right="0" w:firstLine="0"/>
        <w:jc w:val="center"/>
      </w:pP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CK CA1 CA2 OM1 OM2 SI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处理</w:t>
      </w:r>
    </w:p>
    <w:p>
      <w:pPr>
        <w:pStyle w:val="Style40"/>
        <w:keepNext w:val="0"/>
        <w:keepLines w:val="0"/>
        <w:framePr w:w="4824" w:h="2170" w:hSpace="38" w:wrap="notBeside" w:vAnchor="text" w:hAnchor="text" w:x="39" w:y="2411"/>
        <w:widowControl w:val="0"/>
        <w:shd w:val="clear" w:color="auto" w:fill="auto"/>
        <w:bidi w:val="0"/>
        <w:spacing w:before="0" w:after="0" w:line="283" w:lineRule="exact"/>
        <w:ind w:left="0" w:right="0" w:firstLine="36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同一指标中字母不同表示各处理间差异显著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&lt;0.05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o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下同</w:t>
      </w:r>
    </w:p>
    <w:p>
      <w:pPr>
        <w:pStyle w:val="Style40"/>
        <w:keepNext w:val="0"/>
        <w:keepLines w:val="0"/>
        <w:framePr w:w="4824" w:h="2170" w:hSpace="38" w:wrap="notBeside" w:vAnchor="text" w:hAnchor="text" w:x="39" w:y="2411"/>
        <w:widowControl w:val="0"/>
        <w:shd w:val="clear" w:color="auto" w:fill="auto"/>
        <w:bidi w:val="0"/>
        <w:spacing w:before="0" w:after="40" w:line="300" w:lineRule="exact"/>
        <w:ind w:left="0" w:right="0" w:firstLine="0"/>
        <w:jc w:val="center"/>
        <w:rPr>
          <w:sz w:val="17"/>
          <w:szCs w:val="17"/>
        </w:rPr>
      </w:pP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The different letters within an index indicate significant differences among treatments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&lt;0.05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.The same below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图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钝化材料对土壤速效养分的影响</w:t>
      </w:r>
    </w:p>
    <w:p>
      <w:pPr>
        <w:pStyle w:val="Style40"/>
        <w:keepNext w:val="0"/>
        <w:keepLines w:val="0"/>
        <w:framePr w:w="4824" w:h="2170" w:hSpace="38" w:wrap="notBeside" w:vAnchor="text" w:hAnchor="text" w:x="39" w:y="2411"/>
        <w:widowControl w:val="0"/>
        <w:shd w:val="clear" w:color="auto" w:fill="auto"/>
        <w:bidi w:val="0"/>
        <w:spacing w:before="0" w:after="0" w:line="394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Figure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Effects of passivation materials on soil available nutrient contents</w:t>
      </w:r>
    </w:p>
    <w:p>
      <w:pPr>
        <w:pStyle w:val="Style40"/>
        <w:keepNext w:val="0"/>
        <w:keepLines w:val="0"/>
        <w:framePr w:w="2472" w:h="216" w:hSpace="38" w:wrap="notBeside" w:vAnchor="text" w:hAnchor="text" w:x="2290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口碱解氮 口速效磷刃速效钾</w:t>
      </w:r>
    </w:p>
    <w:p>
      <w:pPr>
        <w:pStyle w:val="Style78"/>
        <w:keepNext w:val="0"/>
        <w:keepLines w:val="0"/>
        <w:framePr w:w="466" w:h="1234" w:hRule="exact" w:hSpace="38" w:wrap="notBeside" w:vAnchor="text" w:hAnchor="text" w:x="4181" w:y="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e</w:t>
      </w:r>
    </w:p>
    <w:p>
      <w:pPr>
        <w:pStyle w:val="Style78"/>
        <w:keepNext w:val="0"/>
        <w:keepLines w:val="0"/>
        <w:framePr w:w="466" w:h="1234" w:hRule="exact" w:hSpace="38" w:wrap="notBeside" w:vAnchor="text" w:hAnchor="text" w:x="4181" w:y="932"/>
        <w:widowControl w:val="0"/>
        <w:shd w:val="clear" w:color="auto" w:fill="auto"/>
        <w:tabs>
          <w:tab w:leader="dot" w:pos="1139" w:val="left"/>
        </w:tabs>
        <w:bidi w:val="0"/>
        <w:spacing w:before="0" w:after="0" w:line="240" w:lineRule="auto"/>
        <w:ind w:left="0" w:right="0" w:firstLine="400"/>
        <w:jc w:val="left"/>
        <w:textDirection w:val="tbRlV"/>
      </w:pP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  <w:eastAsianLayout w:id="1" w:vert="on"/>
        </w:rPr>
        <w:tab/>
      </w:r>
    </w:p>
    <w:p>
      <w:pPr>
        <w:pStyle w:val="Style78"/>
        <w:keepNext w:val="0"/>
        <w:keepLines w:val="0"/>
        <w:framePr w:w="466" w:h="1234" w:hRule="exact" w:hSpace="38" w:wrap="notBeside" w:vAnchor="text" w:hAnchor="text" w:x="4181" w:y="932"/>
        <w:widowControl w:val="0"/>
        <w:shd w:val="clear" w:color="auto" w:fill="auto"/>
        <w:bidi w:val="0"/>
        <w:spacing w:before="0" w:after="0" w:line="240" w:lineRule="auto"/>
        <w:ind w:left="0" w:right="0" w:firstLine="140"/>
        <w:jc w:val="left"/>
        <w:textDirection w:val="tbRlV"/>
      </w:pP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  <w:eastAsianLayout w:id="2" w:vert="on"/>
        </w:rPr>
        <w:t>a</w:t>
      </w:r>
    </w:p>
    <w:p>
      <w:pPr>
        <w:pStyle w:val="Style78"/>
        <w:keepNext w:val="0"/>
        <w:keepLines w:val="0"/>
        <w:framePr w:w="485" w:h="2088" w:hRule="exact" w:hSpace="38" w:wrap="notBeside" w:vAnchor="text" w:hAnchor="text" w:x="159" w:y="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0</w:t>
      </w:r>
    </w:p>
    <w:p>
      <w:pPr>
        <w:pStyle w:val="Style78"/>
        <w:keepNext w:val="0"/>
        <w:keepLines w:val="0"/>
        <w:framePr w:w="485" w:h="2088" w:hRule="exact" w:hSpace="38" w:wrap="notBeside" w:vAnchor="text" w:hAnchor="text" w:x="159" w:y="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5</w:t>
      </w:r>
    </w:p>
    <w:p>
      <w:pPr>
        <w:pStyle w:val="Style78"/>
        <w:keepNext w:val="0"/>
        <w:keepLines w:val="0"/>
        <w:framePr w:w="485" w:h="2088" w:hRule="exact" w:hSpace="38" w:wrap="notBeside" w:vAnchor="text" w:hAnchor="text" w:x="159" w:y="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1</w:t>
      </w:r>
    </w:p>
    <w:p>
      <w:pPr>
        <w:pStyle w:val="Style78"/>
        <w:keepNext w:val="0"/>
        <w:keepLines w:val="0"/>
        <w:framePr w:w="485" w:h="2088" w:hRule="exact" w:hSpace="38" w:wrap="notBeside" w:vAnchor="text" w:hAnchor="text" w:x="159" w:y="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  <w:rPr>
          <w:sz w:val="18"/>
          <w:szCs w:val="18"/>
        </w:rPr>
      </w:pP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*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如纟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0" w:vert="on"/>
        </w:rPr>
        <w:t>C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" w:vert="on"/>
        </w:rPr>
        <w:t>^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" w:vert="on"/>
        </w:rPr>
        <w:t>W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" w:vert="on"/>
        </w:rPr>
        <w:t>W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" w:vert="on"/>
        </w:rPr>
        <w:t>T</w:t>
      </w:r>
    </w:p>
    <w:p>
      <w:pPr>
        <w:widowControl w:val="0"/>
        <w:spacing w:line="1" w:lineRule="exact"/>
      </w:pP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显著提高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&lt;0.05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37.2mg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>就土壤速效钾 而言，仅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0M1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0M2</w:t>
      </w:r>
      <w:r>
        <w:rPr>
          <w:spacing w:val="0"/>
          <w:w w:val="100"/>
          <w:position w:val="0"/>
          <w:shd w:val="clear" w:color="auto" w:fill="auto"/>
        </w:rPr>
        <w:t>处理下表现升高趋势，其 他处理均较对照偏低。可见,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SI</w:t>
      </w:r>
      <w:r>
        <w:rPr>
          <w:spacing w:val="0"/>
          <w:w w:val="100"/>
          <w:position w:val="0"/>
          <w:shd w:val="clear" w:color="auto" w:fill="auto"/>
        </w:rPr>
        <w:t>对土壤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影响 显著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0M</w:t>
      </w:r>
      <w:r>
        <w:rPr>
          <w:spacing w:val="0"/>
          <w:w w:val="100"/>
          <w:position w:val="0"/>
          <w:shd w:val="clear" w:color="auto" w:fill="auto"/>
        </w:rPr>
        <w:t>明显提高土壤养分含量。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2.2</w:t>
      </w:r>
      <w:r>
        <w:rPr>
          <w:spacing w:val="0"/>
          <w:w w:val="100"/>
          <w:position w:val="0"/>
          <w:shd w:val="clear" w:color="auto" w:fill="auto"/>
        </w:rPr>
        <w:t>不同钝化材料对土壤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油菜系统中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含量的影响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由图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可知，施用钝化材料显著降低土壤有效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spacing w:val="0"/>
          <w:w w:val="100"/>
          <w:position w:val="0"/>
          <w:shd w:val="clear" w:color="auto" w:fill="auto"/>
        </w:rPr>
        <w:t>含量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spacing w:val="0"/>
          <w:w w:val="100"/>
          <w:position w:val="0"/>
          <w:shd w:val="clear" w:color="auto" w:fill="auto"/>
        </w:rPr>
        <w:t>不同钝化材料处理间土壤有效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含 量无显著差异。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CA2</w:t>
      </w:r>
      <w:r>
        <w:rPr>
          <w:spacing w:val="0"/>
          <w:w w:val="100"/>
          <w:position w:val="0"/>
          <w:shd w:val="clear" w:color="auto" w:fill="auto"/>
        </w:rPr>
        <w:t xml:space="preserve">处理较对照降低幅度最大，为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70.88 mg 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 xml:space="preserve">，降低了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36.66%</w:t>
      </w:r>
      <w:r>
        <w:rPr>
          <w:spacing w:val="0"/>
          <w:w w:val="100"/>
          <w:position w:val="0"/>
          <w:shd w:val="clear" w:color="auto" w:fill="auto"/>
        </w:rPr>
        <w:t xml:space="preserve">，其次是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CA1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OM2 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OM1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</w:rPr>
        <w:t>其降低幅度分别为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34.92%,34.39%,32.61% 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28.65%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240" w:line="314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不同钝化材料对油菜茎、荚皮和籽粒中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吸收 量的影响如图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所示。油菜地上部各器官中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富集 规律为：荚皮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&gt;</w:t>
      </w:r>
      <w:r>
        <w:rPr>
          <w:spacing w:val="0"/>
          <w:w w:val="100"/>
          <w:position w:val="0"/>
          <w:shd w:val="clear" w:color="auto" w:fill="auto"/>
        </w:rPr>
        <w:t>籽粒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&gt;</w:t>
      </w:r>
      <w:r>
        <w:rPr>
          <w:spacing w:val="0"/>
          <w:w w:val="100"/>
          <w:position w:val="0"/>
          <w:shd w:val="clear" w:color="auto" w:fill="auto"/>
        </w:rPr>
        <w:t>茎。与对照比较，不同钝化材料 均显著抑制油菜籽粒对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吸收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)，</w:t>
      </w:r>
      <w:r>
        <w:rPr>
          <w:spacing w:val="0"/>
          <w:w w:val="100"/>
          <w:position w:val="0"/>
          <w:shd w:val="clear" w:color="auto" w:fill="auto"/>
        </w:rPr>
        <w:t>而对油菜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858770" cy="1767840"/>
            <wp:docPr id="13" name="Picut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ext cx="2858770" cy="1767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82" w:right="0" w:firstLine="0"/>
        <w:jc w:val="left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图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钝化材料对土壤有效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Cu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含量的影响</w:t>
      </w:r>
    </w:p>
    <w:p>
      <w:pPr>
        <w:pStyle w:val="Style83"/>
        <w:keepNext w:val="0"/>
        <w:keepLines w:val="0"/>
        <w:widowControl w:val="0"/>
        <w:shd w:val="clear" w:color="auto" w:fill="auto"/>
        <w:bidi w:val="0"/>
        <w:spacing w:before="0" w:after="0" w:line="394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Figure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Effects of passivation materials on soil available Cu content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茎和荚皮吸收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影响却并未表现出抑制作用。常规 施肥对照下，油菜籽粒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含量超过国家食品安全限 值，而各钝化材料处理下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OM2</w:t>
      </w:r>
      <w:r>
        <w:rPr>
          <w:spacing w:val="0"/>
          <w:w w:val="100"/>
          <w:position w:val="0"/>
          <w:shd w:val="clear" w:color="auto" w:fill="auto"/>
        </w:rPr>
        <w:t xml:space="preserve">处理除外)油菜籽粒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含量均低于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mg•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。其中，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CA1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CA2</w:t>
      </w:r>
      <w:r>
        <w:rPr>
          <w:spacing w:val="0"/>
          <w:w w:val="100"/>
          <w:position w:val="0"/>
          <w:shd w:val="clear" w:color="auto" w:fill="auto"/>
        </w:rPr>
        <w:t>处理下 籽粒中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含量下降到&amp;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23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 xml:space="preserve">，较对照降低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46.03%</w:t>
      </w:r>
      <w:r>
        <w:rPr>
          <w:spacing w:val="0"/>
          <w:w w:val="100"/>
          <w:position w:val="0"/>
          <w:shd w:val="clear" w:color="auto" w:fill="auto"/>
        </w:rPr>
        <w:t>，为降低幅度最大的处理,其次是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OM1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spacing w:val="0"/>
          <w:w w:val="100"/>
          <w:position w:val="0"/>
          <w:shd w:val="clear" w:color="auto" w:fill="auto"/>
        </w:rPr>
        <w:t>其降低幅度分别为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45.11%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42.69%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2.3 </w:t>
      </w:r>
      <w:r>
        <w:rPr>
          <w:spacing w:val="0"/>
          <w:w w:val="100"/>
          <w:position w:val="0"/>
          <w:shd w:val="clear" w:color="auto" w:fill="auto"/>
        </w:rPr>
        <w:t>不同钝化材料对油菜生长的影响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由表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</w:t>
      </w:r>
      <w:r>
        <w:rPr>
          <w:spacing w:val="0"/>
          <w:w w:val="100"/>
          <w:position w:val="0"/>
          <w:shd w:val="clear" w:color="auto" w:fill="auto"/>
        </w:rPr>
        <w:t>可知,不同钝化材料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OM2</w:t>
      </w:r>
      <w:r>
        <w:rPr>
          <w:spacing w:val="0"/>
          <w:w w:val="100"/>
          <w:position w:val="0"/>
          <w:shd w:val="clear" w:color="auto" w:fill="auto"/>
        </w:rPr>
        <w:t>除外)对油菜株 高均表现不同程度促进作用。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CA1</w:t>
      </w:r>
      <w:r>
        <w:rPr>
          <w:spacing w:val="0"/>
          <w:w w:val="100"/>
          <w:position w:val="0"/>
          <w:shd w:val="clear" w:color="auto" w:fill="auto"/>
        </w:rPr>
        <w:t>显著增加油菜株 高，比对照增加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18.93%</w:t>
      </w:r>
      <w:r>
        <w:rPr>
          <w:spacing w:val="0"/>
          <w:w w:val="100"/>
          <w:position w:val="0"/>
          <w:shd w:val="clear" w:color="auto" w:fill="auto"/>
        </w:rPr>
        <w:t>。油菜地上部干重在钝化材 料处理(除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OM2</w:t>
      </w:r>
      <w:r>
        <w:rPr>
          <w:spacing w:val="0"/>
          <w:w w:val="100"/>
          <w:position w:val="0"/>
          <w:shd w:val="clear" w:color="auto" w:fill="auto"/>
        </w:rPr>
        <w:t>外)后均表现增加。油菜产量在各处 理下无显著性差异，仅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CA1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CA2</w:t>
      </w:r>
      <w:r>
        <w:rPr>
          <w:spacing w:val="0"/>
          <w:w w:val="100"/>
          <w:position w:val="0"/>
          <w:shd w:val="clear" w:color="auto" w:fill="auto"/>
        </w:rPr>
        <w:t>处理较对照表现增 产，增加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7.43%</w:t>
      </w:r>
      <w:r>
        <w:rPr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OM2</w:t>
      </w:r>
      <w:r>
        <w:rPr>
          <w:spacing w:val="0"/>
          <w:w w:val="100"/>
          <w:position w:val="0"/>
          <w:shd w:val="clear" w:color="auto" w:fill="auto"/>
        </w:rPr>
        <w:t>与对照油菜产量持平,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OM1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 </w:t>
      </w:r>
      <w:r>
        <w:rPr>
          <w:spacing w:val="0"/>
          <w:w w:val="100"/>
          <w:position w:val="0"/>
          <w:shd w:val="clear" w:color="auto" w:fill="auto"/>
        </w:rPr>
        <w:t>均表现减产。由此可见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</w:t>
      </w:r>
      <w:r>
        <w:rPr>
          <w:spacing w:val="0"/>
          <w:w w:val="100"/>
          <w:position w:val="0"/>
          <w:shd w:val="clear" w:color="auto" w:fill="auto"/>
        </w:rPr>
        <w:t>较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OM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SI</w:t>
      </w:r>
      <w:r>
        <w:rPr>
          <w:spacing w:val="0"/>
          <w:w w:val="100"/>
          <w:position w:val="0"/>
          <w:shd w:val="clear" w:color="auto" w:fill="auto"/>
        </w:rPr>
        <w:t>对油菜生长 促进效果更优，符合实际生产需要。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2.4</w:t>
      </w:r>
      <w:r>
        <w:rPr>
          <w:spacing w:val="0"/>
          <w:w w:val="100"/>
          <w:position w:val="0"/>
          <w:shd w:val="clear" w:color="auto" w:fill="auto"/>
        </w:rPr>
        <w:t>不同钝化材料对土壤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hd w:val="clear" w:color="auto" w:fill="auto"/>
        </w:rPr>
        <w:t>有效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与油菜吸收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spacing w:val="0"/>
          <w:w w:val="100"/>
          <w:position w:val="0"/>
          <w:shd w:val="clear" w:color="auto" w:fill="auto"/>
        </w:rPr>
        <w:t>及株高的相关分析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420" w:line="313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由表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6</w:t>
      </w:r>
      <w:r>
        <w:rPr>
          <w:spacing w:val="0"/>
          <w:w w:val="100"/>
          <w:position w:val="0"/>
          <w:shd w:val="clear" w:color="auto" w:fill="auto"/>
        </w:rPr>
        <w:t>可见,油菜籽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与土壤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呈极显著负相 关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&lt;0.01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,与土壤有效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呈极显著正相关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 0.01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，表明土壤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和有效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均对油菜籽吸收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影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865120" cy="1767840"/>
            <wp:docPr id="14" name="Picut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ext cx="2865120" cy="1767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3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center"/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图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钝化材料对油菜不同部位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含量的影响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Figure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Effects of passivation materials on copper content of</w:t>
      </w:r>
    </w:p>
    <w:p>
      <w:pPr>
        <w:widowControl w:val="0"/>
        <w:spacing w:after="3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various rape organs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表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5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钝化材料对油菜生长的影响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Effects of passivation materials on the growth of rape</w:t>
      </w:r>
    </w:p>
    <w:tbl>
      <w:tblPr>
        <w:tblOverlap w:val="never"/>
        <w:jc w:val="center"/>
        <w:tblLayout w:type="fixed"/>
      </w:tblPr>
      <w:tblGrid>
        <w:gridCol w:w="869"/>
        <w:gridCol w:w="1258"/>
        <w:gridCol w:w="1459"/>
        <w:gridCol w:w="1152"/>
      </w:tblGrid>
      <w:tr>
        <w:trPr>
          <w:trHeight w:val="28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处理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株高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/cm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地上部干重</w:t>
            </w:r>
            <w:r>
              <w:rPr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/g 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•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株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产量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/kg • hm</w:t>
            </w:r>
            <w:r>
              <w:rPr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-2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CK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149.67±2.60b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70.29±8.83ab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583.33±0.00a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CA1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178.00±11.02a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79.34±1.36ab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626.67±0.63a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CA2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162.33±3.71ab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72.43±11.54ab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626.67±0.13a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OM1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160.67±5.46ab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93.11±19.61ab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416.67±0.25a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OM2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149.17±6.38b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63.93±3.33b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583.33±0.25a</w:t>
            </w:r>
          </w:p>
        </w:tc>
      </w:tr>
      <w:tr>
        <w:trPr>
          <w:trHeight w:val="283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SI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162.00±6.34ab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104.12±6.44a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543.33±0.38a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180" w:line="314" w:lineRule="exact"/>
        <w:ind w:left="0" w:right="0" w:firstLine="0"/>
        <w:jc w:val="both"/>
      </w:pPr>
      <w:r>
        <mc:AlternateContent>
          <mc:Choice Requires="wps">
            <w:drawing>
              <wp:anchor distT="374650" distB="415925" distL="114300" distR="114300" simplePos="0" relativeHeight="125829380" behindDoc="0" locked="0" layoutInCell="1" allowOverlap="1">
                <wp:simplePos x="0" y="0"/>
                <wp:positionH relativeFrom="page">
                  <wp:posOffset>722630</wp:posOffset>
                </wp:positionH>
                <wp:positionV relativeFrom="margin">
                  <wp:posOffset>381000</wp:posOffset>
                </wp:positionV>
                <wp:extent cx="6343015" cy="1222375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343015" cy="122237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502"/>
                              <w:gridCol w:w="1306"/>
                              <w:gridCol w:w="1512"/>
                              <w:gridCol w:w="1378"/>
                              <w:gridCol w:w="1416"/>
                              <w:gridCol w:w="1512"/>
                              <w:gridCol w:w="1363"/>
                            </w:tblGrid>
                            <w:tr>
                              <w:trPr>
                                <w:tblHeader/>
                                <w:trHeight w:val="278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土壤有效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Cu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油菜茎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Cu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油菜荚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Cu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油菜籽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Cu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株高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土壤有效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Cu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-0.266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油菜茎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Cu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-0.019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0.216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油菜荚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Cu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-0.320*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0.228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0.678**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油菜籽</w:t>
                                  </w: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Cu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-0.478**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0.779**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0.037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0.368*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8" w:hRule="exact"/>
                              </w:trPr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株高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0.419*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-0.361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-0.421*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-0.546**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-0.474*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3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56.899999999999999pt;margin-top:30.pt;width:499.44999999999999pt;height:96.25pt;z-index:-125829373;mso-wrap-distance-left:9.pt;mso-wrap-distance-top:29.5pt;mso-wrap-distance-right:9.pt;mso-wrap-distance-bottom:32.75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502"/>
                        <w:gridCol w:w="1306"/>
                        <w:gridCol w:w="1512"/>
                        <w:gridCol w:w="1378"/>
                        <w:gridCol w:w="1416"/>
                        <w:gridCol w:w="1512"/>
                        <w:gridCol w:w="1363"/>
                      </w:tblGrid>
                      <w:tr>
                        <w:trPr>
                          <w:tblHeader/>
                          <w:trHeight w:val="278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pH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土壤有效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Cu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油菜茎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Cu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油菜荚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Cu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油菜籽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Cu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株高</w:t>
                            </w:r>
                          </w:p>
                        </w:tc>
                      </w:tr>
                      <w:tr>
                        <w:trPr>
                          <w:trHeight w:val="283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pH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土壤有效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-0.266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油菜茎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-0.019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0.216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油菜荚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-0.320*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0.228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0.678**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油菜籽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Cu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-0.478**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0.779**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0.037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0.368*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8" w:hRule="exact"/>
                        </w:trPr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株高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0.419*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-0.361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-0.421*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-0.546**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-0.474*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1567180</wp:posOffset>
                </wp:positionH>
                <wp:positionV relativeFrom="margin">
                  <wp:posOffset>6350</wp:posOffset>
                </wp:positionV>
                <wp:extent cx="4639310" cy="344170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639310" cy="3441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表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6 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土壤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pH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、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土壤有效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Cu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与株高及油菜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Cu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含量间相关分析</w:t>
                            </w:r>
                          </w:p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Table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6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Correlations between the soil pH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soil available Cu content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rape height and Cu content of rape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123.40000000000001pt;margin-top:0.5pt;width:365.30000000000001pt;height:27.100000000000001pt;z-index:25165773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表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6 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土壤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pH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、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土壤有效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Cu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与株高及油菜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Cu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含量间相关分析</w:t>
                      </w:r>
                    </w:p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Table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6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Correlations between the soil pH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soil available Cu content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rape height and Cu content of rape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929640</wp:posOffset>
                </wp:positionH>
                <wp:positionV relativeFrom="margin">
                  <wp:posOffset>1664335</wp:posOffset>
                </wp:positionV>
                <wp:extent cx="3745865" cy="316865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45865" cy="3168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注：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=18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,和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**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分别表示在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0.05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和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0.01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水平上显著相关。</w:t>
                            </w:r>
                          </w:p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Note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i/>
                                <w:iCs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n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=18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* and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**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indicate significant correlation at the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0.05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and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 xml:space="preserve">0.01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levels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respectively.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73.200000000000003pt;margin-top:131.05000000000001pt;width:294.94999999999999pt;height:24.949999999999999pt;z-index:251657733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注：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=18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,和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**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分别表示在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0.05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和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0.01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水平上显著相关。</w:t>
                      </w:r>
                    </w:p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Note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：</w:t>
                      </w:r>
                      <w:r>
                        <w:rPr>
                          <w:i/>
                          <w:iCs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n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=18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* and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 xml:space="preserve">**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indicate significant correlation at the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 xml:space="preserve">0.05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and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 xml:space="preserve">0.01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levels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respectively.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</w:rPr>
        <w:t>响显著。比较二者相关系数可知，土壤有效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更能 准确反映油菜籽吸收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情况。另外，油菜株高除与 土壤有效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未达到显著水平外，其与土壤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呈显 著正相关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spacing w:val="0"/>
          <w:w w:val="100"/>
          <w:position w:val="0"/>
          <w:shd w:val="clear" w:color="auto" w:fill="auto"/>
        </w:rPr>
        <w:t>与油菜地上部各部位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含量相 关性均达显著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spacing w:val="0"/>
          <w:w w:val="100"/>
          <w:position w:val="0"/>
          <w:shd w:val="clear" w:color="auto" w:fill="auto"/>
        </w:rPr>
        <w:t xml:space="preserve">表明株高作为油菜生长指 标可辅助用于在日常生产中简单判断油菜地上部受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胁迫情况。</w:t>
      </w:r>
    </w:p>
    <w:p>
      <w:pPr>
        <w:pStyle w:val="Style56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60" w:val="left"/>
        </w:tabs>
        <w:bidi w:val="0"/>
        <w:spacing w:before="0" w:line="240" w:lineRule="auto"/>
        <w:ind w:left="0" w:right="0" w:firstLine="0"/>
        <w:jc w:val="left"/>
      </w:pPr>
      <w:bookmarkStart w:id="8" w:name="bookmark8"/>
      <w:bookmarkStart w:id="9" w:name="bookmark9"/>
      <w:r>
        <w:rPr>
          <w:spacing w:val="0"/>
          <w:w w:val="100"/>
          <w:position w:val="0"/>
          <w:shd w:val="clear" w:color="auto" w:fill="auto"/>
        </w:rPr>
        <w:t>讨论</w:t>
      </w:r>
      <w:bookmarkEnd w:id="8"/>
      <w:bookmarkEnd w:id="9"/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不同钝化材料对土壤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影响差异显著,其大小 顺序为钙基材料</w:t>
      </w:r>
      <w:r>
        <w:rPr>
          <w:spacing w:val="0"/>
          <w:w w:val="100"/>
          <w:position w:val="0"/>
          <w:shd w:val="clear" w:color="auto" w:fill="auto"/>
        </w:rPr>
        <w:t>〉</w:t>
      </w:r>
      <w:r>
        <w:rPr>
          <w:spacing w:val="0"/>
          <w:w w:val="100"/>
          <w:position w:val="0"/>
          <w:shd w:val="clear" w:color="auto" w:fill="auto"/>
        </w:rPr>
        <w:t>硅基材料</w:t>
      </w:r>
      <w:r>
        <w:rPr>
          <w:spacing w:val="0"/>
          <w:w w:val="100"/>
          <w:position w:val="0"/>
          <w:shd w:val="clear" w:color="auto" w:fill="auto"/>
        </w:rPr>
        <w:t>〉</w:t>
      </w:r>
      <w:r>
        <w:rPr>
          <w:spacing w:val="0"/>
          <w:w w:val="100"/>
          <w:position w:val="0"/>
          <w:shd w:val="clear" w:color="auto" w:fill="auto"/>
        </w:rPr>
        <w:t>有机材料。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CA2</w:t>
      </w:r>
      <w:r>
        <w:rPr>
          <w:spacing w:val="0"/>
          <w:w w:val="100"/>
          <w:position w:val="0"/>
          <w:shd w:val="clear" w:color="auto" w:fill="auto"/>
        </w:rPr>
        <w:t>处理下 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提升效果显著,这可能是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CA2</w:t>
      </w:r>
      <w:r>
        <w:rPr>
          <w:spacing w:val="0"/>
          <w:w w:val="100"/>
          <w:position w:val="0"/>
          <w:shd w:val="clear" w:color="auto" w:fill="auto"/>
        </w:rPr>
        <w:t>本身为石灰性物 质。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CA1</w:t>
      </w:r>
      <w:r>
        <w:rPr>
          <w:spacing w:val="0"/>
          <w:w w:val="100"/>
          <w:position w:val="0"/>
          <w:shd w:val="clear" w:color="auto" w:fill="auto"/>
        </w:rPr>
        <w:t>主要通过水解作用产生大量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0H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</w:rPr>
        <w:t>从而降低土 壤酸度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|14|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o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SI</w:t>
      </w:r>
      <w:r>
        <w:rPr>
          <w:spacing w:val="0"/>
          <w:w w:val="100"/>
          <w:position w:val="0"/>
          <w:shd w:val="clear" w:color="auto" w:fill="auto"/>
        </w:rPr>
        <w:t>本身呈强碱性，中和土壤酸度且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SiO</w:t>
      </w:r>
      <w:r>
        <w:rPr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</w:rPr>
        <w:t>水 解产生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0H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</w:rPr>
        <w:t>而较对照显著提高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o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0M1</w:t>
      </w:r>
      <w:r>
        <w:rPr>
          <w:spacing w:val="0"/>
          <w:w w:val="100"/>
          <w:position w:val="0"/>
          <w:shd w:val="clear" w:color="auto" w:fill="auto"/>
        </w:rPr>
        <w:t>对土壤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spacing w:val="0"/>
          <w:w w:val="100"/>
          <w:position w:val="0"/>
          <w:shd w:val="clear" w:color="auto" w:fill="auto"/>
        </w:rPr>
        <w:t>影响不显著，可能与其本身呈弱碱性有关，这与任露 陆等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1151</w:t>
      </w:r>
      <w:r>
        <w:rPr>
          <w:spacing w:val="0"/>
          <w:w w:val="100"/>
          <w:position w:val="0"/>
          <w:shd w:val="clear" w:color="auto" w:fill="auto"/>
        </w:rPr>
        <w:t>研究结果一致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0M2</w:t>
      </w:r>
      <w:r>
        <w:rPr>
          <w:spacing w:val="0"/>
          <w:w w:val="100"/>
          <w:position w:val="0"/>
          <w:shd w:val="clear" w:color="auto" w:fill="auto"/>
        </w:rPr>
        <w:t>处理下土壤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较对照降 低，与张永春等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1161</w:t>
      </w:r>
      <w:r>
        <w:rPr>
          <w:spacing w:val="0"/>
          <w:w w:val="100"/>
          <w:position w:val="0"/>
          <w:shd w:val="clear" w:color="auto" w:fill="auto"/>
        </w:rPr>
        <w:t>研究一致。土壤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对土壤肥力、重 金属移动和生物有效性的作用已被报道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|17-18|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</w:rPr>
        <w:t>虽然相 关分析土壤有效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未表现显著负相关,但本研 究中土壤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与株高呈显著正相关，与油菜荚皮和籽 粒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分别呈显著和极显著负相关,说明土壤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提高 有利于油菜株高增加，对油菜荚皮和籽粒吸收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表 现抑制作用。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/>
        <w:jc w:val="both"/>
        <w:rPr>
          <w:sz w:val="12"/>
          <w:szCs w:val="12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>重金属有效态可反映重金属移动性、毒性和生物 有效性，其受土壤重金属总量、有机质含量等多种因 素影响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1191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。钝化修复的出发点即降低土壤有效态重 金属含量，实现重金属固定。本研究中几种钝化材料 固定土壤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Cu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能力大小顺序依次为:钙基材料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&gt;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硅基材 料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〉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有机材料。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CA2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处理下土壤有效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含量降低幅 度最大，可能与该处理下土壤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值显著提高有关。 另外，其与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生成碳酸盐、氧化物和氢氧化物沉淀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也是其固定机制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1 201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,这与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Khan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211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的研究一致。相比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CA2.CA1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处理有效固定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可能存在原因有:一方面 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可在其表面特定位点上快速络合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1 221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;另一方 面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CA1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表面的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离子交换后被吸附在其表 面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23|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;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CA1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在土壤中溶解后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Cu(PO4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OH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s)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沉淀的生 成也会引起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固定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|24|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硅基材料也表现出降低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有 效性的能力，其较高的比表面积使其对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具有较强吸 附率,另外硅酸盐水解产生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0H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提高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同时生成硅酸 盐沉淀也固定了一部分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|25|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有机材料主要以多种 官能团与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发生络合和螯合，腐殖质吸附部分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Cu,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改 变土壤氧化还原性质以降低游离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离子浓度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26|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o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160" w:line="314" w:lineRule="exact"/>
        <w:ind w:left="0" w:right="0"/>
        <w:jc w:val="both"/>
        <w:sectPr>
          <w:headerReference w:type="default" r:id="rId12"/>
          <w:headerReference w:type="even" r:id="rId13"/>
          <w:headerReference w:type="first" r:id="rId14"/>
          <w:footnotePr>
            <w:pos w:val="pageBottom"/>
            <w:numFmt w:val="chicago"/>
            <w:numStart w:val="1"/>
            <w:numRestart w:val="continuous"/>
            <w15:footnoteColumns w:val="1"/>
          </w:footnotePr>
          <w:pgSz w:w="12240" w:h="15840"/>
          <w:pgMar w:top="1301" w:left="1097" w:right="1092" w:bottom="869" w:header="0" w:footer="3" w:gutter="0"/>
          <w:cols w:num="2" w:space="250"/>
          <w:noEndnote/>
          <w:titlePg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</w:rPr>
        <w:t>本研究中钙基材料处理下油菜籽粒富集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最 少,较对照增产,与前面该处理下土壤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提高及土壤 有效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显著降低一致。这可能是钙基材料通过吸附 或沉淀作用抑制了 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迁移,也可能是钙基材料 中大量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</w:rPr>
        <w:t xml:space="preserve">在油菜根系表面竞争吸附位点，且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</w:rPr>
        <w:t>与土壤中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</w:rPr>
        <w:t>共沉淀，促进可交换态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向其他形 态转变，从而抑制油菜吸收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Cu,</w:t>
      </w:r>
      <w:r>
        <w:rPr>
          <w:spacing w:val="0"/>
          <w:w w:val="100"/>
          <w:position w:val="0"/>
          <w:shd w:val="clear" w:color="auto" w:fill="auto"/>
        </w:rPr>
        <w:t>促进油菜增产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|27|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</w:rPr>
        <w:t xml:space="preserve">有 机材料在多数文献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28-29|</w:t>
      </w:r>
      <w:r>
        <w:rPr>
          <w:spacing w:val="0"/>
          <w:w w:val="100"/>
          <w:position w:val="0"/>
          <w:shd w:val="clear" w:color="auto" w:fill="auto"/>
        </w:rPr>
        <w:t>报道中表现促进作物生长，具 有增产作用，而土壤有机质被广泛认为是影响土壤肥 力的重要参数，是增加作物产量、改善土壤性质的重 要因子</w:t>
      </w:r>
      <w:r>
        <w:rPr>
          <w:spacing w:val="0"/>
          <w:w w:val="100"/>
          <w:position w:val="0"/>
          <w:sz w:val="26"/>
          <w:szCs w:val="26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29|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</w:rPr>
        <w:t>此外,有研究表明硅酸盐材料具有补充土 壤硅素、促进作物增产效果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|30|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</w:rPr>
        <w:t xml:space="preserve">这与本研究有机材料 和 硅 基 材 料 处 理 下 油 菜 减 产 结 果 不 一 致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o </w:t>
      </w:r>
      <w:r>
        <w:rPr>
          <w:spacing w:val="0"/>
          <w:w w:val="100"/>
          <w:position w:val="0"/>
          <w:shd w:val="clear" w:color="auto" w:fill="auto"/>
        </w:rPr>
        <w:t xml:space="preserve">周 利 强 等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31|</w:t>
      </w:r>
      <w:r>
        <w:rPr>
          <w:spacing w:val="0"/>
          <w:w w:val="100"/>
          <w:position w:val="0"/>
          <w:shd w:val="clear" w:color="auto" w:fill="auto"/>
        </w:rPr>
        <w:t>研究发现水溶性高分子有机碳源施用下，水稻在 生育期分蘖数下降，灌浆不足，稻穗生长和结实均受 到抑制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Oelofse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32|</w:t>
      </w:r>
      <w:r>
        <w:rPr>
          <w:spacing w:val="0"/>
          <w:w w:val="100"/>
          <w:position w:val="0"/>
          <w:shd w:val="clear" w:color="auto" w:fill="auto"/>
        </w:rPr>
        <w:t>研究表明不同含量土壤有机碳 对春小麦产量无显著影响，对冬小麦产量影响不显 著。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Hijbeek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33</w:t>
      </w:r>
      <w:r>
        <w:rPr>
          <w:spacing w:val="0"/>
          <w:w w:val="100"/>
          <w:position w:val="0"/>
          <w:sz w:val="26"/>
          <w:szCs w:val="26"/>
          <w:shd w:val="clear" w:color="auto" w:fill="auto"/>
        </w:rPr>
        <w:t>「</w:t>
      </w:r>
      <w:r>
        <w:rPr>
          <w:spacing w:val="0"/>
          <w:w w:val="100"/>
          <w:position w:val="0"/>
          <w:shd w:val="clear" w:color="auto" w:fill="auto"/>
        </w:rPr>
        <w:t>研究认为无机肥足以供作物生长需 要,有机肥或土壤有机质并不一定会增加作物产量。 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Wortman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|34</w:t>
      </w:r>
      <w:r>
        <w:rPr>
          <w:spacing w:val="0"/>
          <w:w w:val="100"/>
          <w:position w:val="0"/>
          <w:shd w:val="clear" w:color="auto" w:fill="auto"/>
        </w:rPr>
        <w:t xml:space="preserve">研究表明，玉米和高粱在施用牲畜粪 便和草料后均表现减产。由此可见，有机材料及有机 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160" w:line="31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质对作物产量并非一定呈促进作用。不同有机和硅 基材料对土壤理化性能和油菜根际环境的影响存在 差异，其处理下油菜产量亦有所不同。综上所述，钙 基材料在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污染土壤的钝化修复实践应用中效果更 优，有机材料和硅基材料对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污染土壤的钝化修复 效果存在争议，尚有待今后作进一步研究。</w:t>
      </w:r>
    </w:p>
    <w:p>
      <w:pPr>
        <w:pStyle w:val="Style56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260" w:val="left"/>
        </w:tabs>
        <w:bidi w:val="0"/>
        <w:spacing w:before="0" w:after="80" w:line="240" w:lineRule="auto"/>
        <w:ind w:left="0" w:right="0" w:firstLine="0"/>
        <w:jc w:val="both"/>
      </w:pPr>
      <w:bookmarkStart w:id="10" w:name="bookmark10"/>
      <w:bookmarkStart w:id="11" w:name="bookmark11"/>
      <w:r>
        <w:rPr>
          <w:spacing w:val="0"/>
          <w:w w:val="100"/>
          <w:position w:val="0"/>
          <w:shd w:val="clear" w:color="auto" w:fill="auto"/>
        </w:rPr>
        <w:t>结论</w:t>
      </w:r>
      <w:bookmarkEnd w:id="10"/>
      <w:bookmarkEnd w:id="11"/>
    </w:p>
    <w:p>
      <w:pPr>
        <w:pStyle w:val="Style4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41" w:val="left"/>
        </w:tabs>
        <w:bidi w:val="0"/>
        <w:spacing w:before="0" w:after="0" w:line="313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施用钙基和硅基材料显著提高土壤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,有机 材料施用未提高土壤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，但提高了土壤有机质、速效 养分含量。</w:t>
      </w:r>
    </w:p>
    <w:p>
      <w:pPr>
        <w:pStyle w:val="Style4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46" w:val="left"/>
        </w:tabs>
        <w:bidi w:val="0"/>
        <w:spacing w:before="0" w:after="0" w:line="313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钙基、有机和硅基材料均有效降低土壤有效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和油菜籽粒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含量，抑制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在土壤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油菜系统中 迁移能力的顺序依次为钙基材料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＞</w:t>
      </w:r>
      <w:r>
        <w:rPr>
          <w:spacing w:val="0"/>
          <w:w w:val="100"/>
          <w:position w:val="0"/>
          <w:shd w:val="clear" w:color="auto" w:fill="auto"/>
        </w:rPr>
        <w:t>硅基材料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＞</w:t>
      </w:r>
      <w:r>
        <w:rPr>
          <w:spacing w:val="0"/>
          <w:w w:val="100"/>
          <w:position w:val="0"/>
          <w:shd w:val="clear" w:color="auto" w:fill="auto"/>
        </w:rPr>
        <w:t>有机材 料。</w:t>
      </w:r>
    </w:p>
    <w:p>
      <w:pPr>
        <w:pStyle w:val="Style4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41" w:val="left"/>
        </w:tabs>
        <w:bidi w:val="0"/>
        <w:spacing w:before="0" w:after="220" w:line="313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钙基材料施用增加了油菜产量，有机材料和 硅基材料施用后油菜减产。综合比较，钙基材料尤其 是生石灰修复效果最佳,推荐用于酸性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污染土壤 的钝化修复。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参考文献：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08" w:val="left"/>
        </w:tabs>
        <w:bidi w:val="0"/>
        <w:spacing w:before="0" w:after="80" w:line="264" w:lineRule="exact"/>
        <w:ind w:left="240" w:right="0" w:hanging="24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段德超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戴露莹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徐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劼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某冶炼厂周边土壤碳组分与铜形态的 相关性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环境科学学报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,2016, 36(8)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3027-3032.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24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DUAN De-chao, DAI Lu-ying, XU Jie, et al. Relationship between or</w:t>
        <w:softHyphen/>
        <w:t xml:space="preserve">ganic carbon fractions and copper speciation in soil around the smelting area[J].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Acta Scientiae Circumstantiae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2016, 36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3027-3032.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08" w:val="left"/>
        </w:tabs>
        <w:bidi w:val="0"/>
        <w:spacing w:before="0" w:after="0"/>
        <w:ind w:left="240" w:right="0" w:hanging="24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Dixit R, Wasiullah, Malaviya D, et al. Bioremediation of heavy metals from soil and aquatic environment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 overview of principles and crite</w:t>
        <w:softHyphen/>
        <w:t xml:space="preserve">ria of fundamental processes[J].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Sustainability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2015, 7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2189-2212.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08" w:val="left"/>
        </w:tabs>
        <w:bidi w:val="0"/>
        <w:spacing w:before="0" w:after="0" w:line="264" w:lineRule="exact"/>
        <w:ind w:left="240" w:right="0" w:hanging="240"/>
        <w:jc w:val="both"/>
        <w:rPr>
          <w:sz w:val="13"/>
          <w:szCs w:val="13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</w:rPr>
        <w:t>赵江宁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王云霞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沈春晓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 xml:space="preserve">等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.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土壤铜污染对水稻产量形成的影响：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 xml:space="preserve">5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年定位试验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农业环境科学学报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,2012,31(11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 xml:space="preserve">)：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2073-2081.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24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ZHAO Jiang- ning, WANG Yun-xia, SHEN Chun-xiao, et al. Effect of soil copper contamination on rice yield formation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5-year located ex- periment[J].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 Agro- Environment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2012, 31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2073-2081.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08" w:val="left"/>
        </w:tabs>
        <w:bidi w:val="0"/>
        <w:spacing w:before="0" w:after="0"/>
        <w:ind w:left="240" w:right="0" w:hanging="24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Wuana R A, Okieimen F E. Heavy metals in contaminated soils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 re</w:t>
        <w:softHyphen/>
        <w:t xml:space="preserve">view of sources, chemistry, risks and best available strategies for reme- diation[J].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ISRN Ecology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1-20.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08" w:val="left"/>
        </w:tabs>
        <w:bidi w:val="0"/>
        <w:spacing w:before="0" w:after="0" w:line="437" w:lineRule="auto"/>
        <w:ind w:left="240" w:right="0" w:hanging="24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Nazari A M, Radzinski R, Ghahreman A. Review of arsenic metallurgy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Treatment of arsenical minerals and the immobilization of arsenic[J].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Hydrometallurgy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2017, 174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258-281.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08" w:val="left"/>
        </w:tabs>
        <w:bidi w:val="0"/>
        <w:spacing w:before="0" w:after="0"/>
        <w:ind w:left="240" w:right="0" w:hanging="24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Mahar A, Wang P, Li R H, et al. Immobilization of lead and cadmium in contaminated soil using amendments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review[J].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Pedosphere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2015, 25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555-568.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08" w:val="left"/>
        </w:tabs>
        <w:bidi w:val="0"/>
        <w:spacing w:before="0" w:after="80" w:line="264" w:lineRule="exact"/>
        <w:ind w:left="240" w:right="0" w:hanging="240"/>
        <w:jc w:val="both"/>
        <w:rPr>
          <w:sz w:val="13"/>
          <w:szCs w:val="13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卢光华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</w:rPr>
        <w:t>，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岳昌盛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</w:rPr>
        <w:t>，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 xml:space="preserve">彭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犇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</w:rPr>
        <w:t>，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汞污染土壤修复技术的研究进展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[J].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工程科学学报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 2017, 39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1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 xml:space="preserve">)：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1-12.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4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 Guang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hua, YUE Chang-sheng, PENG Ben, et al. Review of re</w:t>
        <w:softHyphen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search progress on the remediation technology of mercury contaminated soil[J].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Chinese Journal of Engineering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2017, 39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1-12.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89" w:val="left"/>
        </w:tabs>
        <w:bidi w:val="0"/>
        <w:spacing w:before="0" w:after="0" w:line="437" w:lineRule="auto"/>
        <w:ind w:left="220" w:right="0" w:hanging="2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Bade R, Oh S, Shin W S. Assessment of metal bioavailability in smelt</w:t>
        <w:softHyphen/>
        <w:t xml:space="preserve">er-contaminated soil before and after lime amendment[J].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Ecotoxicolo</w:t>
        <w:softHyphen/>
        <w:t>gy and Environmental Safety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2012, 80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299-307.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89" w:val="left"/>
        </w:tabs>
        <w:bidi w:val="0"/>
        <w:spacing w:before="0" w:after="0" w:line="434" w:lineRule="auto"/>
        <w:ind w:left="220" w:right="0" w:hanging="2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Cui H B, Fan Y C, Fang G D, et al. Leachability, availability and bioac</w:t>
        <w:softHyphen/>
        <w:t>cessibility of Cu and Cd in a contaminated soil treated with apatite, lime and charcoal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five-year field experiment[J].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Ecotoxicology and Environmental Safety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2016, 134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148-155.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Jones S, Bardos R P, Kidd P S, et al. Biochar and compost amend</w:t>
        <w:softHyphen/>
        <w:t>ments enhance copper immobilisation and support plant growth in con</w:t>
        <w:softHyphen/>
        <w:t xml:space="preserve">taminated soils[J].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 Environmental Management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2016, 171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101-112.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 w:line="434" w:lineRule="auto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Cuske M, Karczewska A, Galka B, et al. Some adverse effects of soil amendment with organic materials-The case of soils polluted by cop</w:t>
        <w:softHyphen/>
        <w:t xml:space="preserve">per industry phytostabilized with red fescue[J].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International Journal of Phytoremediation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2016, 18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839-846.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 w:line="264" w:lineRule="exact"/>
        <w:ind w:left="300"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陈 杰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宋靖珂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张 晶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不同钝化剂对铜污染土壤原位钝化 修复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土壤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2016, 48(4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742-747.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Jie, SONG Jing-ke, ZHANG Jing, et al. In -situ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immobiliza</w:t>
        <w:softHyphen/>
        <w:t xml:space="preserve">tion by different passivators in copper contaminated soils[J].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Soils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2016, 48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742-747.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鲍士旦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土壤农化分析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[M].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三版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北京：中国农业出版社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2000. BAO Shi -dan. Analysis of soil and agrochemicals[M]. 3rd Edition. Beijing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China Agriculture Press,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2000.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60"/>
        <w:ind w:left="300" w:right="0" w:hanging="300"/>
        <w:jc w:val="both"/>
        <w:rPr>
          <w:sz w:val="13"/>
          <w:szCs w:val="13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</w:rPr>
        <w:t>邢金峰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仓 龙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葛礼强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.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纳米羟基磷灰石钝化修复重金属污 染土壤的稳定性研究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农业环境科学学报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 xml:space="preserve">,2016, 35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7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1271-1277.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XING Jin-feng, CANG Long, GE Li-qiang, et al. Long-term stability of immobilizing remediation of a heavy metal contaminated soil with nano- hydroxyapatite[J].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 Agro-Environment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2016, 35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7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1271-1277.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  <w:rPr>
          <w:sz w:val="13"/>
          <w:szCs w:val="13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</w:rPr>
        <w:t>任露陆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</w:rPr>
        <w:t>，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吴文成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宋清梅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</w:rPr>
        <w:t>，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不同类型固化材料对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污染水稻土 的修复效果差异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环境化学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 xml:space="preserve">,2016,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35(3):548-554.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REN Lu-lu, WU Wen-cheng, SONG Qing-mei, et al. Effects offour types immobilizers on Cu immobilizationin contaminated paddy soil 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Environmental Chemistry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2016, 35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548-554.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  <w:rPr>
          <w:sz w:val="13"/>
          <w:szCs w:val="13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张永春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汪吉东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沈明星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.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长期不同施肥对太湖地区典型土壤 酸化的影响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[J].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土壤学报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 xml:space="preserve">2010, 47(3) 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465-472.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437" w:lineRule="auto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ZHANG Yong-chun, WANG Ji-dong, SHEN Ming-xing, et al. Effects of long-term fertilization on soil acidification in Taihu Lake region[J].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Acta Pedologica Sinica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2010, 47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465-472.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Zhao K L, Liu X M, Xu J M, et al. Heavy metal contaminations in a soil-rice system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Identification of spatial dependence in relation to soil properties of paddy fields[J].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 Hazardous Materials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2010, 181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1/2/3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778-787.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100"/>
        <w:ind w:left="300" w:right="0" w:hanging="300"/>
        <w:jc w:val="both"/>
        <w:rPr>
          <w:sz w:val="13"/>
          <w:szCs w:val="13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</w:rPr>
        <w:t>胡 敏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</w:rPr>
        <w:t>，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向永生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</w:rPr>
        <w:t>，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鲁剑巍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石灰用量对酸性土壤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值及有效养分 含量的影响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中国土壤与肥料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2017(4):72-77.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437" w:lineRule="auto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HU Min, XIANG Yong-sheng, LU Jian-wei. Effects of lime applica</w:t>
        <w:softHyphen/>
        <w:t xml:space="preserve">tion rates on soil pH and available nutrient content in acidic soils[J].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Soil and Fertilizer Sciences in China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2017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72-77.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[19|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钟晓兰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周生路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李江涛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土壤有效态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Cd.Cu.Pb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的分布特征及 影响因素研究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J|.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地理科学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2010, 30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):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254-260.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427" w:lineRule="auto"/>
        <w:ind w:left="28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ZH0NG Xiao-lan, ZH0U Sheng-lu, LI Jiang-tao, et al. Soil available Cd, Cu, Pb distribution characteristic and its influencing factors J|.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Scientia Geographica Sinica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2010, 30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):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254-260.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right="0"/>
        <w:jc w:val="both"/>
        <w:rPr>
          <w:sz w:val="13"/>
          <w:szCs w:val="13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20|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陈远其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张 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陈国梁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 xml:space="preserve">.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 xml:space="preserve">石灰对土壤重金属污染修复研究进展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J|.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生态环境学报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 2016, 25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8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1419-1424.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40" w:line="265" w:lineRule="exact"/>
        <w:ind w:left="28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Yuan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qi, ZHANG Yu, CHEN Guo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liang. Remediation of heavy metal contaminated soils by lime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reviewJ|.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Ecology and En</w:t>
        <w:softHyphen/>
        <w:t>vironmental Sciences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2016, 25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1419-1424.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427" w:lineRule="auto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21| Khan M J, Jones D L. Chemical and organic immobilization treatments for reducing phytoavailability of heavy metals in copper-mine tailings J|.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 Plant Nutrition and Soil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2010, 171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908- 916.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427" w:lineRule="auto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22| Mignardi S, Corami A, Ferrini V. Evaluation of the effectiveness of phosphate treatment for the remediation of mine waste soils contami</w:t>
        <w:softHyphen/>
        <w:t xml:space="preserve">nated with Cd, Cu, Pb, and Zn J|.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Chemosphere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2012, 86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354- 360.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427" w:lineRule="auto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23| Liu Y, Yan Y, Seshadri B, et al. Immobilization of lead and copper in aqueous solution and soil using hydroxyapatite derived from flue gas desulphurization gypsum J|.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 Geochemical Exploration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2016, 184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239-246.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24| 0liva J, Cama J, Cortina J L, et al. Biogenic hydroxyapatite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Apatite II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TM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dissolution kinetics and metal removal from acid mine drainage J|.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 Hazardous Materials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2012, 213-214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7-18.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right="0"/>
        <w:jc w:val="both"/>
        <w:rPr>
          <w:sz w:val="13"/>
          <w:szCs w:val="13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25|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武成辉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李 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雷 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 xml:space="preserve">.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硅酸盐钝化剂在土壤重金属污染修 复中的研究与应用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J|.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2017, 49(3)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446-452.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28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WU Cheng-hui, LI Liang, LEI Chang, et al. Research and application of silicate passivation agent in remediation of heavy metal-contaminat</w:t>
        <w:softHyphen/>
        <w:t>ed soil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review J|.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Soils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2017, 49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):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446-452.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40" w:line="265" w:lineRule="exact"/>
        <w:ind w:right="0"/>
        <w:jc w:val="both"/>
        <w:rPr>
          <w:sz w:val="13"/>
          <w:szCs w:val="13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 xml:space="preserve">26|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王意锟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张焕朝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郝秀珍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 xml:space="preserve">等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 xml:space="preserve">.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有机物料在重金属污染农田土壤修 复中的应用研究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J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土壤通报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,2010, 41(5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1275-1280.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427" w:lineRule="auto"/>
        <w:ind w:left="0" w:right="0" w:firstLine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WANG Yi-kun, ZHANG Huan-chao, HA0 Xiu-zhen, et al. A review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application of organic materials to the remediation of heavy metal contaminated soils J|.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Chinese Journal of Soil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2010, 41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1275-1280.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27|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Bolan N, Kunhikrishnan A, Thangarajan R, et al. Remediation of heavy metal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loid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 contaminated soils-To mobilize or to immobilize?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J|.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 Hazardous Materials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2014, 266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141-166.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434" w:lineRule="auto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28|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Wei W L, Yan Y, Cao J, et al. Effects of combined application of or</w:t>
        <w:softHyphen/>
        <w:t>ganic amendments and fertilizers on crop yield and soil organic mat- ter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 integrated analysis of long-term experiments J|.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Agriculture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Ecosystems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&amp;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Environment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2016, 225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86-92.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29|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Diacono M, Montemurro F. Long-term effects of organic amendments on soil fertility: A review J|.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Agronomy for Sustainable Development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2010, 30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401-422.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437" w:lineRule="auto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30|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Zhang C C, Wang L J, Nie Q, et al. Long-term effects of exogenous sil</w:t>
        <w:softHyphen/>
        <w:t>icon on cadmium translocation and toxicity in rice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Oryza sativa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J|.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Environmental and Experimental Botany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2008, 62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300-307.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3"/>
          <w:szCs w:val="13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31|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周利强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吴龙华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骆永明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 xml:space="preserve">.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有机物料对污染土壤上水稻生长和 重金属吸收的影响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J|.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应用生态学报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 xml:space="preserve">,2012,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23(2)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383-388.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80" w:line="264" w:lineRule="exact"/>
        <w:ind w:left="28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ZH0U Li-qiang, WU Long-hua, LU0 Yong-ming, et al. Effects of or</w:t>
        <w:softHyphen/>
        <w:t xml:space="preserve">ganic amendments on the growth and heavy metal uptake of rice on a contaminated soil J|.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Chinese Journal of Applied Ecology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2012, 23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383-388.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434" w:lineRule="auto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32|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0elofse M, Markussen B, Knudsen L, et al. Do soil organic carbon lev</w:t>
        <w:softHyphen/>
        <w:t xml:space="preserve">els affect potential yields and nitrogen use efficiency? An analysis of winter wheat and spring barley field trials J|.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European Journal of Agronomy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2015, 66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62-73.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33|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Hijbeek R, Ittersum M K V, Berge H F M T, et al. Do organic inputs matter-a meta-analysis of additional yield effects for arable crops in Europe J|.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Plant and Soil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2017, 411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1-2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293-303.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40"/>
        <w:ind w:left="280" w:right="0" w:hanging="280"/>
        <w:jc w:val="both"/>
        <w:sectPr>
          <w:headerReference w:type="default" r:id="rId15"/>
          <w:headerReference w:type="even" r:id="rId16"/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1301" w:left="1097" w:right="1092" w:bottom="869" w:header="0" w:footer="3" w:gutter="0"/>
          <w:cols w:num="2" w:space="25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34|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Wortman S E, Galusha T D, Mason S C, et al. Soil fertility and crop yields in long-term organic and conventional cropping systems in Eastern Nebraska J|.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Renewable Agriculture and Food Systems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2012, 27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200-216.</w:t>
      </w:r>
    </w:p>
    <w:sectPr>
      <w:footnotePr>
        <w:pos w:val="pageBottom"/>
        <w:numFmt w:val="chicago"/>
        <w:numStart w:val="1"/>
        <w:numRestart w:val="continuous"/>
        <w15:footnoteColumns w:val="1"/>
      </w:footnotePr>
      <w:type w:val="continuous"/>
      <w:pgSz w:w="12240" w:h="15840"/>
      <w:pgMar w:top="1301" w:left="1097" w:right="1092" w:bottom="869" w:header="0" w:footer="3" w:gutter="0"/>
      <w:cols w:num="2" w:space="25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MingLiU" w:eastAsia="MingLiU" w:hAnsi="MingLiU" w:cs="MingLiU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收稿日期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2018-01-15 </w:t>
      </w:r>
      <w:r>
        <w:rPr>
          <w:rFonts w:ascii="MingLiU" w:eastAsia="MingLiU" w:hAnsi="MingLiU" w:cs="MingLiU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录用日期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2018-04-23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MingLiU" w:eastAsia="MingLiU" w:hAnsi="MingLiU" w:cs="MingLiU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作者简介: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刘 娜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1994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—),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女，安徽池州人，硕士研究生，从事重金属污染土壤修复研究。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E-mail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liuna </w:t>
      </w:r>
      <w:r>
        <w:fldChar w:fldCharType="begin"/>
      </w:r>
      <w:r>
        <w:rPr/>
        <w:instrText> HYPERLINK "mailto:199402@sina.com"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99402@sina.com</w:t>
      </w:r>
      <w:r>
        <w:fldChar w:fldCharType="end"/>
      </w:r>
    </w:p>
  </w:footnote>
  <w:footnote w:id="3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footnoteRef/>
      </w:r>
      <w:r>
        <w:rPr>
          <w:rFonts w:ascii="MingLiU" w:eastAsia="MingLiU" w:hAnsi="MingLiU" w:cs="MingLiU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通信作者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：胡宏祥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E-mail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： </w:t>
      </w:r>
      <w:r>
        <w:fldChar w:fldCharType="begin"/>
      </w:r>
      <w:r>
        <w:rPr/>
        <w:instrText> HYPERLINK "mailto:hongxianghu@163.com"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hongxianghu@163.com</w:t>
      </w:r>
      <w:r>
        <w:fldChar w:fldCharType="end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15"/>
          <w:szCs w:val="15"/>
        </w:rPr>
      </w:pPr>
      <w:r>
        <w:rPr>
          <w:rFonts w:ascii="MingLiU" w:eastAsia="MingLiU" w:hAnsi="MingLiU" w:cs="MingLiU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基金项目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:国家重点研发计划项目(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2016YFD0801105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15"/>
          <w:szCs w:val="15"/>
        </w:rPr>
      </w:pPr>
      <w:r>
        <w:rPr>
          <w:rFonts w:ascii="Arial" w:eastAsia="Arial" w:hAnsi="Arial" w:cs="Arial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Project supported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The National Key Research and Development Program of China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2016YFD0801105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812165</wp:posOffset>
              </wp:positionH>
              <wp:positionV relativeFrom="page">
                <wp:posOffset>610235</wp:posOffset>
              </wp:positionV>
              <wp:extent cx="5208905" cy="15240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0890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0"/>
                            <w:keepNext w:val="0"/>
                            <w:keepLines w:val="0"/>
                            <w:widowControl w:val="0"/>
                            <w:pBdr>
                              <w:top w:val="single" w:sz="0" w:space="0" w:color="231F20"/>
                              <w:left w:val="single" w:sz="0" w:space="0" w:color="231F20"/>
                              <w:bottom w:val="single" w:sz="0" w:space="0" w:color="231F20"/>
                              <w:right w:val="single" w:sz="0" w:space="0" w:color="231F20"/>
                            </w:pBdr>
                            <w:shd w:val="clear" w:color="auto" w:fill="231F20"/>
                            <w:tabs>
                              <w:tab w:pos="820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373334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2696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FFFFFF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农业环境科学学报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63.950000000000003pt;margin-top:48.049999999999997pt;width:410.14999999999998pt;height:12.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0"/>
                      <w:keepNext w:val="0"/>
                      <w:keepLines w:val="0"/>
                      <w:widowControl w:val="0"/>
                      <w:pBdr>
                        <w:top w:val="single" w:sz="0" w:space="0" w:color="231F20"/>
                        <w:left w:val="single" w:sz="0" w:space="0" w:color="231F20"/>
                        <w:bottom w:val="single" w:sz="0" w:space="0" w:color="231F20"/>
                        <w:right w:val="single" w:sz="0" w:space="0" w:color="231F20"/>
                      </w:pBdr>
                      <w:shd w:val="clear" w:color="auto" w:fill="231F20"/>
                      <w:tabs>
                        <w:tab w:pos="820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373334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2696</w:t>
                      <w:tab/>
                    </w:r>
                    <w:r>
                      <w:rPr>
                        <w:rFonts w:ascii="MingLiU" w:eastAsia="MingLiU" w:hAnsi="MingLiU" w:cs="MingLiU"/>
                        <w:color w:val="FFFFFF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农业环境科学学报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735965</wp:posOffset>
              </wp:positionH>
              <wp:positionV relativeFrom="page">
                <wp:posOffset>768350</wp:posOffset>
              </wp:positionV>
              <wp:extent cx="4267200" cy="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6720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950000000000003pt;margin-top:60.5pt;width:336.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812165</wp:posOffset>
              </wp:positionH>
              <wp:positionV relativeFrom="page">
                <wp:posOffset>610235</wp:posOffset>
              </wp:positionV>
              <wp:extent cx="5208905" cy="15240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0890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0"/>
                            <w:keepNext w:val="0"/>
                            <w:keepLines w:val="0"/>
                            <w:widowControl w:val="0"/>
                            <w:pBdr>
                              <w:top w:val="single" w:sz="0" w:space="0" w:color="231F20"/>
                              <w:left w:val="single" w:sz="0" w:space="0" w:color="231F20"/>
                              <w:bottom w:val="single" w:sz="0" w:space="0" w:color="231F20"/>
                              <w:right w:val="single" w:sz="0" w:space="0" w:color="231F20"/>
                            </w:pBdr>
                            <w:shd w:val="clear" w:color="auto" w:fill="231F20"/>
                            <w:tabs>
                              <w:tab w:pos="820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373334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2696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FFFFFF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农业环境科学学报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63.950000000000003pt;margin-top:48.049999999999997pt;width:410.14999999999998pt;height:12.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0"/>
                      <w:keepNext w:val="0"/>
                      <w:keepLines w:val="0"/>
                      <w:widowControl w:val="0"/>
                      <w:pBdr>
                        <w:top w:val="single" w:sz="0" w:space="0" w:color="231F20"/>
                        <w:left w:val="single" w:sz="0" w:space="0" w:color="231F20"/>
                        <w:bottom w:val="single" w:sz="0" w:space="0" w:color="231F20"/>
                        <w:right w:val="single" w:sz="0" w:space="0" w:color="231F20"/>
                      </w:pBdr>
                      <w:shd w:val="clear" w:color="auto" w:fill="231F20"/>
                      <w:tabs>
                        <w:tab w:pos="820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373334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2696</w:t>
                      <w:tab/>
                    </w:r>
                    <w:r>
                      <w:rPr>
                        <w:rFonts w:ascii="MingLiU" w:eastAsia="MingLiU" w:hAnsi="MingLiU" w:cs="MingLiU"/>
                        <w:color w:val="FFFFFF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农业环境科学学报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735965</wp:posOffset>
              </wp:positionH>
              <wp:positionV relativeFrom="page">
                <wp:posOffset>768350</wp:posOffset>
              </wp:positionV>
              <wp:extent cx="4267200" cy="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6720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950000000000003pt;margin-top:60.5pt;width:336.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852170</wp:posOffset>
              </wp:positionH>
              <wp:positionV relativeFrom="page">
                <wp:posOffset>622300</wp:posOffset>
              </wp:positionV>
              <wp:extent cx="6117590" cy="14033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17590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342" w:val="right"/>
                              <w:tab w:pos="963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2018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12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刘 娜，等：不同钝化材料对铜污染土壤修复的影响</w:t>
                            <w:tab/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2695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67.099999999999994pt;margin-top:49.pt;width:481.69999999999999pt;height:11.050000000000001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342" w:val="right"/>
                        <w:tab w:pos="963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2018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12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刘 娜，等：不同钝化材料对铜污染土壤修复的影响</w:t>
                      <w:tab/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2695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819785</wp:posOffset>
              </wp:positionH>
              <wp:positionV relativeFrom="page">
                <wp:posOffset>628650</wp:posOffset>
              </wp:positionV>
              <wp:extent cx="6074410" cy="133985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744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203" w:val="right"/>
                              <w:tab w:pos="956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2698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农业环境科学学报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37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12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64.549999999999997pt;margin-top:49.5pt;width:478.30000000000001pt;height:10.550000000000001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203" w:val="right"/>
                        <w:tab w:pos="956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2698</w:t>
                      <w:tab/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农业环境科学学报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37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12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743585</wp:posOffset>
              </wp:positionH>
              <wp:positionV relativeFrom="page">
                <wp:posOffset>786765</wp:posOffset>
              </wp:positionV>
              <wp:extent cx="4267200" cy="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6720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8.549999999999997pt;margin-top:61.950000000000003pt;width:336.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819785</wp:posOffset>
              </wp:positionH>
              <wp:positionV relativeFrom="page">
                <wp:posOffset>628650</wp:posOffset>
              </wp:positionV>
              <wp:extent cx="6074410" cy="133985"/>
              <wp:wrapNone/>
              <wp:docPr id="24" name="Shape 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744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203" w:val="right"/>
                              <w:tab w:pos="956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2698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农业环境科学学报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37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12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0" type="#_x0000_t202" style="position:absolute;margin-left:64.549999999999997pt;margin-top:49.5pt;width:478.30000000000001pt;height:10.550000000000001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203" w:val="right"/>
                        <w:tab w:pos="956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2698</w:t>
                      <w:tab/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农业环境科学学报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37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12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743585</wp:posOffset>
              </wp:positionH>
              <wp:positionV relativeFrom="page">
                <wp:posOffset>786765</wp:posOffset>
              </wp:positionV>
              <wp:extent cx="4267200" cy="0"/>
              <wp:wrapNone/>
              <wp:docPr id="26" name="Shape 2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6720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8.549999999999997pt;margin-top:61.950000000000003pt;width:336.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853440</wp:posOffset>
              </wp:positionH>
              <wp:positionV relativeFrom="page">
                <wp:posOffset>680085</wp:posOffset>
              </wp:positionV>
              <wp:extent cx="6117590" cy="140335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17590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342" w:val="right"/>
                              <w:tab w:pos="963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2018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12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刘 娜，等：不同钝化材料对铜污染土壤修复的影响</w:t>
                            <w:tab/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2697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67.200000000000003pt;margin-top:53.549999999999997pt;width:481.69999999999999pt;height:11.050000000000001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342" w:val="right"/>
                        <w:tab w:pos="963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2018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12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刘 娜，等：不同钝化材料对铜污染土壤修复的影响</w:t>
                      <w:tab/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2697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788035</wp:posOffset>
              </wp:positionH>
              <wp:positionV relativeFrom="page">
                <wp:posOffset>628650</wp:posOffset>
              </wp:positionV>
              <wp:extent cx="6074410" cy="133985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744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203" w:val="right"/>
                              <w:tab w:pos="956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2700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农业环境科学学报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37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12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62.049999999999997pt;margin-top:49.5pt;width:478.30000000000001pt;height:10.550000000000001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203" w:val="right"/>
                        <w:tab w:pos="956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2700</w:t>
                      <w:tab/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农业环境科学学报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37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12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711835</wp:posOffset>
              </wp:positionH>
              <wp:positionV relativeFrom="page">
                <wp:posOffset>786765</wp:posOffset>
              </wp:positionV>
              <wp:extent cx="4267200" cy="0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6720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049999999999997pt;margin-top:61.950000000000003pt;width:336.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848995</wp:posOffset>
              </wp:positionH>
              <wp:positionV relativeFrom="page">
                <wp:posOffset>622300</wp:posOffset>
              </wp:positionV>
              <wp:extent cx="6117590" cy="140335"/>
              <wp:wrapNone/>
              <wp:docPr id="32" name="Shape 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17590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342" w:val="right"/>
                              <w:tab w:pos="963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2018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12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刘 娜，等：不同钝化材料对铜污染土壤修复的影响</w:t>
                            <w:tab/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2699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8" type="#_x0000_t202" style="position:absolute;margin-left:66.849999999999994pt;margin-top:49.pt;width:481.69999999999999pt;height:11.050000000000001pt;z-index:-1887440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342" w:val="right"/>
                        <w:tab w:pos="963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2018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12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刘 娜，等：不同钝化材料对铜污染土壤修复的影响</w:t>
                      <w:tab/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2699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zh-CN" w:eastAsia="zh-CN" w:bidi="zh-CN"/>
      </w:rPr>
    </w:lvl>
    <w:lvl w:ilvl="1">
      <w:start w:val="1"/>
      <w:numFmt w:val="decimal"/>
      <w:lvlText w:val="%1.%2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2">
      <w:start w:val="2"/>
      <w:numFmt w:val="decimal"/>
      <w:lvlText w:val="%1.%2.%3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1"/>
      <w:numFmt w:val="decimal"/>
      <w:lvlText w:val="(%1)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脚注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character" w:customStyle="1" w:styleId="CharStyle8">
    <w:name w:val="正文文本 (3)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character" w:customStyle="1" w:styleId="CharStyle12">
    <w:name w:val="正文文本 (4)_"/>
    <w:basedOn w:val="DefaultParagraphFont"/>
    <w:link w:val="Style11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5"/>
      <w:szCs w:val="15"/>
      <w:u w:val="none"/>
      <w:lang w:val="zh-CN" w:eastAsia="zh-CN" w:bidi="zh-CN"/>
    </w:rPr>
  </w:style>
  <w:style w:type="character" w:customStyle="1" w:styleId="CharStyle16">
    <w:name w:val="正文文本_"/>
    <w:basedOn w:val="DefaultParagraphFont"/>
    <w:link w:val="Style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character" w:customStyle="1" w:styleId="CharStyle20">
    <w:name w:val="标题 #1_"/>
    <w:basedOn w:val="DefaultParagraphFont"/>
    <w:link w:val="Style19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40"/>
      <w:szCs w:val="40"/>
      <w:u w:val="none"/>
      <w:lang w:val="zh-CN" w:eastAsia="zh-CN" w:bidi="zh-CN"/>
    </w:rPr>
  </w:style>
  <w:style w:type="character" w:customStyle="1" w:styleId="CharStyle22">
    <w:name w:val="标题 #2_"/>
    <w:basedOn w:val="DefaultParagraphFont"/>
    <w:link w:val="Style21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6"/>
      <w:szCs w:val="26"/>
      <w:u w:val="none"/>
      <w:lang w:val="zh-CN" w:eastAsia="zh-CN" w:bidi="zh-CN"/>
    </w:rPr>
  </w:style>
  <w:style w:type="character" w:customStyle="1" w:styleId="CharStyle25">
    <w:name w:val="正文文本 (5)_"/>
    <w:basedOn w:val="DefaultParagraphFont"/>
    <w:link w:val="Style24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7"/>
      <w:szCs w:val="17"/>
      <w:u w:val="none"/>
      <w:lang w:val="zh-CN" w:eastAsia="zh-CN" w:bidi="zh-CN"/>
    </w:rPr>
  </w:style>
  <w:style w:type="character" w:customStyle="1" w:styleId="CharStyle32">
    <w:name w:val="正文文本 (6)_"/>
    <w:basedOn w:val="DefaultParagraphFont"/>
    <w:link w:val="Style31"/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20"/>
      <w:szCs w:val="20"/>
      <w:u w:val="none"/>
    </w:rPr>
  </w:style>
  <w:style w:type="character" w:customStyle="1" w:styleId="CharStyle37">
    <w:name w:val="其他_"/>
    <w:basedOn w:val="DefaultParagraphFont"/>
    <w:link w:val="Style3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character" w:customStyle="1" w:styleId="CharStyle41">
    <w:name w:val="表格标题_"/>
    <w:basedOn w:val="DefaultParagraphFont"/>
    <w:link w:val="Style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character" w:customStyle="1" w:styleId="CharStyle47">
    <w:name w:val="正文文本 (2)_"/>
    <w:basedOn w:val="DefaultParagraphFont"/>
    <w:link w:val="Style46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character" w:customStyle="1" w:styleId="CharStyle51">
    <w:name w:val="页眉或页脚 (2)_"/>
    <w:basedOn w:val="DefaultParagraphFont"/>
    <w:link w:val="Style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57">
    <w:name w:val="标题 #3_"/>
    <w:basedOn w:val="DefaultParagraphFont"/>
    <w:link w:val="Style56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2"/>
      <w:szCs w:val="22"/>
      <w:u w:val="none"/>
      <w:lang w:val="zh-CN" w:eastAsia="zh-CN" w:bidi="zh-CN"/>
    </w:rPr>
  </w:style>
  <w:style w:type="character" w:customStyle="1" w:styleId="CharStyle68">
    <w:name w:val="正文文本 (7)_"/>
    <w:basedOn w:val="DefaultParagraphFont"/>
    <w:link w:val="Style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character" w:customStyle="1" w:styleId="CharStyle79">
    <w:name w:val="表格标题 (2)_"/>
    <w:basedOn w:val="DefaultParagraphFont"/>
    <w:link w:val="Style78"/>
    <w:rPr>
      <w:rFonts w:ascii="Gulim" w:eastAsia="Gulim" w:hAnsi="Gulim" w:cs="Gulim"/>
      <w:b w:val="0"/>
      <w:bCs w:val="0"/>
      <w:i w:val="0"/>
      <w:iCs w:val="0"/>
      <w:smallCaps w:val="0"/>
      <w:strike w:val="0"/>
      <w:color w:val="231F20"/>
      <w:sz w:val="14"/>
      <w:szCs w:val="14"/>
      <w:u w:val="none"/>
    </w:rPr>
  </w:style>
  <w:style w:type="character" w:customStyle="1" w:styleId="CharStyle84">
    <w:name w:val="图片标题_"/>
    <w:basedOn w:val="DefaultParagraphFont"/>
    <w:link w:val="Style8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paragraph" w:customStyle="1" w:styleId="Style2">
    <w:name w:val="脚注"/>
    <w:basedOn w:val="Normal"/>
    <w:link w:val="CharStyle3"/>
    <w:pPr>
      <w:widowControl w:val="0"/>
      <w:shd w:val="clear" w:color="auto" w:fill="FFFFFF"/>
      <w:spacing w:line="230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paragraph" w:customStyle="1" w:styleId="Style7">
    <w:name w:val="正文文本 (3)"/>
    <w:basedOn w:val="Normal"/>
    <w:link w:val="CharStyle8"/>
    <w:pPr>
      <w:widowControl w:val="0"/>
      <w:shd w:val="clear" w:color="auto" w:fill="FFFFFF"/>
      <w:spacing w:after="80" w:line="283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paragraph" w:customStyle="1" w:styleId="Style11">
    <w:name w:val="正文文本 (4)"/>
    <w:basedOn w:val="Normal"/>
    <w:link w:val="CharStyle12"/>
    <w:pPr>
      <w:widowControl w:val="0"/>
      <w:shd w:val="clear" w:color="auto" w:fill="FFFFFF"/>
      <w:spacing w:line="264" w:lineRule="exact"/>
      <w:ind w:left="280" w:hanging="28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5"/>
      <w:szCs w:val="15"/>
      <w:u w:val="none"/>
      <w:lang w:val="zh-CN" w:eastAsia="zh-CN" w:bidi="zh-CN"/>
    </w:rPr>
  </w:style>
  <w:style w:type="paragraph" w:customStyle="1" w:styleId="Style15">
    <w:name w:val="正文文本"/>
    <w:basedOn w:val="Normal"/>
    <w:link w:val="CharStyle16"/>
    <w:pPr>
      <w:widowControl w:val="0"/>
      <w:shd w:val="clear" w:color="auto" w:fill="FFFFFF"/>
      <w:spacing w:line="425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paragraph" w:customStyle="1" w:styleId="Style19">
    <w:name w:val="标题 #1"/>
    <w:basedOn w:val="Normal"/>
    <w:link w:val="CharStyle20"/>
    <w:pPr>
      <w:widowControl w:val="0"/>
      <w:shd w:val="clear" w:color="auto" w:fill="FFFFFF"/>
      <w:spacing w:after="160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40"/>
      <w:szCs w:val="40"/>
      <w:u w:val="none"/>
      <w:lang w:val="zh-CN" w:eastAsia="zh-CN" w:bidi="zh-CN"/>
    </w:rPr>
  </w:style>
  <w:style w:type="paragraph" w:customStyle="1" w:styleId="Style21">
    <w:name w:val="标题 #2"/>
    <w:basedOn w:val="Normal"/>
    <w:link w:val="CharStyle22"/>
    <w:pPr>
      <w:widowControl w:val="0"/>
      <w:shd w:val="clear" w:color="auto" w:fill="FFFFFF"/>
      <w:spacing w:after="80"/>
      <w:outlineLvl w:val="1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6"/>
      <w:szCs w:val="26"/>
      <w:u w:val="none"/>
      <w:lang w:val="zh-CN" w:eastAsia="zh-CN" w:bidi="zh-CN"/>
    </w:rPr>
  </w:style>
  <w:style w:type="paragraph" w:customStyle="1" w:styleId="Style24">
    <w:name w:val="正文文本 (5)"/>
    <w:basedOn w:val="Normal"/>
    <w:link w:val="CharStyle25"/>
    <w:pPr>
      <w:widowControl w:val="0"/>
      <w:shd w:val="clear" w:color="auto" w:fill="FFFFFF"/>
      <w:spacing w:line="282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7"/>
      <w:szCs w:val="17"/>
      <w:u w:val="none"/>
      <w:lang w:val="zh-CN" w:eastAsia="zh-CN" w:bidi="zh-CN"/>
    </w:rPr>
  </w:style>
  <w:style w:type="paragraph" w:customStyle="1" w:styleId="Style31">
    <w:name w:val="正文文本 (6)"/>
    <w:basedOn w:val="Normal"/>
    <w:link w:val="CharStyle32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20"/>
      <w:szCs w:val="20"/>
      <w:u w:val="none"/>
    </w:rPr>
  </w:style>
  <w:style w:type="paragraph" w:customStyle="1" w:styleId="Style36">
    <w:name w:val="其他"/>
    <w:basedOn w:val="Normal"/>
    <w:link w:val="CharStyle37"/>
    <w:pPr>
      <w:widowControl w:val="0"/>
      <w:shd w:val="clear" w:color="auto" w:fill="FFFFFF"/>
      <w:spacing w:line="425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paragraph" w:customStyle="1" w:styleId="Style40">
    <w:name w:val="表格标题"/>
    <w:basedOn w:val="Normal"/>
    <w:link w:val="CharStyle41"/>
    <w:pPr>
      <w:widowControl w:val="0"/>
      <w:shd w:val="clear" w:color="auto" w:fill="FFFFFF"/>
      <w:spacing w:line="331" w:lineRule="auto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paragraph" w:customStyle="1" w:styleId="Style46">
    <w:name w:val="正文文本 (2)"/>
    <w:basedOn w:val="Normal"/>
    <w:link w:val="CharStyle47"/>
    <w:pPr>
      <w:widowControl w:val="0"/>
      <w:shd w:val="clear" w:color="auto" w:fill="FFFFFF"/>
      <w:spacing w:line="314" w:lineRule="exact"/>
      <w:ind w:firstLine="44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paragraph" w:customStyle="1" w:styleId="Style50">
    <w:name w:val="页眉或页脚 (2)"/>
    <w:basedOn w:val="Normal"/>
    <w:link w:val="CharStyle51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56">
    <w:name w:val="标题 #3"/>
    <w:basedOn w:val="Normal"/>
    <w:link w:val="CharStyle57"/>
    <w:pPr>
      <w:widowControl w:val="0"/>
      <w:shd w:val="clear" w:color="auto" w:fill="FFFFFF"/>
      <w:spacing w:after="60"/>
      <w:outlineLvl w:val="2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2"/>
      <w:szCs w:val="22"/>
      <w:u w:val="none"/>
      <w:lang w:val="zh-CN" w:eastAsia="zh-CN" w:bidi="zh-CN"/>
    </w:rPr>
  </w:style>
  <w:style w:type="paragraph" w:customStyle="1" w:styleId="Style67">
    <w:name w:val="正文文本 (7)"/>
    <w:basedOn w:val="Normal"/>
    <w:link w:val="CharStyle68"/>
    <w:pPr>
      <w:widowControl w:val="0"/>
      <w:shd w:val="clear" w:color="auto" w:fill="FFFFFF"/>
      <w:spacing w:line="329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paragraph" w:customStyle="1" w:styleId="Style78">
    <w:name w:val="表格标题 (2)"/>
    <w:basedOn w:val="Normal"/>
    <w:link w:val="CharStyle79"/>
    <w:pPr>
      <w:widowControl w:val="0"/>
      <w:shd w:val="clear" w:color="auto" w:fill="FFFFFF"/>
    </w:pPr>
    <w:rPr>
      <w:rFonts w:ascii="Gulim" w:eastAsia="Gulim" w:hAnsi="Gulim" w:cs="Gulim"/>
      <w:b w:val="0"/>
      <w:bCs w:val="0"/>
      <w:i w:val="0"/>
      <w:iCs w:val="0"/>
      <w:smallCaps w:val="0"/>
      <w:strike w:val="0"/>
      <w:color w:val="231F20"/>
      <w:sz w:val="14"/>
      <w:szCs w:val="14"/>
      <w:u w:val="none"/>
    </w:rPr>
  </w:style>
  <w:style w:type="paragraph" w:customStyle="1" w:styleId="Style83">
    <w:name w:val="图片标题"/>
    <w:basedOn w:val="Normal"/>
    <w:link w:val="CharStyle84"/>
    <w:pPr>
      <w:widowControl w:val="0"/>
      <w:shd w:val="clear" w:color="auto" w:fill="FFFFFF"/>
      <w:spacing w:line="372" w:lineRule="auto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1.jpeg"/><Relationship Id="rId9" Type="http://schemas.openxmlformats.org/officeDocument/2006/relationships/image" Target="media/image1.jpeg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2.jpeg" TargetMode="Externa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