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21" w:lineRule="exact"/>
        <w:ind w:left="0" w:right="0" w:firstLine="0"/>
        <w:jc w:val="center"/>
        <w:sectPr>
          <w:headerReference w:type="default" r:id="rId5"/>
          <w:footerReference w:type="default" r:id="rId6"/>
          <w:headerReference w:type="even" r:id="rId7"/>
          <w:footerReference w:type="even" r:id="rId8"/>
          <w:footnotePr>
            <w:pos w:val="pageBottom"/>
            <w:numFmt w:val="decimal"/>
            <w:numRestart w:val="continuous"/>
          </w:footnotePr>
          <w:pgSz w:w="11900" w:h="16840"/>
          <w:pgMar w:top="670" w:left="968" w:right="958" w:bottom="1433" w:header="0" w:footer="3" w:gutter="0"/>
          <w:pgNumType w:start="985"/>
          <w:cols w:space="720"/>
          <w:noEndnote/>
          <w:rtlGutter w:val="0"/>
          <w:docGrid w:linePitch="360"/>
        </w:sect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安全与环境学报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Safety and Environment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0" w:line="492" w:lineRule="exact"/>
        <w:ind w:left="0" w:right="0" w:firstLine="0"/>
        <w:jc w:val="center"/>
        <w:rPr>
          <w:sz w:val="26"/>
          <w:szCs w:val="26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文章编号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1009-6094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2019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03-0985-07</w:t>
        <w:br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zh-CN" w:eastAsia="zh-CN" w:bidi="zh-CN"/>
        </w:rPr>
        <w:t>基于层次分析法的石油污染</w:t>
        <w:br/>
        <w:t>土壤修复植物评价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80" w:line="316" w:lineRule="exact"/>
        <w:ind w:left="0" w:right="0" w:firstLine="500"/>
        <w:jc w:val="left"/>
      </w:pP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zh-CN" w:eastAsia="zh-CN" w:bidi="zh-CN"/>
        </w:rPr>
        <w:t>王 兵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1</w:t>
      </w:r>
      <w:r>
        <w:rPr>
          <w:rFonts w:ascii="Gulim" w:eastAsia="Gulim" w:hAnsi="Gulim" w:cs="Gulim"/>
          <w:i w:val="0"/>
          <w:iCs w:val="0"/>
          <w:color w:val="000000"/>
          <w:spacing w:val="0"/>
          <w:w w:val="100"/>
          <w:position w:val="0"/>
          <w:sz w:val="9"/>
          <w:szCs w:val="9"/>
          <w:shd w:val="clear" w:color="auto" w:fill="auto"/>
          <w:vertAlign w:val="superscript"/>
          <w:lang w:val="zh-CN" w:eastAsia="zh-CN" w:bidi="zh-CN"/>
        </w:rPr>
        <w:t>，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2</w:t>
      </w:r>
      <w:r>
        <w:rPr>
          <w:rFonts w:ascii="Gulim" w:eastAsia="Gulim" w:hAnsi="Gulim" w:cs="Gulim"/>
          <w:i w:val="0"/>
          <w:iCs w:val="0"/>
          <w:color w:val="000000"/>
          <w:spacing w:val="0"/>
          <w:w w:val="100"/>
          <w:position w:val="0"/>
          <w:sz w:val="9"/>
          <w:szCs w:val="9"/>
          <w:shd w:val="clear" w:color="auto" w:fill="auto"/>
          <w:vertAlign w:val="superscript"/>
          <w:lang w:val="zh-CN" w:eastAsia="zh-CN" w:bidi="zh-CN"/>
        </w:rPr>
        <w:t>，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3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rFonts w:ascii="Gulim" w:eastAsia="Gulim" w:hAnsi="Gulim" w:cs="Gulim"/>
          <w:i w:val="0"/>
          <w:i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zh-CN" w:eastAsia="zh-CN" w:bidi="zh-CN"/>
        </w:rPr>
        <w:t>谢红丽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2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rFonts w:ascii="Gulim" w:eastAsia="Gulim" w:hAnsi="Gulim" w:cs="Gulim"/>
          <w:i w:val="0"/>
          <w:i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zh-CN" w:eastAsia="zh-CN" w:bidi="zh-CN"/>
        </w:rPr>
        <w:t>任宏洋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1</w:t>
      </w:r>
      <w:r>
        <w:rPr>
          <w:rFonts w:ascii="Gulim" w:eastAsia="Gulim" w:hAnsi="Gulim" w:cs="Gulim"/>
          <w:i w:val="0"/>
          <w:iCs w:val="0"/>
          <w:color w:val="000000"/>
          <w:spacing w:val="0"/>
          <w:w w:val="100"/>
          <w:position w:val="0"/>
          <w:sz w:val="9"/>
          <w:szCs w:val="9"/>
          <w:shd w:val="clear" w:color="auto" w:fill="auto"/>
          <w:vertAlign w:val="superscript"/>
          <w:lang w:val="zh-CN" w:eastAsia="zh-CN" w:bidi="zh-CN"/>
        </w:rPr>
        <w:t>，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2</w:t>
      </w:r>
      <w:r>
        <w:rPr>
          <w:rFonts w:ascii="Gulim" w:eastAsia="Gulim" w:hAnsi="Gulim" w:cs="Gulim"/>
          <w:i w:val="0"/>
          <w:iCs w:val="0"/>
          <w:color w:val="000000"/>
          <w:spacing w:val="0"/>
          <w:w w:val="100"/>
          <w:position w:val="0"/>
          <w:sz w:val="9"/>
          <w:szCs w:val="9"/>
          <w:shd w:val="clear" w:color="auto" w:fill="auto"/>
          <w:vertAlign w:val="superscript"/>
          <w:lang w:val="zh-CN" w:eastAsia="zh-CN" w:bidi="zh-CN"/>
        </w:rPr>
        <w:t>，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3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rFonts w:ascii="Gulim" w:eastAsia="Gulim" w:hAnsi="Gulim" w:cs="Gulim"/>
          <w:i w:val="0"/>
          <w:i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zh-CN" w:eastAsia="zh-CN" w:bidi="zh-CN"/>
        </w:rPr>
        <w:t>李 琋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2</w:t>
      </w:r>
      <w:r>
        <w:rPr>
          <w:rFonts w:ascii="Gulim" w:eastAsia="Gulim" w:hAnsi="Gulim" w:cs="Gulim"/>
          <w:i w:val="0"/>
          <w:iCs w:val="0"/>
          <w:color w:val="000000"/>
          <w:spacing w:val="0"/>
          <w:w w:val="100"/>
          <w:position w:val="0"/>
          <w:sz w:val="9"/>
          <w:szCs w:val="9"/>
          <w:shd w:val="clear" w:color="auto" w:fill="auto"/>
          <w:vertAlign w:val="superscript"/>
          <w:lang w:val="zh-CN" w:eastAsia="zh-CN" w:bidi="zh-CN"/>
        </w:rPr>
        <w:t>，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3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center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石油石化污染物控制与处理国家重点实验室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北京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102206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;</w:t>
        <w:br/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西南石油大学化学化工学院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成都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610500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;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220" w:line="281" w:lineRule="exact"/>
        <w:ind w:left="0" w:right="0" w:firstLine="0"/>
        <w:jc w:val="center"/>
        <w:rPr>
          <w:sz w:val="15"/>
          <w:szCs w:val="15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四川省环境保护油气田污染防治与环境</w:t>
        <w:br/>
        <w:t>安全重点实验室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成都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610500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摘 要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为解决石油污染土壤原位修复时出现的修复植物选 取工作量大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耗时长等问题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采用层次分析法和优劣解距离 法建立了一套石油污染土壤修复植物评价体系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结合四川长 宁页岩气井场现状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在使用层次分析法确定了各指标权重的 基础上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利用优劣解距离法对初始备选植物进行排序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并利 用权重敏感性分析和室内试验校核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结果表明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排序与试验 结果基本一致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该评价体系具有可行性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关键词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环境工程学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石油污染土壤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植物修复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层次分析法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;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优劣解距离法</w:t>
      </w:r>
    </w:p>
    <w:p>
      <w:pPr>
        <w:pStyle w:val="Style26"/>
        <w:keepNext w:val="0"/>
        <w:keepLines w:val="0"/>
        <w:widowControl w:val="0"/>
        <w:shd w:val="clear" w:color="auto" w:fill="auto"/>
        <w:tabs>
          <w:tab w:pos="1800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中图分类号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X53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文献标识码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0" w:line="494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DOI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10.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13637/j． issn．1009-6094.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2019. 03. 036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zh-CN" w:eastAsia="zh-CN" w:bidi="zh-CN"/>
        </w:rPr>
        <w:t>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引言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21 </w:t>
      </w:r>
      <w:r>
        <w:rPr>
          <w:color w:val="000000"/>
          <w:spacing w:val="0"/>
          <w:w w:val="100"/>
          <w:position w:val="0"/>
          <w:shd w:val="clear" w:color="auto" w:fill="auto"/>
        </w:rPr>
        <w:t>世纪初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基于对能源的需要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页岩气这一清 洁能源的开采受到世界各国的高度关注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四川盆 地是我国页岩气储量较多的区域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其中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长宁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威远 作为国家级示范区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在开采过程中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产生大量钻井岩 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油基泥浆和污泥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污染了井场土壤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2-5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因此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页 岩气开采井场污染土壤的修复十分必要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Chekol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6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开创性地提出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利用超积累植物修复土壤重金 属污染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并评估了植物修复的有效性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然而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由于植 物种类的多样性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常用的筛选工作主要依据室内试 验和现场勘查结果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试验勘查工作量大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也很耗时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基于此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本文引入层次分析法建立石油污染土 壤修复植物评价体系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并应用于四川长宁页岩气井 场污染土壤修复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层次分析法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AHP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Analytic Hier</w:t>
        <w:softHyphen/>
        <w:t>archy Process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1980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Sauty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首次提出的一种 新的定性与定量分析相结合的多目标决策分析方 </w:t>
      </w:r>
      <w:r>
        <w:rPr>
          <w:color w:val="000000"/>
          <w:spacing w:val="0"/>
          <w:w w:val="100"/>
          <w:position w:val="0"/>
          <w:shd w:val="clear" w:color="auto" w:fill="auto"/>
        </w:rPr>
        <w:t>法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并得到了广泛应用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8-10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刘良会等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11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运用层次 分析法建立了一个三指标三准则的植物选择模型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应用于人工植被的选择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季贵斌等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12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以广河高速 公路边坡植被为研究对象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运用层次分析法进行混 播植物物种的生态适应性评价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为当地边坡植被护 坡方案提供了基础性指导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此 外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优 劣 解 距 离 法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TOPSIS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Techniq ue for Order Preference by Similarity to Ideal Solution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作为一种多指标决策分析中常用的 方法之一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通过与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AHP </w:t>
      </w:r>
      <w:r>
        <w:rPr>
          <w:color w:val="000000"/>
          <w:spacing w:val="0"/>
          <w:w w:val="100"/>
          <w:position w:val="0"/>
          <w:shd w:val="clear" w:color="auto" w:fill="auto"/>
        </w:rPr>
        <w:t>结合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可以进一步确定最合 适的策略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如危险废物运输公司的评估以及农业生 产中的种植计划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13-14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然而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将这两种方法联合应 用于石油污染土壤植物修复的研究还鲜有报道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180" w:line="31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本文拟采用结合层次分析法和优劣解距离法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对石油污染土壤修复植物进行评价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并结合四川长 宁页岩气开采井场实际情况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利用所得权重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13 </w:t>
      </w:r>
      <w:r>
        <w:rPr>
          <w:color w:val="000000"/>
          <w:spacing w:val="0"/>
          <w:w w:val="100"/>
          <w:position w:val="0"/>
          <w:shd w:val="clear" w:color="auto" w:fill="auto"/>
        </w:rPr>
        <w:t>种备选植物进行排序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在此基础上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通过权重敏感 性分析和室内试验校核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计算该石油污染土壤修复 植物各指标权重敏感系数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通过与试验结果对比判 断体系可行性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以期为石油污染土壤修复植物的选 取提供依据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80" w:line="31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材料与方法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460" w:right="0" w:hanging="46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 xml:space="preserve">1. 1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研究区域地理自然条件 </w:t>
      </w:r>
      <w:r>
        <w:rPr>
          <w:color w:val="000000"/>
          <w:spacing w:val="0"/>
          <w:w w:val="100"/>
          <w:position w:val="0"/>
          <w:shd w:val="clear" w:color="auto" w:fill="auto"/>
        </w:rPr>
        <w:t>长宁县地处四川省宜宾市中南部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28°15'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—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28°48'N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104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44'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105°03'E,</w:t>
      </w:r>
      <w:r>
        <w:rPr>
          <w:color w:val="000000"/>
          <w:spacing w:val="0"/>
          <w:w w:val="100"/>
          <w:position w:val="0"/>
          <w:shd w:val="clear" w:color="auto" w:fill="auto"/>
        </w:rPr>
        <w:t>位于四川盆地南缘，南 北长约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东西宽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全县幅员面积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1 000. 2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长宁县南北两端小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中腹较大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地势南 高北低，海拔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245.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9 -1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408.5 m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南部为中低山，中北 部为丘陵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该地属四川盆地中亚热带湿润性季风气 候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温暖湿润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无霜期长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雨热同季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四季分明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年平均 气温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18.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  <w:shd w:val="clear" w:color="auto" w:fill="auto"/>
        </w:rPr>
        <w:t>，年均降雨量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141.7 mm,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月为雨 季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降水量占全年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81. 7%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主汛期为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 </w:t>
      </w:r>
      <w:r>
        <w:rPr>
          <w:color w:val="000000"/>
          <w:spacing w:val="0"/>
          <w:w w:val="100"/>
          <w:position w:val="0"/>
          <w:shd w:val="clear" w:color="auto" w:fill="auto"/>
        </w:rPr>
        <w:t>月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占全年 总降雨量的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51%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日照时数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987.6 h,</w:t>
      </w:r>
      <w:r>
        <w:rPr>
          <w:color w:val="000000"/>
          <w:spacing w:val="0"/>
          <w:w w:val="100"/>
          <w:position w:val="0"/>
          <w:shd w:val="clear" w:color="auto" w:fill="auto"/>
        </w:rPr>
        <w:t>无霜期达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357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年平均风速为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1.23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m/s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多为西北风和东 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</w:rPr>
        <w:t>北风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15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 xml:space="preserve">1. 2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层次分析法权重计算理论基础 </w:t>
      </w:r>
      <w:r>
        <w:rPr>
          <w:color w:val="000000"/>
          <w:spacing w:val="0"/>
          <w:w w:val="100"/>
          <w:position w:val="0"/>
          <w:shd w:val="clear" w:color="auto" w:fill="auto"/>
        </w:rPr>
        <w:t>层次分析法应用于石油污染土壤植物修复时修 复植物选择的基本思路为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>首先根据目标和影响因 素构建植物选择评价指标体系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通过专家打分或文 献调研构造判断矩阵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计算出各因素相对理论权重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并对结果进行一致性检验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  <w:rPr>
          <w:sz w:val="20"/>
          <w:szCs w:val="20"/>
        </w:rPr>
      </w:pP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1. 2. 1 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判断矩阵构造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40" w:line="315" w:lineRule="exact"/>
        <w:ind w:left="0" w:right="0" w:firstLine="460"/>
        <w:jc w:val="left"/>
        <w:rPr>
          <w:sz w:val="18"/>
          <w:szCs w:val="18"/>
        </w:rPr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1900" w:h="16840"/>
          <w:pgMar w:top="670" w:left="968" w:right="958" w:bottom="1313" w:header="0" w:footer="3" w:gutter="0"/>
          <w:cols w:num="2" w:space="254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对一个评价目标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其评价指标集为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=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{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footnoteReference w:id="2"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…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} ,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构建判断矩阵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Q-B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。</w:t>
      </w:r>
    </w:p>
    <w:p>
      <w:pPr>
        <w:widowControl w:val="0"/>
        <w:spacing w:line="1" w:lineRule="exact"/>
      </w:pPr>
      <w:r>
        <w:drawing>
          <wp:anchor distT="64770" distB="6350" distL="193675" distR="769620" simplePos="0" relativeHeight="125829378" behindDoc="0" locked="0" layoutInCell="1" allowOverlap="1">
            <wp:simplePos x="0" y="0"/>
            <wp:positionH relativeFrom="page">
              <wp:posOffset>2814955</wp:posOffset>
            </wp:positionH>
            <wp:positionV relativeFrom="paragraph">
              <wp:posOffset>93980</wp:posOffset>
            </wp:positionV>
            <wp:extent cx="158750" cy="548640"/>
            <wp:wrapSquare wrapText="left"/>
            <wp:docPr id="15" name="Shap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58750" cy="54864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2735580</wp:posOffset>
                </wp:positionH>
                <wp:positionV relativeFrom="paragraph">
                  <wp:posOffset>54610</wp:posOffset>
                </wp:positionV>
                <wp:extent cx="85090" cy="170815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5090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b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215.40000000000001pt;margin-top:4.2999999999999998pt;width:6.7000000000000002pt;height:13.449999999999999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2735580</wp:posOffset>
                </wp:positionH>
                <wp:positionV relativeFrom="paragraph">
                  <wp:posOffset>474980</wp:posOffset>
                </wp:positionV>
                <wp:extent cx="85090" cy="170815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5090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b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215.40000000000001pt;margin-top:37.399999999999999pt;width:6.7000000000000002pt;height:13.449999999999999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220345" distB="213360" distL="772795" distR="113665" simplePos="0" relativeHeight="125829379" behindDoc="0" locked="0" layoutInCell="1" allowOverlap="1">
                <wp:simplePos x="0" y="0"/>
                <wp:positionH relativeFrom="page">
                  <wp:posOffset>3394075</wp:posOffset>
                </wp:positionH>
                <wp:positionV relativeFrom="paragraph">
                  <wp:posOffset>249555</wp:posOffset>
                </wp:positionV>
                <wp:extent cx="234950" cy="182880"/>
                <wp:wrapSquare wrapText="left"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4950" cy="1828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267.25pt;margin-top:19.649999999999999pt;width:18.5pt;height:14.4pt;z-index:-125829374;mso-wrap-distance-left:60.850000000000001pt;mso-wrap-distance-top:17.350000000000001pt;mso-wrap-distance-right:8.9499999999999993pt;mso-wrap-distance-bottom:16.800000000000001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(</w:t>
                      </w:r>
                      <w:r>
                        <w:rPr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)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100330" distB="343535" distL="114300" distR="1016000" simplePos="0" relativeHeight="125829381" behindDoc="0" locked="0" layoutInCell="1" allowOverlap="1">
                <wp:simplePos x="0" y="0"/>
                <wp:positionH relativeFrom="page">
                  <wp:posOffset>1626235</wp:posOffset>
                </wp:positionH>
                <wp:positionV relativeFrom="paragraph">
                  <wp:posOffset>8668385</wp:posOffset>
                </wp:positionV>
                <wp:extent cx="158750" cy="164465"/>
                <wp:wrapTopAndBottom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8750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128.05000000000001pt;margin-top:682.54999999999995pt;width:12.5pt;height:12.949999999999999pt;z-index:-125829372;mso-wrap-distance-left:9.pt;mso-wrap-distance-top:7.9000000000000004pt;mso-wrap-distance-right:80.pt;mso-wrap-distance-bottom:27.050000000000001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407035" distL="437515" distR="113665" simplePos="0" relativeHeight="125829383" behindDoc="0" locked="0" layoutInCell="1" allowOverlap="1">
                <wp:simplePos x="0" y="0"/>
                <wp:positionH relativeFrom="page">
                  <wp:posOffset>1949450</wp:posOffset>
                </wp:positionH>
                <wp:positionV relativeFrom="paragraph">
                  <wp:posOffset>8568055</wp:posOffset>
                </wp:positionV>
                <wp:extent cx="737870" cy="201295"/>
                <wp:wrapTopAndBottom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37870" cy="2012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  <w:u w:val="single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u w:val="single"/>
                                <w:shd w:val="clear" w:color="auto" w:fill="auto"/>
                                <w:lang w:val="en-US" w:eastAsia="en-US" w:bidi="en-US"/>
                              </w:rPr>
                              <w:t xml:space="preserve">max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u w:val="single"/>
                                <w:shd w:val="clear" w:color="auto" w:fill="auto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  <w:u w:val="single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P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u w:val="single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u w:val="single"/>
                                <w:shd w:val="clear" w:color="auto" w:fill="auto"/>
                              </w:rPr>
                              <w:t xml:space="preserve">_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u w:val="single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n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153.5pt;margin-top:674.64999999999998pt;width:58.100000000000001pt;height:15.85pt;z-index:-125829370;mso-wrap-distance-left:34.450000000000003pt;mso-wrap-distance-right:8.9499999999999993pt;mso-wrap-distance-bottom:32.049999999999997pt;mso-position-horizontal-relative:page" filled="f" stroked="f">
                <v:textbox inset="0,0,0,0">
                  <w:txbxContent>
                    <w:p>
                      <w:pPr>
                        <w:pStyle w:val="Style5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  <w:u w:val="single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u w:val="single"/>
                          <w:shd w:val="clear" w:color="auto" w:fill="auto"/>
                          <w:lang w:val="en-US" w:eastAsia="en-US" w:bidi="en-US"/>
                        </w:rPr>
                        <w:t xml:space="preserve">max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u w:val="single"/>
                          <w:shd w:val="clear" w:color="auto" w:fill="auto"/>
                        </w:rPr>
                        <w:t>(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  <w:u w:val="single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P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u w:val="single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u w:val="single"/>
                          <w:shd w:val="clear" w:color="auto" w:fill="auto"/>
                        </w:rPr>
                        <w:t xml:space="preserve">_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u w:val="single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3025" distB="106680" distL="114300" distR="1607820" simplePos="0" relativeHeight="125829385" behindDoc="0" locked="0" layoutInCell="1" allowOverlap="1">
                <wp:simplePos x="0" y="0"/>
                <wp:positionH relativeFrom="page">
                  <wp:posOffset>5149850</wp:posOffset>
                </wp:positionH>
                <wp:positionV relativeFrom="paragraph">
                  <wp:posOffset>551815</wp:posOffset>
                </wp:positionV>
                <wp:extent cx="201295" cy="143510"/>
                <wp:wrapTopAndBottom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1295" cy="143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CR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405.5pt;margin-top:43.450000000000003pt;width:15.85pt;height:11.300000000000001pt;z-index:-125829368;mso-wrap-distance-left:9.pt;mso-wrap-distance-top:5.75pt;mso-wrap-distance-right:126.59999999999999pt;mso-wrap-distance-bottom:8.4000000000000004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419100" distR="1343025" simplePos="0" relativeHeight="125829387" behindDoc="0" locked="0" layoutInCell="1" allowOverlap="1">
                <wp:simplePos x="0" y="0"/>
                <wp:positionH relativeFrom="page">
                  <wp:posOffset>5454650</wp:posOffset>
                </wp:positionH>
                <wp:positionV relativeFrom="paragraph">
                  <wp:posOffset>478790</wp:posOffset>
                </wp:positionV>
                <wp:extent cx="161290" cy="323215"/>
                <wp:wrapTopAndBottom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1290" cy="3232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CI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RI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429.5pt;margin-top:37.700000000000003pt;width:12.699999999999999pt;height:25.449999999999999pt;z-index:-125829366;mso-wrap-distance-left:33.pt;mso-wrap-distance-right:105.75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CI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RI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4610" distB="85725" distL="1598930" distR="114300" simplePos="0" relativeHeight="125829389" behindDoc="0" locked="0" layoutInCell="1" allowOverlap="1">
                <wp:simplePos x="0" y="0"/>
                <wp:positionH relativeFrom="page">
                  <wp:posOffset>6634480</wp:posOffset>
                </wp:positionH>
                <wp:positionV relativeFrom="paragraph">
                  <wp:posOffset>533400</wp:posOffset>
                </wp:positionV>
                <wp:extent cx="210185" cy="182880"/>
                <wp:wrapTopAndBottom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0185" cy="1828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zh-CN" w:eastAsia="zh-CN" w:bidi="zh-CN"/>
                              </w:rPr>
                              <w:t>(</w:t>
                            </w:r>
                            <w:r>
                              <w:rPr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zh-CN" w:eastAsia="zh-CN" w:bidi="zh-CN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zh-CN" w:eastAsia="zh-CN" w:bidi="zh-CN"/>
                              </w:rPr>
                              <w:t>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522.39999999999998pt;margin-top:42.pt;width:16.550000000000001pt;height:14.4pt;z-index:-125829364;mso-wrap-distance-left:125.90000000000001pt;mso-wrap-distance-top:4.2999999999999998pt;mso-wrap-distance-right:9.pt;mso-wrap-distance-bottom:6.75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zh-CN" w:eastAsia="zh-CN" w:bidi="zh-CN"/>
                        </w:rPr>
                        <w:t>(</w:t>
                      </w:r>
                      <w:r>
                        <w:rPr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zh-CN" w:eastAsia="zh-CN" w:bidi="zh-CN"/>
                        </w:rPr>
                        <w:t>8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zh-CN" w:eastAsia="zh-CN" w:bidi="zh-CN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25400" distB="12065" distL="114300" distR="1376045" simplePos="0" relativeHeight="125829391" behindDoc="0" locked="0" layoutInCell="1" allowOverlap="1">
            <wp:simplePos x="0" y="0"/>
            <wp:positionH relativeFrom="page">
              <wp:posOffset>4235450</wp:posOffset>
            </wp:positionH>
            <wp:positionV relativeFrom="paragraph">
              <wp:posOffset>3996055</wp:posOffset>
            </wp:positionV>
            <wp:extent cx="1347470" cy="1316990"/>
            <wp:wrapTopAndBottom/>
            <wp:docPr id="33" name="Shap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box 3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1347470" cy="131699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5582920</wp:posOffset>
                </wp:positionH>
                <wp:positionV relativeFrom="paragraph">
                  <wp:posOffset>4014470</wp:posOffset>
                </wp:positionV>
                <wp:extent cx="938530" cy="1310640"/>
                <wp:wrapNone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38530" cy="1310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54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 xml:space="preserve">j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…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n</w:t>
                            </w:r>
                          </w:p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>…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in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>、</w:t>
                            </w:r>
                          </w:p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370" w:val="left"/>
                              </w:tabs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>…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2n</w:t>
                            </w:r>
                          </w:p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…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>丿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439.60000000000002pt;margin-top:316.10000000000002pt;width:73.900000000000006pt;height:103.2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54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m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 xml:space="preserve">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 xml:space="preserve">j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 xml:space="preserve">=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 xml:space="preserve">1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 xml:space="preserve">…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n</w:t>
                      </w:r>
                    </w:p>
                    <w:p>
                      <w:pPr>
                        <w:pStyle w:val="Style5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>…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in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>、</w:t>
                      </w:r>
                    </w:p>
                    <w:p>
                      <w:pPr>
                        <w:pStyle w:val="Style5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370" w:val="left"/>
                        </w:tabs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>…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2n</w:t>
                      </w:r>
                    </w:p>
                    <w:p>
                      <w:pPr>
                        <w:pStyle w:val="Style5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 xml:space="preserve">…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>丿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43815" distB="1139825" distL="2515870" distR="114300" simplePos="0" relativeHeight="125829392" behindDoc="0" locked="0" layoutInCell="1" allowOverlap="1">
                <wp:simplePos x="0" y="0"/>
                <wp:positionH relativeFrom="page">
                  <wp:posOffset>6637020</wp:posOffset>
                </wp:positionH>
                <wp:positionV relativeFrom="paragraph">
                  <wp:posOffset>4014470</wp:posOffset>
                </wp:positionV>
                <wp:extent cx="204470" cy="170815"/>
                <wp:wrapTopAndBottom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4470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zh-CN" w:eastAsia="zh-CN" w:bidi="zh-CN"/>
                              </w:rPr>
                              <w:t>(</w:t>
                            </w:r>
                            <w:r>
                              <w:rPr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zh-CN" w:eastAsia="zh-CN" w:bidi="zh-CN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zh-CN" w:eastAsia="zh-CN" w:bidi="zh-CN"/>
                              </w:rPr>
                              <w:t>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522.60000000000002pt;margin-top:316.10000000000002pt;width:16.100000000000001pt;height:13.449999999999999pt;z-index:-125829361;mso-wrap-distance-left:198.09999999999999pt;mso-wrap-distance-top:3.4500000000000002pt;mso-wrap-distance-right:9.pt;mso-wrap-distance-bottom:89.75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zh-CN" w:eastAsia="zh-CN" w:bidi="zh-CN"/>
                        </w:rPr>
                        <w:t>(</w:t>
                      </w:r>
                      <w:r>
                        <w:rPr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zh-CN" w:eastAsia="zh-CN" w:bidi="zh-CN"/>
                        </w:rPr>
                        <w:t>9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zh-CN" w:eastAsia="zh-CN" w:bidi="zh-CN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54710" distB="328930" distL="2449195" distR="114300" simplePos="0" relativeHeight="125829394" behindDoc="0" locked="0" layoutInCell="1" allowOverlap="1">
                <wp:simplePos x="0" y="0"/>
                <wp:positionH relativeFrom="page">
                  <wp:posOffset>6570345</wp:posOffset>
                </wp:positionH>
                <wp:positionV relativeFrom="paragraph">
                  <wp:posOffset>4825365</wp:posOffset>
                </wp:positionV>
                <wp:extent cx="271145" cy="170815"/>
                <wp:wrapTopAndBottom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1145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zh-CN" w:eastAsia="zh-CN" w:bidi="zh-CN"/>
                              </w:rPr>
                              <w:t>(</w:t>
                            </w:r>
                            <w:r>
                              <w:rPr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zh-CN" w:eastAsia="zh-CN" w:bidi="zh-CN"/>
                              </w:rPr>
                              <w:t>10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zh-CN" w:eastAsia="zh-CN" w:bidi="zh-CN"/>
                              </w:rPr>
                              <w:t>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517.35000000000002pt;margin-top:379.94999999999999pt;width:21.350000000000001pt;height:13.449999999999999pt;z-index:-125829359;mso-wrap-distance-left:192.84999999999999pt;mso-wrap-distance-top:67.299999999999997pt;mso-wrap-distance-right:9.pt;mso-wrap-distance-bottom:25.899999999999999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zh-CN" w:eastAsia="zh-CN" w:bidi="zh-CN"/>
                        </w:rPr>
                        <w:t>(</w:t>
                      </w:r>
                      <w:r>
                        <w:rPr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zh-CN" w:eastAsia="zh-CN" w:bidi="zh-CN"/>
                        </w:rPr>
                        <w:t>10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zh-CN" w:eastAsia="zh-CN" w:bidi="zh-CN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368300" distL="114300" distR="114300" simplePos="0" relativeHeight="125829396" behindDoc="0" locked="0" layoutInCell="1" allowOverlap="1">
                <wp:simplePos x="0" y="0"/>
                <wp:positionH relativeFrom="page">
                  <wp:posOffset>6567170</wp:posOffset>
                </wp:positionH>
                <wp:positionV relativeFrom="paragraph">
                  <wp:posOffset>8226425</wp:posOffset>
                </wp:positionV>
                <wp:extent cx="277495" cy="585470"/>
                <wp:wrapSquare wrapText="left"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7495" cy="5854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12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 xml:space="preserve">( </w:t>
                            </w:r>
                            <w:r>
                              <w:rPr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 xml:space="preserve">13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517.10000000000002pt;margin-top:647.75pt;width:21.850000000000001pt;height:46.100000000000001pt;z-index:-125829357;mso-wrap-distance-left:9.pt;mso-wrap-distance-right:9.pt;mso-wrap-distance-bottom:29.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(</w:t>
                      </w:r>
                      <w:r>
                        <w:rPr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12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)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 xml:space="preserve">( </w:t>
                      </w:r>
                      <w:r>
                        <w:rPr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 xml:space="preserve">13 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)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1040" w:right="0" w:firstLine="0"/>
        <w:jc w:val="left"/>
        <w:rPr>
          <w:sz w:val="20"/>
          <w:szCs w:val="20"/>
        </w:rPr>
      </w:pPr>
      <w:r>
        <w:rPr>
          <w:rFonts w:ascii="MingLiU" w:eastAsia="MingLiU" w:hAnsi="MingLiU" w:cs="MingLiU"/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Q </w:t>
      </w:r>
      <w:r>
        <w:rPr>
          <w:rFonts w:ascii="SimSun" w:eastAsia="SimSun" w:hAnsi="SimSun" w:cs="SimSun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－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 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B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)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180" w:line="312" w:lineRule="exact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式中 爲表示因素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对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的相对重要性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(i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=1,2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…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=1,2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…,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取值通常采用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 ~9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标度俵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)</w:t>
      </w:r>
      <w:r>
        <w:rPr>
          <w:rFonts w:ascii="SimSun" w:eastAsia="SimSun" w:hAnsi="SimSun" w:cs="SimSun"/>
          <w:b/>
          <w:bCs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。</w:t>
      </w:r>
    </w:p>
    <w:p>
      <w:pPr>
        <w:pStyle w:val="Style7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1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层次分析法标度及相对重要性判断</w:t>
      </w:r>
    </w:p>
    <w:tbl>
      <w:tblPr>
        <w:tblOverlap w:val="never"/>
        <w:jc w:val="center"/>
        <w:tblLayout w:type="fixed"/>
      </w:tblPr>
      <w:tblGrid>
        <w:gridCol w:w="974"/>
        <w:gridCol w:w="3720"/>
      </w:tblGrid>
      <w:tr>
        <w:trPr>
          <w:trHeight w:val="557" w:hRule="exact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3" w:lineRule="exact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Table 1 Analytic hierarchy process scale and the relative importance of judgement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标度等级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相对重要性判断</w:t>
            </w:r>
          </w:p>
        </w:tc>
      </w:tr>
      <w:tr>
        <w:trPr>
          <w:trHeight w:val="365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两者同等重要</w:t>
            </w: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前者比后者稍微重要</w:t>
            </w: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前者比后者明显重要</w:t>
            </w: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前者比后者强烈重要</w:t>
            </w: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前者比后者极其重要</w:t>
            </w:r>
          </w:p>
        </w:tc>
      </w:tr>
      <w:tr>
        <w:trPr>
          <w:trHeight w:val="37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,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,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,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介于相邻奇数之间的情况</w:t>
            </w:r>
          </w:p>
        </w:tc>
      </w:tr>
      <w:tr>
        <w:trPr>
          <w:trHeight w:val="346" w:hRule="exact"/>
        </w:trPr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倒数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若元素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i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与元素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j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的重要性之比是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ij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,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则元素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j</w:t>
            </w:r>
          </w:p>
        </w:tc>
      </w:tr>
      <w:tr>
        <w:trPr>
          <w:trHeight w:val="374" w:hRule="exact"/>
        </w:trPr>
        <w:tc>
          <w:tcPr>
            <w:vMerge/>
            <w:tcBorders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与元素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i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的重要性之比是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ji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= 1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/b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ij</w:t>
            </w:r>
          </w:p>
        </w:tc>
      </w:tr>
    </w:tbl>
    <w:p>
      <w:pPr>
        <w:widowControl w:val="0"/>
        <w:spacing w:after="179" w:line="1" w:lineRule="exact"/>
      </w:pP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40" w:line="314" w:lineRule="exact"/>
        <w:ind w:left="440" w:right="0" w:hanging="4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1. 2. 2 </w:t>
      </w:r>
      <w:r>
        <w:rPr>
          <w:color w:val="000000"/>
          <w:spacing w:val="0"/>
          <w:w w:val="100"/>
          <w:position w:val="0"/>
          <w:shd w:val="clear" w:color="auto" w:fill="auto"/>
        </w:rPr>
        <w:t>理论权重计算 采用方根法计算判断矩阵的最大特征值 计算判断矩阵每行元素的乘积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pos="2272" w:val="left"/>
          <w:tab w:pos="4275" w:val="left"/>
        </w:tabs>
        <w:bidi w:val="0"/>
        <w:spacing w:before="0" w:after="0" w:line="240" w:lineRule="auto"/>
        <w:ind w:left="1040" w:right="0" w:firstLine="0"/>
        <w:jc w:val="left"/>
        <w:rPr>
          <w:sz w:val="20"/>
          <w:szCs w:val="20"/>
        </w:rPr>
      </w:pP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</w:t>
      </w:r>
      <w:r>
        <w:rPr>
          <w:i w:val="0"/>
          <w:iCs w:val="0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= </w:t>
      </w:r>
      <w:r>
        <w:rPr>
          <w:rFonts w:ascii="Arial" w:eastAsia="Arial" w:hAnsi="Arial" w:cs="Arial"/>
          <w:i w:val="0"/>
          <w:iCs w:val="0"/>
          <w:color w:val="000000"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a»j</w:t>
        <w:tab/>
        <w:t xml:space="preserve">i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=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 1,2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,■■■,,</w:t>
        <w:tab/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(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2</w:t>
      </w:r>
      <w:r>
        <w:rPr>
          <w:rFonts w:ascii="SimSun" w:eastAsia="SimSun" w:hAnsi="SimSun" w:cs="SimSun"/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)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60" w:right="0" w:firstLine="0"/>
        <w:jc w:val="left"/>
        <w:rPr>
          <w:sz w:val="12"/>
          <w:szCs w:val="12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1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式中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</w:rPr>
        <w:t>为判断矩阵每行元素之和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为判断矩阵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120" w:line="31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 </w:t>
      </w:r>
      <w:r>
        <w:rPr>
          <w:color w:val="000000"/>
          <w:spacing w:val="0"/>
          <w:w w:val="100"/>
          <w:position w:val="0"/>
          <w:shd w:val="clear" w:color="auto" w:fill="auto"/>
        </w:rPr>
        <w:t>中各元素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对矩阵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hd w:val="clear" w:color="auto" w:fill="auto"/>
        </w:rPr>
        <w:t>次方根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并进行标准 化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求解最大特征根的近似值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tbl>
      <w:tblPr>
        <w:tblOverlap w:val="never"/>
        <w:jc w:val="right"/>
        <w:tblLayout w:type="fixed"/>
      </w:tblPr>
      <w:tblGrid>
        <w:gridCol w:w="408"/>
        <w:gridCol w:w="902"/>
        <w:gridCol w:w="1805"/>
        <w:gridCol w:w="614"/>
      </w:tblGrid>
      <w:tr>
        <w:trPr>
          <w:trHeight w:val="33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二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T</w:t>
            </w:r>
          </w:p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38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)</w:t>
            </w:r>
          </w:p>
        </w:tc>
      </w:tr>
      <w:tr>
        <w:trPr>
          <w:trHeight w:val="43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=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)</w:t>
            </w: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j=1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R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 xml:space="preserve">= 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PW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)</w:t>
            </w:r>
          </w:p>
        </w:tc>
      </w:tr>
      <w:tr>
        <w:trPr>
          <w:trHeight w:val="40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vertAlign w:val="superscript"/>
                <w:lang w:val="en-US" w:eastAsia="en-US" w:bidi="en-US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max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=-x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>彳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—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,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,</w:t>
            </w:r>
            <w:r>
              <w:rPr>
                <w:rFonts w:ascii="MingLiU" w:eastAsia="MingLiU" w:hAnsi="MingLiU" w:cs="MingLiU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,,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…,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)</w:t>
            </w:r>
          </w:p>
        </w:tc>
      </w:tr>
    </w:tbl>
    <w:p>
      <w:pPr>
        <w:widowControl w:val="0"/>
        <w:spacing w:after="119" w:line="1" w:lineRule="exact"/>
      </w:pP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式中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</w:rPr>
        <w:t>为判断矩阵每行元素之和的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</w:rPr>
        <w:t>次方根；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  <w:shd w:val="clear" w:color="auto" w:fill="auto"/>
        </w:rPr>
        <w:t>为由元素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</w:rPr>
        <w:t>组成的矩阵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</w:rPr>
        <w:t>归一化后的对应 元素;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</w:rPr>
        <w:t>为判断矩阵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</w:rPr>
        <w:t>与矩阵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</w:rPr>
        <w:t>的乘积;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R,</w:t>
      </w:r>
      <w:r>
        <w:rPr>
          <w:color w:val="000000"/>
          <w:spacing w:val="0"/>
          <w:w w:val="100"/>
          <w:position w:val="0"/>
          <w:shd w:val="clear" w:color="auto" w:fill="auto"/>
        </w:rPr>
        <w:t>为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</w:rPr>
        <w:t>矩 阵中对应元素；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</w:rPr>
        <w:t>为判断矩阵阶数;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max</w:t>
      </w:r>
      <w:r>
        <w:rPr>
          <w:color w:val="000000"/>
          <w:spacing w:val="0"/>
          <w:w w:val="100"/>
          <w:position w:val="0"/>
          <w:shd w:val="clear" w:color="auto" w:fill="auto"/>
        </w:rPr>
        <w:t>为判断矩阵 的最大特征根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1. 2. 3 </w:t>
      </w:r>
      <w:r>
        <w:rPr>
          <w:color w:val="000000"/>
          <w:spacing w:val="0"/>
          <w:w w:val="100"/>
          <w:position w:val="0"/>
          <w:shd w:val="clear" w:color="auto" w:fill="auto"/>
        </w:rPr>
        <w:t>判断矩阵的一致性检验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160" w:line="317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计算衡量一个判断矩阵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&gt;1</w:t>
      </w:r>
      <w:r>
        <w:rPr>
          <w:color w:val="000000"/>
          <w:spacing w:val="0"/>
          <w:w w:val="100"/>
          <w:position w:val="0"/>
          <w:shd w:val="clear" w:color="auto" w:fill="auto"/>
        </w:rPr>
        <w:t>阶方阵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不一 致程度的指标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CI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如下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100" w:line="32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CI</w:t>
      </w:r>
      <w:r>
        <w:rPr>
          <w:color w:val="000000"/>
          <w:spacing w:val="0"/>
          <w:w w:val="100"/>
          <w:position w:val="0"/>
          <w:shd w:val="clear" w:color="auto" w:fill="auto"/>
        </w:rPr>
        <w:t>和平均随机一致性指标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RI</w:t>
      </w:r>
      <w:r>
        <w:rPr>
          <w:color w:val="000000"/>
          <w:spacing w:val="0"/>
          <w:w w:val="100"/>
          <w:position w:val="0"/>
          <w:shd w:val="clear" w:color="auto" w:fill="auto"/>
        </w:rPr>
        <w:t>按下式计算判 断矩阵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</w:rPr>
        <w:t>的随机一致性比率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式中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RI</w:t>
      </w:r>
      <w:r>
        <w:rPr>
          <w:color w:val="000000"/>
          <w:spacing w:val="0"/>
          <w:w w:val="100"/>
          <w:position w:val="0"/>
          <w:shd w:val="clear" w:color="auto" w:fill="auto"/>
        </w:rPr>
        <w:t>为平均随机一致性指标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 &lt;0.1</w:t>
      </w:r>
      <w:r>
        <w:rPr>
          <w:color w:val="000000"/>
          <w:spacing w:val="0"/>
          <w:w w:val="100"/>
          <w:position w:val="0"/>
          <w:shd w:val="clear" w:color="auto" w:fill="auto"/>
        </w:rPr>
        <w:t>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判断矩阵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具有满意的一致性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或者其不一致程度 是可以接受的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否则就调整判断矩阵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直到达到满 意的一致性为止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0"/>
        <w:jc w:val="left"/>
        <w:rPr>
          <w:sz w:val="18"/>
          <w:szCs w:val="1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优劣解距离法理论基础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优劣解距离法是一种逼近理想解的排序方法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其基本思路是将初筛所得的备选植物通过打分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建 立初始化矩阵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经规范化后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计算各备选植物得分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并进行排序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1. 3. 1 </w:t>
      </w:r>
      <w:r>
        <w:rPr>
          <w:color w:val="000000"/>
          <w:spacing w:val="0"/>
          <w:w w:val="100"/>
          <w:position w:val="0"/>
          <w:shd w:val="clear" w:color="auto" w:fill="auto"/>
        </w:rPr>
        <w:t>初始决策矩阵的规范化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140" w:line="32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设有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个方案(有限个方案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),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</w:rPr>
        <w:t>个目标准则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 初始化决策矩阵为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其中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hd w:val="clear" w:color="auto" w:fill="auto"/>
        </w:rPr>
        <w:t>= 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X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ij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X”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由于各 目标准则的量纲不同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采用向量规范化的方法对初 始化决策矩阵进行规范化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按式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得到规范化决 策矩阵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式中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</w:rPr>
        <w:t>为初始决策矩阵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的对应元素;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为矩阵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中元素经过归一化后所得对应值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;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</w:rPr>
        <w:t>为构成的规 范化决策矩阵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1. 3. 2 </w:t>
      </w:r>
      <w:r>
        <w:rPr>
          <w:color w:val="000000"/>
          <w:spacing w:val="0"/>
          <w:w w:val="100"/>
          <w:position w:val="0"/>
          <w:shd w:val="clear" w:color="auto" w:fill="auto"/>
        </w:rPr>
        <w:t>备选植物排序计算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根据层次分析法计算所得的权重矩阵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按式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计算加权规范化矩阵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pos="2227" w:val="left"/>
        </w:tabs>
        <w:bidi w:val="0"/>
        <w:spacing w:before="0" w:after="0" w:line="317" w:lineRule="exact"/>
        <w:ind w:left="0" w:right="0" w:firstLine="0"/>
        <w:jc w:val="right"/>
        <w:rPr>
          <w:sz w:val="20"/>
          <w:szCs w:val="20"/>
        </w:rPr>
      </w:pP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=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SW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ab/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(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11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)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根据加权规范化决策矩阵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得到最优解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正理想 解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和最劣解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负理想解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, </w:t>
      </w:r>
      <w:r>
        <w:rPr>
          <w:color w:val="000000"/>
          <w:spacing w:val="0"/>
          <w:w w:val="100"/>
          <w:position w:val="0"/>
          <w:shd w:val="clear" w:color="auto" w:fill="auto"/>
        </w:rPr>
        <w:t>计算各方案与正负理想 解之间的欧氏距离及综合评价指数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并进行排序 </w:t>
      </w:r>
      <w:r>
        <w:rPr>
          <w:color w:val="000000"/>
          <w:spacing w:val="0"/>
          <w:w w:val="100"/>
          <w:position w:val="0"/>
          <w:shd w:val="clear" w:color="auto" w:fill="auto"/>
        </w:rPr>
        <w:t>决策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379" w:lineRule="exact"/>
        <w:ind w:left="0" w:right="0" w:firstLine="0"/>
        <w:jc w:val="center"/>
        <w:rPr>
          <w:sz w:val="20"/>
          <w:szCs w:val="20"/>
        </w:rPr>
      </w:pP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正理想解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: 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+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= 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{ 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</w:rPr>
        <w:t>i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+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</w:rPr>
        <w:t>1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, 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</w:rPr>
        <w:t>i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+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</w:rPr>
        <w:t>2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… 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, 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</w:rPr>
        <w:t>1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+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</w:rPr>
        <w:t>n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}</w:t>
        <w:br/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负理想解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: 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</w:t>
      </w:r>
      <w:r>
        <w:rPr>
          <w:rFonts w:ascii="SimSun" w:eastAsia="SimSun" w:hAnsi="SimSun" w:cs="SimSun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－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= 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{ 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</w:rPr>
        <w:t>i</w:t>
      </w:r>
      <w:r>
        <w:rPr>
          <w:rFonts w:ascii="SimSun" w:eastAsia="SimSun" w:hAnsi="SimSun" w:cs="SimSun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－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</w:rPr>
        <w:t>1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</w:rPr>
        <w:t>i</w:t>
      </w:r>
      <w:r>
        <w:rPr>
          <w:rFonts w:ascii="SimSun" w:eastAsia="SimSun" w:hAnsi="SimSun" w:cs="SimSun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－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</w:rPr>
        <w:t>2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…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, 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SimSun" w:eastAsia="SimSun" w:hAnsi="SimSun" w:cs="SimSun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－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</w:rPr>
        <w:t>n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}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379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=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56"/>
          <w:szCs w:val="56"/>
          <w:shd w:val="clear" w:color="auto" w:fill="auto"/>
          <w:lang w:val="zh-CN" w:eastAsia="zh-CN" w:bidi="zh-CN"/>
        </w:rPr>
        <w:t>槡</w:t>
      </w:r>
      <w:r>
        <w:rPr>
          <w:i w:val="0"/>
          <w:iCs w:val="0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］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 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_ 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+</w:t>
      </w:r>
      <w:r>
        <w:rPr>
          <w:rFonts w:ascii="SimSun" w:eastAsia="SimSun" w:hAnsi="SimSun" w:cs="SimSun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)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2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379" w:lineRule="exact"/>
        <w:ind w:left="0" w:right="0" w:firstLine="0"/>
        <w:jc w:val="center"/>
        <w:sectPr>
          <w:headerReference w:type="default" r:id="rId13"/>
          <w:footerReference w:type="default" r:id="rId14"/>
          <w:headerReference w:type="even" r:id="rId15"/>
          <w:footerReference w:type="even" r:id="rId16"/>
          <w:footnotePr>
            <w:pos w:val="pageBottom"/>
            <w:numFmt w:val="chicago"/>
            <w:numStart w:val="1"/>
            <w:numRestart w:val="continuous"/>
            <w15:footnoteColumns w:val="1"/>
          </w:footnotePr>
          <w:pgSz w:w="11900" w:h="16840"/>
          <w:pgMar w:top="1362" w:left="1049" w:right="958" w:bottom="1410" w:header="0" w:footer="3" w:gutter="0"/>
          <w:cols w:num="2" w:space="206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=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56"/>
          <w:szCs w:val="56"/>
          <w:shd w:val="clear" w:color="auto" w:fill="auto"/>
          <w:lang w:val="zh-CN" w:eastAsia="zh-CN" w:bidi="zh-CN"/>
        </w:rPr>
        <w:t>槡</w:t>
      </w:r>
      <w:r>
        <w:rPr>
          <w:i w:val="0"/>
          <w:iCs w:val="0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］</w:t>
      </w:r>
      <w:r>
        <w:rPr>
          <w:rFonts w:ascii="SimSun" w:eastAsia="SimSun" w:hAnsi="SimSun" w:cs="SimSun"/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z</w:t>
      </w:r>
      <w:r>
        <w:rPr>
          <w:i w:val="0"/>
          <w:iCs w:val="0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j 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_ </w:t>
      </w:r>
      <w:r>
        <w:rPr>
          <w:rFonts w:ascii="SimSun" w:eastAsia="SimSun" w:hAnsi="SimSun" w:cs="SimSun"/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)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0"/>
          <w:szCs w:val="20"/>
        </w:rPr>
      </w:pP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</w:t>
      </w:r>
      <w:r>
        <w:rPr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</w:rPr>
        <w:t>i</w:t>
      </w:r>
      <w:r>
        <w:rPr>
          <w:rFonts w:ascii="SimSun" w:eastAsia="SimSun" w:hAnsi="SimSun" w:cs="SimSun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－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pos="2554" w:val="left"/>
        </w:tabs>
        <w:bidi w:val="0"/>
        <w:spacing w:before="0" w:after="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i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二于-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ab/>
        <w:t>(14</w:t>
      </w:r>
      <w:r>
        <w:rPr>
          <w:rFonts w:ascii="SimSun" w:eastAsia="SimSun" w:hAnsi="SimSun" w:cs="SimSun"/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)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pos="312" w:val="left"/>
        </w:tabs>
        <w:bidi w:val="0"/>
        <w:spacing w:before="0" w:after="0" w:line="180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ab/>
        <w:t>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+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zh-CN" w:eastAsia="zh-CN" w:bidi="zh-CN"/>
        </w:rPr>
        <w:t>－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0"/>
        <w:jc w:val="center"/>
        <w:rPr>
          <w:sz w:val="12"/>
          <w:szCs w:val="12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ii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式中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分别为各方案距离正理想解和负理 想解的欧式距离;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为方案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</w:rPr>
        <w:t>的综合评价指数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46" w:line="315" w:lineRule="exact"/>
        <w:ind w:left="0" w:right="0" w:firstLine="0"/>
        <w:jc w:val="left"/>
        <w:rPr>
          <w:sz w:val="18"/>
          <w:szCs w:val="1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1. 4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评价体系的建立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利用植物修复石油污染土壤过程中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影响植物 修复因素错综复杂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主要涉及植物自身生理特性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自 然环境条件和土壤环境因素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其中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植物自身生理 特性主要是植株存活率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种子发芽率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植株生长速率 和植株生物量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自然条件主要包括光照强度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水分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温度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土壤环境因素主要指土壤污染情况和土壤肥 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其中石油污染物含量是评价土壤环境质量的重 要指标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因此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依据科学性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系统性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可行性和代表 性的原则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选取以下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个指标作为该石油污染土壤 修复植物评价的指标要素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pBdr>
          <w:top w:val="single" w:sz="4" w:space="14" w:color="E6DBDE"/>
          <w:left w:val="single" w:sz="4" w:space="0" w:color="E6DBDE"/>
          <w:bottom w:val="single" w:sz="4" w:space="0" w:color="E6DBDE"/>
          <w:right w:val="single" w:sz="4" w:space="0" w:color="E6DBDE"/>
        </w:pBdr>
        <w:shd w:val="clear" w:color="auto" w:fill="E6DBDE"/>
        <w:bidi w:val="0"/>
        <w:spacing w:before="0" w:after="400" w:line="240" w:lineRule="auto"/>
        <w:ind w:left="0" w:right="0" w:firstLine="0"/>
        <w:jc w:val="center"/>
        <w:rPr>
          <w:sz w:val="15"/>
          <w:szCs w:val="15"/>
        </w:rPr>
      </w:pPr>
      <w:r>
        <w:rPr>
          <w:color w:val="332E2F"/>
          <w:spacing w:val="0"/>
          <w:w w:val="100"/>
          <w:position w:val="0"/>
          <w:sz w:val="15"/>
          <w:szCs w:val="15"/>
          <w:shd w:val="clear" w:color="auto" w:fill="auto"/>
        </w:rPr>
        <w:t>石油污染土壤修复植物评价体系&amp;</w:t>
      </w:r>
    </w:p>
    <w:p>
      <w:pPr>
        <w:pStyle w:val="Style53"/>
        <w:keepNext w:val="0"/>
        <w:keepLines w:val="0"/>
        <w:widowControl w:val="0"/>
        <w:pBdr>
          <w:top w:val="single" w:sz="0" w:space="14" w:color="E6DBDE"/>
          <w:left w:val="single" w:sz="0" w:space="0" w:color="E6DBDE"/>
          <w:bottom w:val="single" w:sz="0" w:space="0" w:color="E6DBDE"/>
          <w:right w:val="single" w:sz="0" w:space="0" w:color="E6DBDE"/>
        </w:pBdr>
        <w:shd w:val="clear" w:color="auto" w:fill="E6DBDE"/>
        <w:bidi w:val="0"/>
        <w:spacing w:before="0" w:after="0" w:line="240" w:lineRule="auto"/>
        <w:ind w:left="211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植物生理特性匸］自然环境条件艮［土壤环境因素刊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560320" cy="1097280"/>
            <wp:docPr id="57" name="Picutre 5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256032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1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center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图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石油污染土壤修复植物评价体系</w:t>
        <w:br/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Fig．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Plant evaluation system in petroleum</w:t>
        <w:br/>
        <w:t>contaminate soil for phytoremediation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06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1. 4. 1 </w:t>
      </w:r>
      <w:r>
        <w:rPr>
          <w:color w:val="000000"/>
          <w:spacing w:val="0"/>
          <w:w w:val="100"/>
          <w:position w:val="0"/>
          <w:shd w:val="clear" w:color="auto" w:fill="auto"/>
        </w:rPr>
        <w:t>植物生理特性 植物修复石油污染土壤过程中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其生理特性占 主要作用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研究表明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不同的植物种子对石油污染 土壤会表现出不同的耐受性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其种子发芽率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植株存 活率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植株生长速率及相应的生物量都会受到影响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反之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当植株所受污染抑制程度较小时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其表现出相 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</w:rPr>
        <w:t>应的修复潜力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16-17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1. 4. 2 </w:t>
      </w:r>
      <w:r>
        <w:rPr>
          <w:color w:val="000000"/>
          <w:spacing w:val="0"/>
          <w:w w:val="100"/>
          <w:position w:val="0"/>
          <w:shd w:val="clear" w:color="auto" w:fill="auto"/>
        </w:rPr>
        <w:t>自然环境条件 植物生长过程中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受外界环境的影响较大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主要 是光照强度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水文条件和温度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光是植物生长必需 的资源之一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对植物生长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生理生化及形态结构等具 有重要作用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18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水分作为植物生长的重要因素之 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在植物生长过程中起到重要作用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植物对土壤水 分的利用是限制植物生长的因素之一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19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植物生 长除了光照外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温度在植物生长过程中也至关重要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表现为植物的生理活动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生化反应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都需要在一定的 </w:t>
      </w:r>
      <w:r>
        <w:rPr>
          <w:color w:val="000000"/>
          <w:spacing w:val="0"/>
          <w:w w:val="100"/>
          <w:position w:val="0"/>
          <w:shd w:val="clear" w:color="auto" w:fill="auto"/>
        </w:rPr>
        <w:t>温度条件下才能进行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20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1.4. 3 </w:t>
      </w:r>
      <w:r>
        <w:rPr>
          <w:color w:val="000000"/>
          <w:spacing w:val="0"/>
          <w:w w:val="100"/>
          <w:position w:val="0"/>
          <w:shd w:val="clear" w:color="auto" w:fill="auto"/>
        </w:rPr>
        <w:t>土壤环境因素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低含油固相综合评价过程中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影响植物生长的 主要限制条件是土壤中石油类污染物含量和土壤肥 力水平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其中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土壤中石油烃类污染物是限制种子 发芽和植物生长的重要因素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21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研究表明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低浓度 土壤石油污染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0. 5%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对植物生长具有一定的促进 作用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然而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随污染物浓度增加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对植物生长的抑制 作用也显著增强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22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有研究表明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石油污染土壤中 有机质含量与土壤含油率呈正相关关系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尤其是当 含油率超过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7% </w:t>
      </w:r>
      <w:r>
        <w:rPr>
          <w:color w:val="000000"/>
          <w:spacing w:val="0"/>
          <w:w w:val="100"/>
          <w:position w:val="0"/>
          <w:shd w:val="clear" w:color="auto" w:fill="auto"/>
        </w:rPr>
        <w:t>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土壤中有机质含量普遍高于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10%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23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土壤石油烃污染可能造成土壤中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hd w:val="clear" w:color="auto" w:fill="auto"/>
        </w:rPr>
        <w:t>比 例的失衡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不利于对污染土壤进行直接的生物 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</w:rPr>
        <w:t>修复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24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。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left"/>
        <w:rPr>
          <w:sz w:val="18"/>
          <w:szCs w:val="1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备选植物初筛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  <w:rPr>
          <w:sz w:val="20"/>
          <w:szCs w:val="20"/>
        </w:rPr>
      </w:pP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结合文献调查法和实地勘测结果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在四川页岩 气开采井场污染土壤中初步筛选出适宜的修复植 物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。 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根据该页岩气井场环境影响评价书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、《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四川植物 志》和实地勘察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筛选出白茅草(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Imperata cylindri- ca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黄豆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Glycine max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Linn</w:t>
      </w:r>
      <w:r>
        <w:rPr>
          <w:rFonts w:ascii="SimSun" w:eastAsia="SimSun" w:hAnsi="SimSun" w:cs="SimSun"/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Merr</w:t>
      </w:r>
      <w:r>
        <w:rPr>
          <w:rFonts w:ascii="SimSun" w:eastAsia="SimSun" w:hAnsi="SimSun" w:cs="SimSun"/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黑豆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Glycin- emax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rFonts w:ascii="SimSun" w:eastAsia="SimSun" w:hAnsi="SimSun" w:cs="SimSun"/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merr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红豆 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Adenanthera pavonina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Linn</w:t>
      </w:r>
      <w:r>
        <w:rPr>
          <w:rFonts w:ascii="SimSun" w:eastAsia="SimSun" w:hAnsi="SimSun" w:cs="SimSun"/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var</w:t>
      </w:r>
      <w:r>
        <w:rPr>
          <w:rFonts w:ascii="SimSun" w:eastAsia="SimSun" w:hAnsi="SimSun" w:cs="SimSun"/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microsperma 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绿豆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Vigna radiata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( 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Linn</w:t>
      </w:r>
      <w:r>
        <w:rPr>
          <w:rFonts w:ascii="SimSun" w:eastAsia="SimSun" w:hAnsi="SimSun" w:cs="SimSun"/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Wil- czek</w:t>
      </w:r>
      <w:r>
        <w:rPr>
          <w:rFonts w:ascii="SimSun" w:eastAsia="SimSun" w:hAnsi="SimSun" w:cs="SimSun"/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三叶 草 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Trifolium repens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L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水花生 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Alter- nanthera philoxeroides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韭菜花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Leek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马 唐 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Digitar</w:t>
        <w:softHyphen/>
        <w:t>ia sanguinalis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车前 草 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Plantago asiatica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L</w:t>
      </w:r>
      <w:r>
        <w:rPr>
          <w:rFonts w:ascii="SimSun" w:eastAsia="SimSun" w:hAnsi="SimSun" w:cs="SimSun"/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肾 蕨 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Nephrolepis auriculata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( 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rFonts w:ascii="SimSun" w:eastAsia="SimSun" w:hAnsi="SimSun" w:cs="SimSun"/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Trimen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绿萝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Epiprem- num aureum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) 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高 羊 茅 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FestucaelataKengex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E</w:t>
      </w:r>
      <w:r>
        <w:rPr>
          <w:rFonts w:ascii="SimSun" w:eastAsia="SimSun" w:hAnsi="SimSun" w:cs="SimSun"/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Alexeev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i w:val="0"/>
          <w:i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13 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种植物</w:t>
      </w:r>
      <w:r>
        <w:rPr>
          <w:rFonts w:ascii="MingLiU" w:eastAsia="MingLiU" w:hAnsi="MingLiU" w:cs="MingLiU"/>
          <w:i w:val="0"/>
          <w:i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left"/>
        <w:rPr>
          <w:sz w:val="18"/>
          <w:szCs w:val="1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1. 6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试验设置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180" w:line="31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设置室内试验对评价体系筛选结果进行校核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将四川长宁页岩气井场石油污染土壤置于通风阴凉 处风干后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>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测得该石油污染土壤含油量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2. 0%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根据评价体系计算筛选结果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购买植株 种子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 kg </w:t>
      </w:r>
      <w:r>
        <w:rPr>
          <w:color w:val="000000"/>
          <w:spacing w:val="0"/>
          <w:w w:val="100"/>
          <w:position w:val="0"/>
          <w:shd w:val="clear" w:color="auto" w:fill="auto"/>
        </w:rPr>
        <w:t>土壤装盆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上口直径为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16. 5 cm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14.5 cm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每盆播种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</w:rPr>
        <w:t>粒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不同处理设置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个平行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考察各植株对该石油污染土壤的耐受性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8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结果及分析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0"/>
        <w:jc w:val="left"/>
        <w:rPr>
          <w:sz w:val="18"/>
          <w:szCs w:val="1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2. 1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指标权重计算及备选植物排序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40" w:line="32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经层次分析法计算所得各指标权重见表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结 果表明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在该石油污染土壤修复植物评价体系中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自 然环境条件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所占权重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539 6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高于植物生理特 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］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297 0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和土壤环境要素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163 4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)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其 中，在植物生理特性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层，以存活率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所占权重最</w:t>
      </w:r>
      <w:r>
        <w:br w:type="page"/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mc:AlternateContent>
          <mc:Choice Requires="wps">
            <w:drawing>
              <wp:anchor distT="381000" distB="725170" distL="0" distR="0" simplePos="0" relativeHeight="125829398" behindDoc="0" locked="0" layoutInCell="1" allowOverlap="1">
                <wp:simplePos x="0" y="0"/>
                <wp:positionH relativeFrom="page">
                  <wp:posOffset>805180</wp:posOffset>
                </wp:positionH>
                <wp:positionV relativeFrom="margin">
                  <wp:posOffset>478155</wp:posOffset>
                </wp:positionV>
                <wp:extent cx="6074410" cy="2301240"/>
                <wp:wrapSquare wrapText="left"/>
                <wp:docPr id="58" name="Shape 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074410" cy="230124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922"/>
                              <w:gridCol w:w="1978"/>
                              <w:gridCol w:w="1224"/>
                              <w:gridCol w:w="2462"/>
                              <w:gridCol w:w="1205"/>
                              <w:gridCol w:w="1776"/>
                            </w:tblGrid>
                            <w:tr>
                              <w:trPr>
                                <w:tblHeader/>
                                <w:trHeight w:val="365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目标层</w:t>
                                  </w:r>
                                </w:p>
                              </w:tc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准则层</w:t>
                                  </w:r>
                                </w:p>
                              </w:tc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指标层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综合权重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存活率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shd w:val="clear" w:color="auto" w:fill="auto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0．467 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0．138 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vMerge w:val="restart"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发芽率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shd w:val="clear" w:color="auto" w:fill="auto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0．095 4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0．028 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exact"/>
                              </w:trPr>
                              <w:tc>
                                <w:tcPr>
                                  <w:vMerge w:val="restart"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vMerge w:val="restart"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植物生理特性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shd w:val="clear" w:color="auto" w:fill="auto"/>
                                      <w:lang w:val="en-US" w:eastAsia="en-US" w:bidi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vMerge w:val="restart"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0．297 0</w:t>
                                  </w:r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 w:val="restart"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0．277 2</w:t>
                                  </w:r>
                                </w:p>
                              </w:tc>
                              <w:tc>
                                <w:tcPr>
                                  <w:vMerge w:val="restart"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0．082 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exact"/>
                              </w:trPr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生长速率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shd w:val="clear" w:color="auto" w:fill="auto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</w:tr>
                            <w:tr>
                              <w:trPr>
                                <w:trHeight w:val="384" w:hRule="exact"/>
                              </w:trPr>
                              <w:tc>
                                <w:tcPr>
                                  <w:vMerge w:val="restart"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石油污染</w:t>
                                  </w:r>
                                </w:p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土壤修复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生物量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shd w:val="clear" w:color="auto" w:fill="auto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0．160 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0．047 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exact"/>
                              </w:trPr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光照强度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shd w:val="clear" w:color="auto" w:fill="auto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0．297 0</w:t>
                                  </w:r>
                                </w:p>
                              </w:tc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0．160 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植物评价</w:t>
                                  </w:r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</w:tr>
                            <w:tr>
                              <w:trPr>
                                <w:trHeight w:val="29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体系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shd w:val="clear" w:color="auto" w:fill="auto"/>
                                      <w:lang w:val="en-US" w:eastAsia="en-US" w:bidi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自然环境条件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shd w:val="clear" w:color="auto" w:fill="auto"/>
                                      <w:lang w:val="en-US" w:eastAsia="en-US" w:bidi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0．539 6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7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水分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shd w:val="clear" w:color="auto" w:fill="auto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6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0．539 6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0．291 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7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 xml:space="preserve">温度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shd w:val="clear" w:color="auto" w:fill="auto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vertAlign w:val="subscript"/>
                                      <w:lang w:val="en-US" w:eastAsia="en-US" w:bidi="en-US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0．163 4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0．088 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石油污染程度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shd w:val="clear" w:color="auto" w:fill="auto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8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0．750 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0．122 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土壤环境因素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shd w:val="clear" w:color="auto" w:fill="auto"/>
                                      <w:lang w:val="en-US" w:eastAsia="en-US" w:bidi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0．163 4</w:t>
                                  </w:r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3" w:hRule="exact"/>
                              </w:trPr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土壤肥力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shd w:val="clear" w:color="auto" w:fill="auto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9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0．250 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0．040 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margin-left:63.399999999999999pt;margin-top:37.649999999999999pt;width:478.30000000000001pt;height:181.19999999999999pt;z-index:-125829355;mso-wrap-distance-left:0;mso-wrap-distance-top:30.pt;mso-wrap-distance-right:0;mso-wrap-distance-bottom:57.100000000000001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922"/>
                        <w:gridCol w:w="1978"/>
                        <w:gridCol w:w="1224"/>
                        <w:gridCol w:w="2462"/>
                        <w:gridCol w:w="1205"/>
                        <w:gridCol w:w="1776"/>
                      </w:tblGrid>
                      <w:tr>
                        <w:trPr>
                          <w:tblHeader/>
                          <w:trHeight w:val="365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目标层</w:t>
                            </w:r>
                          </w:p>
                        </w:tc>
                        <w:tc>
                          <w:tcPr>
                            <w:gridSpan w:val="2"/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准则层</w:t>
                            </w:r>
                          </w:p>
                        </w:tc>
                        <w:tc>
                          <w:tcPr>
                            <w:gridSpan w:val="2"/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指标层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综合权重</w:t>
                            </w:r>
                          </w:p>
                        </w:tc>
                      </w:tr>
                      <w:tr>
                        <w:trPr>
                          <w:trHeight w:val="355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存活率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1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0．467 3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0．138 8</w:t>
                            </w:r>
                          </w:p>
                        </w:tc>
                      </w:tr>
                      <w:tr>
                        <w:trPr>
                          <w:trHeight w:val="269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vMerge w:val="restart"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发芽率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2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0．095 4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0．028 3</w:t>
                            </w:r>
                          </w:p>
                        </w:tc>
                      </w:tr>
                      <w:tr>
                        <w:trPr>
                          <w:trHeight w:val="187" w:hRule="exact"/>
                        </w:trPr>
                        <w:tc>
                          <w:tcPr>
                            <w:vMerge w:val="restart"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vMerge w:val="restart"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植物生理特性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1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vMerge w:val="restart"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0．297 0</w:t>
                            </w:r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/>
                          </w:p>
                        </w:tc>
                        <w:tc>
                          <w:tcPr>
                            <w:vMerge w:val="restart"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0．277 2</w:t>
                            </w:r>
                          </w:p>
                        </w:tc>
                        <w:tc>
                          <w:tcPr>
                            <w:vMerge w:val="restart"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0．082 3</w:t>
                            </w:r>
                          </w:p>
                        </w:tc>
                      </w:tr>
                      <w:tr>
                        <w:trPr>
                          <w:trHeight w:val="250" w:hRule="exact"/>
                        </w:trPr>
                        <w:tc>
                          <w:tcPr>
                            <w:vMerge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/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/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生长速率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3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/>
                          </w:p>
                        </w:tc>
                      </w:tr>
                      <w:tr>
                        <w:trPr>
                          <w:trHeight w:val="384" w:hRule="exact"/>
                        </w:trPr>
                        <w:tc>
                          <w:tcPr>
                            <w:vMerge w:val="restart"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石油污染</w:t>
                            </w:r>
                          </w:p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土壤修复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生物量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4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0．160 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0．047 5</w:t>
                            </w:r>
                          </w:p>
                        </w:tc>
                      </w:tr>
                      <w:tr>
                        <w:trPr>
                          <w:trHeight w:val="259" w:hRule="exact"/>
                        </w:trPr>
                        <w:tc>
                          <w:tcPr>
                            <w:vMerge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/>
                          </w:p>
                        </w:tc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光照强度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5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0．297 0</w:t>
                            </w:r>
                          </w:p>
                        </w:tc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0．160 2</w:t>
                            </w:r>
                          </w:p>
                        </w:tc>
                      </w:tr>
                      <w:tr>
                        <w:trPr>
                          <w:trHeight w:val="16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植物评价</w:t>
                            </w:r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/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/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/>
                          </w:p>
                        </w:tc>
                      </w:tr>
                      <w:tr>
                        <w:trPr>
                          <w:trHeight w:val="29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体系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自然环境条件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2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0．539 6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7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水分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6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0．539 6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0．291 2</w:t>
                            </w:r>
                          </w:p>
                        </w:tc>
                      </w:tr>
                      <w:tr>
                        <w:trPr>
                          <w:trHeight w:val="35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7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温度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0．163 4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0．088 2</w:t>
                            </w:r>
                          </w:p>
                        </w:tc>
                      </w:tr>
                      <w:tr>
                        <w:trPr>
                          <w:trHeight w:val="26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石油污染程度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8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0．750 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0．122 6</w:t>
                            </w:r>
                          </w:p>
                        </w:tc>
                      </w:tr>
                      <w:tr>
                        <w:trPr>
                          <w:trHeight w:val="18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土壤环境因素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3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0．163 4</w:t>
                            </w:r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3" w:hRule="exact"/>
                        </w:trPr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土壤肥力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9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0．250 0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0．040 9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2686050</wp:posOffset>
                </wp:positionH>
                <wp:positionV relativeFrom="margin">
                  <wp:posOffset>97155</wp:posOffset>
                </wp:positionV>
                <wp:extent cx="2191385" cy="164465"/>
                <wp:wrapNone/>
                <wp:docPr id="60" name="Shape 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91385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表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2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石油污染土壤修复植物评价指标权重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6" type="#_x0000_t202" style="position:absolute;margin-left:211.5pt;margin-top:7.6500000000000004pt;width:172.55000000000001pt;height:12.949999999999999pt;z-index:251657735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7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表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2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石油污染土壤修复植物评价指标权重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1235075</wp:posOffset>
                </wp:positionH>
                <wp:positionV relativeFrom="margin">
                  <wp:posOffset>283210</wp:posOffset>
                </wp:positionV>
                <wp:extent cx="5093335" cy="167640"/>
                <wp:wrapNone/>
                <wp:docPr id="62" name="Shape 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093335" cy="167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Table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Weights of evaluation indexes in assessment system for plants in petroleum contaminated soil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8" type="#_x0000_t202" style="position:absolute;margin-left:97.25pt;margin-top:22.300000000000001pt;width:401.05000000000001pt;height:13.199999999999999pt;z-index:251657737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7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Table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2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Weights of evaluation indexes in assessment system for plants in petroleum contaminated soil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4264660</wp:posOffset>
                </wp:positionH>
                <wp:positionV relativeFrom="margin">
                  <wp:posOffset>2892425</wp:posOffset>
                </wp:positionV>
                <wp:extent cx="2243455" cy="612775"/>
                <wp:wrapNone/>
                <wp:docPr id="64" name="Shape 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43455" cy="6127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98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表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3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经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AHP-TOPSIS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决策的备选植物排序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Table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3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Alternative plants sorted by AHP-TOPSIS decision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0" type="#_x0000_t202" style="position:absolute;margin-left:335.80000000000001pt;margin-top:227.75pt;width:176.65000000000001pt;height:48.25pt;z-index:25165773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7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98" w:lineRule="exact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表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3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经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AHP-TOPSIS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决策的备选植物排序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Table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3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Alternative plants sorted by AHP-TOPSIS decision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>高，为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467 3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在自然环境条件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层，水分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所占 权重最高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0. 539 6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土壤环境要素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以石油污染 程度所占比重较大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0. 750 0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整体来看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该评价体 系中以水分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所占权重最大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0. 291 2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, </w:t>
      </w:r>
      <w:r>
        <w:rPr>
          <w:color w:val="000000"/>
          <w:spacing w:val="0"/>
          <w:w w:val="100"/>
          <w:position w:val="0"/>
          <w:shd w:val="clear" w:color="auto" w:fill="auto"/>
        </w:rPr>
        <w:t>表明在石 油污染土壤修复植物选取过程中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以降雨量为主的 水文条件占主导地位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与季贵斌等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12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在运用层次 分析法对广河高速公路边坡混播植物物种进行生态 适应性评价时发现耐旱性对护坡植物选择影响最 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应当重点考虑的结果一致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另外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通过一致性检 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比较该石油污染土壤修复植物评价体系中各成 对比较矩阵的不一致程度，结果表明，准则层(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~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一致性比例为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0. 008 8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指标层各指标一致性比 例最大为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0. 011 6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最小为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0. 000 0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均小于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0. 1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表明 各成对比较矩阵具有满意的一致性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其不一致程度 可以被接受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依据层次分析法评价体系构建过程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结合四川 长宁页岩气井场实际情况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13 </w:t>
      </w:r>
      <w:r>
        <w:rPr>
          <w:color w:val="000000"/>
          <w:spacing w:val="0"/>
          <w:w w:val="100"/>
          <w:position w:val="0"/>
          <w:shd w:val="clear" w:color="auto" w:fill="auto"/>
        </w:rPr>
        <w:t>种备选植物进行打 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该备选植物排序结果见表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AHP-TOPSIS </w:t>
      </w:r>
      <w:r>
        <w:rPr>
          <w:color w:val="000000"/>
          <w:spacing w:val="0"/>
          <w:w w:val="100"/>
          <w:position w:val="0"/>
          <w:shd w:val="clear" w:color="auto" w:fill="auto"/>
        </w:rPr>
        <w:t>决 策后显示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在四川长宁页岩气井场污染土壤的修复 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水花生可能具有较高的修复潜力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Andrade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25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研究显示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水花生对土壤石油污染具有较高的 耐受性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在石油污染物质量比为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g/kg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g/kg </w:t>
      </w:r>
      <w:r>
        <w:rPr>
          <w:color w:val="000000"/>
          <w:spacing w:val="0"/>
          <w:w w:val="100"/>
          <w:position w:val="0"/>
          <w:shd w:val="clear" w:color="auto" w:fill="auto"/>
        </w:rPr>
        <w:t>的污染土壤中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水花生植株存活率依然能达到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1 00%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且对土壤石油污染物表现出较高的修复 潜力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 xml:space="preserve">2. 2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权重敏感性分析及试验校核 </w:t>
      </w:r>
      <w:r>
        <w:rPr>
          <w:color w:val="000000"/>
          <w:spacing w:val="0"/>
          <w:w w:val="100"/>
          <w:position w:val="0"/>
          <w:shd w:val="clear" w:color="auto" w:fill="auto"/>
        </w:rPr>
        <w:t>以该石油污染土壤修复植物评价体系中各指标 作为不确定因素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包括植物生理特性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存活率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发芽 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生长速率和生物量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自然环境条件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光照强度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水分和温度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及土壤环境要素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石油污染程度和土</w:t>
      </w:r>
    </w:p>
    <w:p>
      <w:pPr>
        <w:pStyle w:val="Style76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AHP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TOPSIS</w:t>
      </w:r>
    </w:p>
    <w:tbl>
      <w:tblPr>
        <w:tblOverlap w:val="never"/>
        <w:jc w:val="center"/>
        <w:tblLayout w:type="fixed"/>
      </w:tblPr>
      <w:tblGrid>
        <w:gridCol w:w="859"/>
        <w:gridCol w:w="1258"/>
        <w:gridCol w:w="1373"/>
        <w:gridCol w:w="1205"/>
      </w:tblGrid>
      <w:tr>
        <w:trPr>
          <w:trHeight w:val="46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编号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备选植物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得分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排序</w:t>
            </w:r>
          </w:p>
        </w:tc>
      </w:tr>
      <w:tr>
        <w:trPr>
          <w:trHeight w:val="365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白茅草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0．403 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11</w:t>
            </w: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黄豆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0．563 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7</w:t>
            </w: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黑豆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0．231 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13</w:t>
            </w: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红豆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0．503 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8</w:t>
            </w: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绿豆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0．565 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6</w:t>
            </w:r>
          </w:p>
        </w:tc>
      </w:tr>
      <w:tr>
        <w:trPr>
          <w:trHeight w:val="36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三叶草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0．659 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2</w:t>
            </w: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水花生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0．675 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1</w:t>
            </w: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韭菜花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0．465 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9</w:t>
            </w: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马唐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0．633 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3</w:t>
            </w:r>
          </w:p>
        </w:tc>
      </w:tr>
      <w:tr>
        <w:trPr>
          <w:trHeight w:val="36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车前草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0．571 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5</w:t>
            </w: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肾蕨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0．427 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10</w:t>
            </w:r>
          </w:p>
        </w:tc>
      </w:tr>
      <w:tr>
        <w:trPr>
          <w:trHeight w:val="35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绿萝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0．370 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12</w:t>
            </w: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</w:rPr>
              <w:t>高羊茅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0．581 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4</w:t>
            </w:r>
          </w:p>
        </w:tc>
      </w:tr>
    </w:tbl>
    <w:p>
      <w:pPr>
        <w:widowControl w:val="0"/>
        <w:spacing w:after="219" w:line="1" w:lineRule="exact"/>
      </w:pP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壤肥力水平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) ,</w:t>
      </w:r>
      <w:r>
        <w:rPr>
          <w:color w:val="000000"/>
          <w:spacing w:val="0"/>
          <w:w w:val="100"/>
          <w:position w:val="0"/>
          <w:shd w:val="clear" w:color="auto" w:fill="auto"/>
        </w:rPr>
        <w:t>以备选植物作为现有方案集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构建决 策矩阵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并判断方案排序对权重变化的敏感性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计算 所得该指标体系中权重变化的临界值和敏感性系数 见表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根据表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可以看出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在该石油污染土壤修复 植物评价体系中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以植物生理特性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最为敏感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其 敏感性系数达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0. 106 9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其次是自然环境条件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0. 096 9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最后是土壤环境因素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敏感性系数仅为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0. 060 2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各指标层中除光照强度对权重变化的敏 感性较高外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其余指标对权重变化的敏感性与其本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</w:rPr>
        <w:t>身权重大小相应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表明该评价体系经层次分析法确 定的权重是合理的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通过该敏感性分析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能够验证层 次分析法确定的权重在石油污染土壤修复植物选取 时的合理可靠性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26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经初筛所得备选植物用于修复四川长宁页岩气 井场石油污染土壤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经室内盆栽试验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结果表 明，修复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后，仅水花生(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P7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、肾蕨(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P11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和高羊 茅(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P13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种植物能够正常生长，其余植株均表现出 长势不佳乃至死亡的症状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与经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AHP-TOPSIS</w:t>
      </w:r>
      <w:r>
        <w:rPr>
          <w:color w:val="000000"/>
          <w:spacing w:val="0"/>
          <w:w w:val="100"/>
          <w:position w:val="0"/>
          <w:shd w:val="clear" w:color="auto" w:fill="auto"/>
        </w:rPr>
        <w:t>决策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180" w:line="314" w:lineRule="exact"/>
        <w:ind w:left="0" w:right="0" w:firstLine="0"/>
        <w:jc w:val="both"/>
      </w:pPr>
      <w:r>
        <mc:AlternateContent>
          <mc:Choice Requires="wps">
            <w:drawing>
              <wp:anchor distT="63500" distB="6929120" distL="1546860" distR="1546860" simplePos="0" relativeHeight="125829400" behindDoc="0" locked="0" layoutInCell="1" allowOverlap="1">
                <wp:simplePos x="0" y="0"/>
                <wp:positionH relativeFrom="page">
                  <wp:posOffset>2110105</wp:posOffset>
                </wp:positionH>
                <wp:positionV relativeFrom="margin">
                  <wp:posOffset>1972310</wp:posOffset>
                </wp:positionV>
                <wp:extent cx="3337560" cy="170815"/>
                <wp:wrapTopAndBottom/>
                <wp:docPr id="66" name="Shape 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37560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表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4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石油污染土壤修复植物评价体系指标临界值及相应敏感系数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2" type="#_x0000_t202" style="position:absolute;margin-left:166.15000000000001pt;margin-top:155.30000000000001pt;width:262.80000000000001pt;height:13.449999999999999pt;z-index:-125829353;mso-wrap-distance-left:121.8pt;mso-wrap-distance-top:5.pt;mso-wrap-distance-right:121.8pt;mso-wrap-distance-bottom:545.60000000000002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6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表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4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石油污染土壤修复植物评价体系指标临界值及相应敏感系数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432435" distB="4201160" distL="229870" distR="117475" simplePos="0" relativeHeight="125829402" behindDoc="0" locked="0" layoutInCell="1" allowOverlap="1">
                <wp:simplePos x="0" y="0"/>
                <wp:positionH relativeFrom="page">
                  <wp:posOffset>793115</wp:posOffset>
                </wp:positionH>
                <wp:positionV relativeFrom="margin">
                  <wp:posOffset>2341245</wp:posOffset>
                </wp:positionV>
                <wp:extent cx="6083935" cy="2529840"/>
                <wp:wrapTopAndBottom/>
                <wp:docPr id="68" name="Shape 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083935" cy="252984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118"/>
                              <w:gridCol w:w="1718"/>
                              <w:gridCol w:w="1157"/>
                              <w:gridCol w:w="1315"/>
                              <w:gridCol w:w="1747"/>
                              <w:gridCol w:w="1291"/>
                              <w:gridCol w:w="1234"/>
                            </w:tblGrid>
                            <w:tr>
                              <w:trPr>
                                <w:tblHeader/>
                                <w:trHeight w:val="365" w:hRule="exact"/>
                              </w:trPr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目标层</w:t>
                                  </w:r>
                                </w:p>
                              </w:tc>
                              <w:tc>
                                <w:tcPr>
                                  <w:gridSpan w:val="3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准则层</w:t>
                                  </w:r>
                                </w:p>
                              </w:tc>
                              <w:tc>
                                <w:tcPr>
                                  <w:gridSpan w:val="3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指标层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exact"/>
                              </w:trPr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72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指标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临界值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敏感性系数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指标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临界值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敏感性系数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0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存活率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4． 622 9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 216 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vMerge w:val="restart"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发芽率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91． 709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 010 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exact"/>
                              </w:trPr>
                              <w:tc>
                                <w:tcPr>
                                  <w:vMerge w:val="restart"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vMerge w:val="restart"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植物生理特性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vMerge w:val="restart"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9．357 8</w:t>
                                  </w:r>
                                </w:p>
                              </w:tc>
                              <w:tc>
                                <w:tcPr>
                                  <w:vMerge w:val="restart"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0．106 9</w:t>
                                  </w:r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 w:val="restart"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8．334 1</w:t>
                                  </w:r>
                                </w:p>
                              </w:tc>
                              <w:tc>
                                <w:tcPr>
                                  <w:vMerge w:val="restart"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 120 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exact"/>
                              </w:trPr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生长速率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</w:tr>
                            <w:tr>
                              <w:trPr>
                                <w:trHeight w:val="389" w:hRule="exact"/>
                              </w:trPr>
                              <w:tc>
                                <w:tcPr>
                                  <w:vMerge w:val="restart"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4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石油污染土</w:t>
                                  </w:r>
                                </w:p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壤修复植物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生物量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11．583 9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 086 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exact"/>
                              </w:trPr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光照强度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11．5401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8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 086 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评价体系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自然环境条件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10． 323 9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 096 9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水分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6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13．5592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0．073 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 xml:space="preserve">温度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vertAlign w:val="subscript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43． 660 6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 022 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土壤环境因素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石油污染程度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76．234 4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8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0．013 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16． 603 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 060 2</w:t>
                                  </w:r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8" w:hRule="exact"/>
                              </w:trPr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vMerge/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  <w:t>土壤肥力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9 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100． 000 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0． 010 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4" type="#_x0000_t202" style="position:absolute;margin-left:62.450000000000003pt;margin-top:184.34999999999999pt;width:479.05000000000001pt;height:199.19999999999999pt;z-index:-125829351;mso-wrap-distance-left:18.100000000000001pt;mso-wrap-distance-top:34.049999999999997pt;mso-wrap-distance-right:9.25pt;mso-wrap-distance-bottom:330.80000000000001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118"/>
                        <w:gridCol w:w="1718"/>
                        <w:gridCol w:w="1157"/>
                        <w:gridCol w:w="1315"/>
                        <w:gridCol w:w="1747"/>
                        <w:gridCol w:w="1291"/>
                        <w:gridCol w:w="1234"/>
                      </w:tblGrid>
                      <w:tr>
                        <w:trPr>
                          <w:tblHeader/>
                          <w:trHeight w:val="365" w:hRule="exact"/>
                        </w:trPr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目标层</w:t>
                            </w:r>
                          </w:p>
                        </w:tc>
                        <w:tc>
                          <w:tcPr>
                            <w:gridSpan w:val="3"/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准则层</w:t>
                            </w:r>
                          </w:p>
                        </w:tc>
                        <w:tc>
                          <w:tcPr>
                            <w:gridSpan w:val="3"/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指标层</w:t>
                            </w:r>
                          </w:p>
                        </w:tc>
                      </w:tr>
                      <w:tr>
                        <w:trPr>
                          <w:trHeight w:val="360" w:hRule="exact"/>
                        </w:trPr>
                        <w:tc>
                          <w:tcPr>
                            <w:vMerge/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72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指标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临界值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敏感性系数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指标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临界值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敏感性系数</w:t>
                            </w:r>
                          </w:p>
                        </w:tc>
                      </w:tr>
                      <w:tr>
                        <w:trPr>
                          <w:trHeight w:val="350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存活率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1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4． 622 9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 216 3</w:t>
                            </w:r>
                          </w:p>
                        </w:tc>
                      </w:tr>
                      <w:tr>
                        <w:trPr>
                          <w:trHeight w:val="27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vMerge w:val="restart"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发芽率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2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91． 709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 010 9</w:t>
                            </w:r>
                          </w:p>
                        </w:tc>
                      </w:tr>
                      <w:tr>
                        <w:trPr>
                          <w:trHeight w:val="182" w:hRule="exact"/>
                        </w:trPr>
                        <w:tc>
                          <w:tcPr>
                            <w:vMerge w:val="restart"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vMerge w:val="restart"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植物生理特性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1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vMerge w:val="restart"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9．357 8</w:t>
                            </w:r>
                          </w:p>
                        </w:tc>
                        <w:tc>
                          <w:tcPr>
                            <w:vMerge w:val="restart"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0．106 9</w:t>
                            </w:r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/>
                          </w:p>
                        </w:tc>
                        <w:tc>
                          <w:tcPr>
                            <w:vMerge w:val="restart"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8．334 1</w:t>
                            </w:r>
                          </w:p>
                        </w:tc>
                        <w:tc>
                          <w:tcPr>
                            <w:vMerge w:val="restart"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 120 0</w:t>
                            </w:r>
                          </w:p>
                        </w:tc>
                      </w:tr>
                      <w:tr>
                        <w:trPr>
                          <w:trHeight w:val="250" w:hRule="exact"/>
                        </w:trPr>
                        <w:tc>
                          <w:tcPr>
                            <w:vMerge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/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/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/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生长速率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3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/>
                          </w:p>
                        </w:tc>
                      </w:tr>
                      <w:tr>
                        <w:trPr>
                          <w:trHeight w:val="389" w:hRule="exact"/>
                        </w:trPr>
                        <w:tc>
                          <w:tcPr>
                            <w:vMerge w:val="restart"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石油污染土</w:t>
                            </w:r>
                          </w:p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壤修复植物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生物量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4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11．583 9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 086 3</w:t>
                            </w:r>
                          </w:p>
                        </w:tc>
                      </w:tr>
                      <w:tr>
                        <w:trPr>
                          <w:trHeight w:val="259" w:hRule="exact"/>
                        </w:trPr>
                        <w:tc>
                          <w:tcPr>
                            <w:vMerge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光照强度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5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11．5401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 086 7</w:t>
                            </w:r>
                          </w:p>
                        </w:tc>
                      </w:tr>
                      <w:tr>
                        <w:trPr>
                          <w:trHeight w:val="16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评价体系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自然环境条件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10． 323 9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 096 9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水分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6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13．5592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0．073 8</w:t>
                            </w:r>
                          </w:p>
                        </w:tc>
                      </w:tr>
                      <w:tr>
                        <w:trPr>
                          <w:trHeight w:val="36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温度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43． 660 6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 022 9</w:t>
                            </w:r>
                          </w:p>
                        </w:tc>
                      </w:tr>
                      <w:tr>
                        <w:trPr>
                          <w:trHeight w:val="269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土壤环境因素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石油污染程度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76．234 4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0．013 1</w:t>
                            </w:r>
                          </w:p>
                        </w:tc>
                      </w:tr>
                      <w:tr>
                        <w:trPr>
                          <w:trHeight w:val="17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16． 603 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 060 2</w:t>
                            </w:r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8" w:hRule="exact"/>
                        </w:trPr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vMerge/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土壤肥力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 xml:space="preserve">9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100． 000 0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0． 010 0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4" behindDoc="0" locked="0" layoutInCell="1" allowOverlap="1">
                <wp:simplePos x="0" y="0"/>
                <wp:positionH relativeFrom="page">
                  <wp:posOffset>1790065</wp:posOffset>
                </wp:positionH>
                <wp:positionV relativeFrom="margin">
                  <wp:posOffset>2152015</wp:posOffset>
                </wp:positionV>
                <wp:extent cx="3977640" cy="167640"/>
                <wp:wrapNone/>
                <wp:docPr id="70" name="Shape 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977640" cy="167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Table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4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Criterion level index critical value and corresponding sensitivity factor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6" type="#_x0000_t202" style="position:absolute;margin-left:140.94999999999999pt;margin-top:169.44999999999999pt;width:313.19999999999999pt;height:13.199999999999999pt;z-index:25165774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7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Table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4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Criterion level index critical value and corresponding sensitivity factor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3492500" distB="595630" distL="120650" distR="117475" simplePos="0" relativeHeight="125829404" behindDoc="0" locked="0" layoutInCell="1" allowOverlap="1">
                <wp:simplePos x="0" y="0"/>
                <wp:positionH relativeFrom="page">
                  <wp:posOffset>683895</wp:posOffset>
                </wp:positionH>
                <wp:positionV relativeFrom="margin">
                  <wp:posOffset>5401310</wp:posOffset>
                </wp:positionV>
                <wp:extent cx="6193790" cy="3075305"/>
                <wp:wrapTopAndBottom/>
                <wp:docPr id="72" name="Shape 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93790" cy="307530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594"/>
                              <w:gridCol w:w="1454"/>
                              <w:gridCol w:w="893"/>
                              <w:gridCol w:w="638"/>
                              <w:gridCol w:w="734"/>
                              <w:gridCol w:w="682"/>
                              <w:gridCol w:w="955"/>
                              <w:gridCol w:w="653"/>
                              <w:gridCol w:w="859"/>
                              <w:gridCol w:w="1291"/>
                            </w:tblGrid>
                            <w:tr>
                              <w:trPr>
                                <w:tblHeader/>
                                <w:trHeight w:val="370" w:hRule="exact"/>
                              </w:trPr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4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植株</w:t>
                                  </w:r>
                                </w:p>
                              </w:tc>
                              <w:tc>
                                <w:tcPr>
                                  <w:gridSpan w:val="8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生长状况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exact"/>
                              </w:trPr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6d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9d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 xml:space="preserve">12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 xml:space="preserve">15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 xml:space="preserve">30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 xml:space="preserve">39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 xml:space="preserve">60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结束时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8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白茅草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枯萎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8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4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黄豆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枯萎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8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4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黑豆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死亡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8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4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红豆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死亡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8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P5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4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绿豆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死亡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8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P6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三叶草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死亡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8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P7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水花生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生长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8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P8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韭菜花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枯萎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8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P9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4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马唐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死亡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8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P10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车前草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死亡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8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P11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4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肾蕨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生长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8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P12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4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绿萝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生长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exact"/>
                              </w:trPr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8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P13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高羊茅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8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7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both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生长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8" type="#_x0000_t202" style="position:absolute;margin-left:53.850000000000001pt;margin-top:425.30000000000001pt;width:487.69999999999999pt;height:242.15000000000001pt;z-index:-125829349;mso-wrap-distance-left:9.5pt;mso-wrap-distance-top:275.pt;mso-wrap-distance-right:9.25pt;mso-wrap-distance-bottom:46.899999999999999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594"/>
                        <w:gridCol w:w="1454"/>
                        <w:gridCol w:w="893"/>
                        <w:gridCol w:w="638"/>
                        <w:gridCol w:w="734"/>
                        <w:gridCol w:w="682"/>
                        <w:gridCol w:w="955"/>
                        <w:gridCol w:w="653"/>
                        <w:gridCol w:w="859"/>
                        <w:gridCol w:w="1291"/>
                      </w:tblGrid>
                      <w:tr>
                        <w:trPr>
                          <w:tblHeader/>
                          <w:trHeight w:val="370" w:hRule="exact"/>
                        </w:trPr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编号</w:t>
                            </w:r>
                          </w:p>
                        </w:tc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4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植株</w:t>
                            </w:r>
                          </w:p>
                        </w:tc>
                        <w:tc>
                          <w:tcPr>
                            <w:gridSpan w:val="8"/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生长状况</w:t>
                            </w:r>
                          </w:p>
                        </w:tc>
                      </w:tr>
                      <w:tr>
                        <w:trPr>
                          <w:trHeight w:val="360" w:hRule="exact"/>
                        </w:trPr>
                        <w:tc>
                          <w:tcPr>
                            <w:vMerge/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/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6d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9d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12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15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30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39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60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结束时</w:t>
                            </w:r>
                          </w:p>
                        </w:tc>
                      </w:tr>
                      <w:tr>
                        <w:trPr>
                          <w:trHeight w:val="317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白茅草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枯萎</w:t>
                            </w:r>
                          </w:p>
                        </w:tc>
                      </w:tr>
                      <w:tr>
                        <w:trPr>
                          <w:trHeight w:val="3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4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黄豆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枯萎</w:t>
                            </w:r>
                          </w:p>
                        </w:tc>
                      </w:tr>
                      <w:tr>
                        <w:trPr>
                          <w:trHeight w:val="3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4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黑豆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死亡</w:t>
                            </w:r>
                          </w:p>
                        </w:tc>
                      </w:tr>
                      <w:tr>
                        <w:trPr>
                          <w:trHeight w:val="3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4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红豆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死亡</w:t>
                            </w:r>
                          </w:p>
                        </w:tc>
                      </w:tr>
                      <w:tr>
                        <w:trPr>
                          <w:trHeight w:val="30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P5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4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绿豆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死亡</w:t>
                            </w:r>
                          </w:p>
                        </w:tc>
                      </w:tr>
                      <w:tr>
                        <w:trPr>
                          <w:trHeight w:val="32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P6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三叶草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死亡</w:t>
                            </w:r>
                          </w:p>
                        </w:tc>
                      </w:tr>
                      <w:tr>
                        <w:trPr>
                          <w:trHeight w:val="31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P7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水花生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生长</w:t>
                            </w:r>
                          </w:p>
                        </w:tc>
                      </w:tr>
                      <w:tr>
                        <w:trPr>
                          <w:trHeight w:val="32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P8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韭菜花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枯萎</w:t>
                            </w:r>
                          </w:p>
                        </w:tc>
                      </w:tr>
                      <w:tr>
                        <w:trPr>
                          <w:trHeight w:val="31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P9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4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马唐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死亡</w:t>
                            </w:r>
                          </w:p>
                        </w:tc>
                      </w:tr>
                      <w:tr>
                        <w:trPr>
                          <w:trHeight w:val="3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P10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车前草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死亡</w:t>
                            </w:r>
                          </w:p>
                        </w:tc>
                      </w:tr>
                      <w:tr>
                        <w:trPr>
                          <w:trHeight w:val="3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P11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4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肾蕨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生长</w:t>
                            </w:r>
                          </w:p>
                        </w:tc>
                      </w:tr>
                      <w:tr>
                        <w:trPr>
                          <w:trHeight w:val="31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P12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4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绿萝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生长</w:t>
                            </w:r>
                          </w:p>
                        </w:tc>
                      </w:tr>
                      <w:tr>
                        <w:trPr>
                          <w:trHeight w:val="326" w:hRule="exact"/>
                        </w:trPr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P13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高羊茅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+++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both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生长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6" behindDoc="0" locked="0" layoutInCell="1" allowOverlap="1">
                <wp:simplePos x="0" y="0"/>
                <wp:positionH relativeFrom="page">
                  <wp:posOffset>2576830</wp:posOffset>
                </wp:positionH>
                <wp:positionV relativeFrom="margin">
                  <wp:posOffset>5035550</wp:posOffset>
                </wp:positionV>
                <wp:extent cx="2404745" cy="347345"/>
                <wp:wrapNone/>
                <wp:docPr id="74" name="Shape 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04745" cy="3473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表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5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室内试验植物生长概况</w:t>
                            </w:r>
                          </w:p>
                          <w:p>
                            <w:pPr>
                              <w:pStyle w:val="Style7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Table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5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Survey of indoor potted plants growth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0" type="#_x0000_t202" style="position:absolute;margin-left:202.90000000000001pt;margin-top:396.5pt;width:189.34999999999999pt;height:27.350000000000001pt;z-index:251657743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7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表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5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室内试验植物生长概况</w:t>
                      </w:r>
                    </w:p>
                    <w:p>
                      <w:pPr>
                        <w:pStyle w:val="Style7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Table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5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Survey of indoor potted plants growth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8" behindDoc="0" locked="0" layoutInCell="1" allowOverlap="1">
                <wp:simplePos x="0" y="0"/>
                <wp:positionH relativeFrom="page">
                  <wp:posOffset>882015</wp:posOffset>
                </wp:positionH>
                <wp:positionV relativeFrom="margin">
                  <wp:posOffset>8503920</wp:posOffset>
                </wp:positionV>
                <wp:extent cx="5998210" cy="155575"/>
                <wp:wrapNone/>
                <wp:docPr id="76" name="Shape 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99821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注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+ + +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表示植株生长长势较好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+ +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表示植株生长长势稍好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，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部分表现出生长胁迫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+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表示植株生长长势良好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，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有新叶或株高生长的趋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2" type="#_x0000_t202" style="position:absolute;margin-left:69.450000000000003pt;margin-top:669.60000000000002pt;width:472.30000000000001pt;height:12.25pt;z-index:251657745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7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注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+ + +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表示植株生长长势较好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+ +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表示植株生长长势稍好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，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部分表现出生长胁迫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+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表示植株生长长势良好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，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有新叶或株高生长的趋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0" behindDoc="0" locked="0" layoutInCell="1" allowOverlap="1">
                <wp:simplePos x="0" y="0"/>
                <wp:positionH relativeFrom="page">
                  <wp:posOffset>677545</wp:posOffset>
                </wp:positionH>
                <wp:positionV relativeFrom="margin">
                  <wp:posOffset>8662670</wp:posOffset>
                </wp:positionV>
                <wp:extent cx="2066290" cy="155575"/>
                <wp:wrapNone/>
                <wp:docPr id="78" name="Shape 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6629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势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-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表示植株长势较差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，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濒临死亡或已经死亡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4" type="#_x0000_t202" style="position:absolute;margin-left:53.350000000000001pt;margin-top:682.10000000000002pt;width:162.69999999999999pt;height:12.25pt;z-index:251657747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7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势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-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表示植株长势较差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，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濒临死亡或已经死亡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>所得排序结果比较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耐受性较强的水花生位居决策 排序前列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且经研究表明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水花生具有较高的耐受 性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可以用于四川长宁页岩气井场石油污染土壤修 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陈小兵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27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从南京长期受石油污染区域生长的 水花生和野蒜中分离出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36 </w:t>
      </w:r>
      <w:r>
        <w:rPr>
          <w:color w:val="000000"/>
          <w:spacing w:val="0"/>
          <w:w w:val="100"/>
          <w:position w:val="0"/>
          <w:shd w:val="clear" w:color="auto" w:fill="auto"/>
        </w:rPr>
        <w:t>株植物内生菌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经平皿促 生试验筛选出具有菲污染修复功能的菌株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经修复 试验表明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该植物内生菌与植物联合修复多环芳烃 的效率较单独作用时好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此时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菌株在植物体内存活 时间也较长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因此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经权重敏感性分析和试验表 </w:t>
      </w:r>
      <w:r>
        <w:rPr>
          <w:color w:val="000000"/>
          <w:spacing w:val="0"/>
          <w:w w:val="100"/>
          <w:position w:val="0"/>
          <w:shd w:val="clear" w:color="auto" w:fill="auto"/>
        </w:rPr>
        <w:t>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该评价体系植物的选取对于石油污染土壤修复 具有一定的可行性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60" w:line="31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结论</w:t>
      </w:r>
    </w:p>
    <w:p>
      <w:pPr>
        <w:pStyle w:val="Style34"/>
        <w:keepNext w:val="0"/>
        <w:keepLines w:val="0"/>
        <w:widowControl w:val="0"/>
        <w:shd w:val="clear" w:color="auto" w:fill="auto"/>
        <w:tabs>
          <w:tab w:pos="726" w:val="left"/>
        </w:tabs>
        <w:bidi w:val="0"/>
        <w:spacing w:before="0" w:after="0" w:line="314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）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在四川长宁页岩气开采区域石油污染土壤植 物修复中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采用层次分析法构建修复植物评价体系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结合优劣解距离法对备选植物进行排序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减少室内 修复试验所需时间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tabs>
          <w:tab w:pos="726" w:val="left"/>
        </w:tabs>
        <w:bidi w:val="0"/>
        <w:spacing w:before="0" w:after="180" w:line="314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）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运用层次分析法和优劣解距离法进行了综合 评价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通过权重敏感性分析和室内试验的校核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表明 水花生可以作为四川长宁页岩气井场的修复植物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也表明该评价体系具有可行性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可以为四川长宁石 油污染土壤的修复植物选取提供参考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80" w:line="250" w:lineRule="exact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References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（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参考文献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）：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1" w:val="left"/>
        </w:tabs>
        <w:bidi w:val="0"/>
        <w:spacing w:before="0" w:after="0" w:line="250" w:lineRule="exact"/>
        <w:ind w:left="520"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SAYED M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Al-MUNTASHERI G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LIANG F． Devel</w:t>
        <w:softHyphen/>
        <w:t>opment of shale reservoirs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knowledge gained from devel</w:t>
        <w:softHyphen/>
        <w:t>opments in North America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Journal of Petroleum Sci</w:t>
        <w:softHyphen/>
        <w:t>ence and Engineering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157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164 -186.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250" w:lineRule="exact"/>
        <w:ind w:left="520" w:right="0" w:hanging="5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 Z 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FANF W 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SONG 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al． Discussion about environmental impact assessment of shale gas development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Meteorological and Environmental Re- search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54-58.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1" w:val="left"/>
        </w:tabs>
        <w:bidi w:val="0"/>
        <w:spacing w:before="0" w:after="0" w:line="250" w:lineRule="exact"/>
        <w:ind w:left="520"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C Q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LIN X 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al． Environmental security control of resource utilization of shale gas' drilling cuttings containing heavy metals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Environmental Sci</w:t>
        <w:softHyphen/>
        <w:t xml:space="preserve">ence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＆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Pollution Research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21973-21983.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250" w:lineRule="exact"/>
        <w:ind w:left="520" w:right="0" w:hanging="5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MORITZ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HELIE J 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PINTI D 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al． Methane baseline concentrations and sources in shallow aquifers from the shale gas-prone region of the St． Lawrence low</w:t>
        <w:softHyphen/>
        <w:t xml:space="preserve">lands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Quebec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Canada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） 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Environmental Science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＆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4765-4771.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1" w:val="left"/>
        </w:tabs>
        <w:bidi w:val="0"/>
        <w:spacing w:before="0" w:after="0" w:line="250" w:lineRule="exact"/>
        <w:ind w:left="520"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Bing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王兵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Zhenzhen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李珍珍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Xi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李 琋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al． On the contamination features and their rela</w:t>
        <w:softHyphen/>
        <w:t xml:space="preserve">tionship with the physicochemical properties of petroleum hydrocarbon polluted soils in the shale-gas fields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Journal of Safety and Environment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安全与 环境 学 报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1598-1604．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250" w:lineRule="exact"/>
        <w:ind w:left="520" w:right="0" w:hanging="5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CHEKOL 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VOUGH L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CHANEY R L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Plant-soil- contaminant specificity affects phytoremediation of organic contaminants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International Journal of Phytoremedi- 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17-26．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1" w:val="left"/>
        </w:tabs>
        <w:bidi w:val="0"/>
        <w:spacing w:before="0" w:after="0" w:line="250" w:lineRule="exact"/>
        <w:ind w:left="520"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SAATY T L． A Scaling method for priorities in hierarchical structures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Journal of Mathematical Psychology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1977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234-281．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1" w:val="left"/>
        </w:tabs>
        <w:bidi w:val="0"/>
        <w:spacing w:before="0" w:after="0" w:line="25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BHUSHAN N． Strategic decision making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applying the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322" w:val="left"/>
          <w:tab w:pos="2301" w:val="left"/>
        </w:tabs>
        <w:bidi w:val="0"/>
        <w:spacing w:before="0" w:after="0" w:line="250" w:lineRule="exact"/>
        <w:ind w:left="5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analytic hierarchy process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/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/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RAI K．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IPA-concepts and applications in engineering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London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Springer-Veriag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: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41-44.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http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/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/www． doc88. com /p-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3572312895306.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html．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1" w:val="left"/>
        </w:tabs>
        <w:bidi w:val="0"/>
        <w:spacing w:before="0" w:after="0" w:line="25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SAATY T L． Theory and applications of the analytic net</w:t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work process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decision making with benefits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opportuni- ties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costs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risks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/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/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VARGAS L G．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Economic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political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social and technological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applications with bene</w:t>
        <w:softHyphen/>
        <w:t>fits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opportunities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costs and risks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 Commonwealth of Pennsylvania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RWS Publication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193-204.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88" w:val="left"/>
        </w:tabs>
        <w:bidi w:val="0"/>
        <w:spacing w:before="0" w:after="0" w:line="253" w:lineRule="exact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SAATY T L． Decision making with the analytic hierarchy process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International Journal of Services Sciences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83-98.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88" w:val="left"/>
        </w:tabs>
        <w:bidi w:val="0"/>
        <w:spacing w:before="0" w:after="0" w:line="253" w:lineRule="exact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Lianghui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刘良会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WANG Shoucheng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王守城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Application of analytic hierarchy process on the choice of planted forest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Journal of Agricultural Mechanization Research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农机化研究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） 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184-186．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253" w:lineRule="exact"/>
        <w:ind w:left="460" w:right="0" w:hanging="46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JI Guibin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季 贵斌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LIANG Li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梁 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ZHAO Ying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赵颖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Evaluation for the ecological adaptability of the mixed vegetation group of highway slopes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Journal of Safety and Environment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安全与环境学报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） 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360-365．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88" w:val="left"/>
        </w:tabs>
        <w:bidi w:val="0"/>
        <w:spacing w:before="0" w:after="0" w:line="253" w:lineRule="exact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GUMUS A T． Evaluation of hazardous waste transporta</w:t>
        <w:softHyphen/>
        <w:t xml:space="preserve">tion firms by using a two step fuzzy-AHP and TOPSIS methodology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Expert Systems with Applications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4067-4074.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88" w:val="left"/>
        </w:tabs>
        <w:bidi w:val="0"/>
        <w:spacing w:before="0" w:after="0" w:line="253" w:lineRule="exact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SEYEDMOHAMMADI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SARMADIAN 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JAFARZA- DEH A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al． Application of SAW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TOPSIS and fuzz</w:t>
        <w:softHyphen/>
        <w:t>y TOPSIS models in cultivation priority planning for maize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rapeseed and soybean crops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Geoderma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178-190.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88" w:val="left"/>
        </w:tabs>
        <w:bidi w:val="0"/>
        <w:spacing w:before="0" w:after="0" w:line="253" w:lineRule="exact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Lina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刘丽娜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SHI Junnan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石军南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CAO Mingyong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曹 明 勇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Study on the bxtraction of forest vegetation types based on GF-1 remote sensing image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Central South Forest Inventory and Planning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中南 林业调查规划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） 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27-31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88" w:val="left"/>
        </w:tabs>
        <w:bidi w:val="0"/>
        <w:spacing w:before="0" w:after="0" w:line="253" w:lineRule="exact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 Jichao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刘继朝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ZHANG Yanping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张燕平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ZOU Shuzeng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邹树增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Effects of oil-contaminated soil on the germination and growth of plant seedling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Bul</w:t>
        <w:softHyphen/>
        <w:t>letin of Soil and Water Conservation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水 土保 持通 报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123-126．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88" w:val="left"/>
        </w:tabs>
        <w:bidi w:val="0"/>
        <w:spacing w:before="0" w:after="0" w:line="253" w:lineRule="exact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JU Shijie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鞠世杰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Hao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刘昊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ZHENG Jian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郑 剑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 of petroleum pollution on seed germination and early growth of several plants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Journal of North</w:t>
        <w:softHyphen/>
        <w:t>ern Agriculture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北方农业学报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） 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59-62．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253" w:lineRule="exact"/>
        <w:ind w:left="460" w:right="0" w:hanging="46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Yi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王艺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WEI Xiaoli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韦小丽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Advance on the effects of different light environments on growth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physiological biochemistry and morphostructure of plant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Journal of Mountain Agriculture and Biology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山地 农业生物学报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） 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353-359．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88" w:val="left"/>
        </w:tabs>
        <w:bidi w:val="0"/>
        <w:spacing w:before="0" w:after="0" w:line="253" w:lineRule="exact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LIANG Huiping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梁惠萍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Effect of soil water stress on growth and physiological-biochemical characteristics of Aquilaria sinensis seedling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土壤水分对珍贵树种土沉 香幼苗生长及生理特性的影响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 Nanning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Guangxi University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2013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253" w:lineRule="exact"/>
        <w:ind w:left="460" w:right="0" w:hanging="460"/>
        <w:jc w:val="both"/>
        <w:sectPr>
          <w:headerReference w:type="default" r:id="rId19"/>
          <w:footerReference w:type="default" r:id="rId20"/>
          <w:headerReference w:type="even" r:id="rId21"/>
          <w:footerReference w:type="even" r:id="rId22"/>
          <w:footnotePr>
            <w:pos w:val="pageBottom"/>
            <w:numFmt w:val="chicago"/>
            <w:numStart w:val="1"/>
            <w:numRestart w:val="continuous"/>
            <w15:footnoteColumns w:val="1"/>
          </w:footnotePr>
          <w:pgSz w:w="11900" w:h="16840"/>
          <w:pgMar w:top="1329" w:left="1002" w:right="991" w:bottom="1437" w:header="0" w:footer="3" w:gutter="0"/>
          <w:cols w:num="2" w:space="241"/>
          <w:noEndnote/>
          <w:rtlGutter w:val="0"/>
          <w:docGrid w:linePitch="360"/>
        </w:sect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 Bingyang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李兵 阳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YAN Jingjing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颜 晶晶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WEI Zhikun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韦志坤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 of temperature on seed germi</w:t>
        <w:softHyphen/>
        <w:t>nation characteristics of alstonia scholaris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Agricul</w:t>
        <w:softHyphen/>
        <w:t xml:space="preserve">tural Research and Application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农业研究与应用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）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8-11．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6" w:val="left"/>
        </w:tabs>
        <w:bidi w:val="0"/>
        <w:spacing w:before="0" w:after="0" w:line="253" w:lineRule="exact"/>
        <w:ind w:left="600" w:right="0" w:hanging="6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ADAM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DUNCAN H． Influence of diesel fuel on seed germination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．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Pollution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120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363-370.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6" w:val="left"/>
        </w:tabs>
        <w:bidi w:val="0"/>
        <w:spacing w:before="0" w:after="0" w:line="253" w:lineRule="exact"/>
        <w:ind w:left="600" w:right="0" w:hanging="6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HUANG Jian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黄建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TIAN Changyan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田长彦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BIAN Weiguo(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卞卫国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Response of growth of four halophyte species in oil-contaminated soil J 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Arid, Zone Research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干旱区研究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100-104.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6" w:val="left"/>
        </w:tabs>
        <w:bidi w:val="0"/>
        <w:spacing w:before="0" w:after="0" w:line="253" w:lineRule="exact"/>
        <w:ind w:left="600" w:right="0" w:hanging="6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JIA Jianli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贾建丽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Ying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刘莹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Guanghe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李 广贺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Contamination characteristics and its relationship with physicochemical properties of oil polluted soils in oilfields of 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the Chemical Industry and Engineering Society of 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化工 学 报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726-732.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253" w:lineRule="exact"/>
        <w:ind w:left="600" w:right="0" w:hanging="6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WANG Chuanyuan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王传远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YANG Cuiyun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杨翠 云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SUN Zhigao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孙志高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Contamination characteris</w:t>
        <w:softHyphen/>
        <w:t xml:space="preserve">tics and its relationship with physico-chemical properties of oil polluted soils in the Yellow River Delta Swamp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Soil and Water Conservation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水土保持 学报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214-217.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6" w:val="left"/>
        </w:tabs>
        <w:bidi w:val="0"/>
        <w:spacing w:before="0" w:after="0" w:line="253" w:lineRule="exact"/>
        <w:ind w:left="600" w:right="0" w:hanging="6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ANDRADE W L 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MARANHO L T. Phytoremediation of petroleum contaminated soil using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Alternanthera phi- loxeroides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Mart.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Griseb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IV Solabiaa Latin Ameri</w:t>
        <w:softHyphen/>
        <w:t>can Congress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8-13.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253" w:lineRule="exact"/>
        <w:ind w:left="600" w:right="0" w:hanging="6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ZHAO Xiaojuan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赵小娟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YE Yun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叶云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 Jinhao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周 晋 皓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Comprehensive evaluation of cultivated land quality and sensitivity analysis of index weight in hilly region of Pearl River Delta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Transac</w:t>
        <w:softHyphen/>
        <w:t xml:space="preserve">tions of the Chinese Society of Agricultural Engineering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农业工程学报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226-235.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6" w:val="left"/>
        </w:tabs>
        <w:bidi w:val="0"/>
        <w:spacing w:before="0" w:after="280" w:line="253" w:lineRule="exact"/>
        <w:ind w:left="600" w:right="0" w:hanging="6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Xiaobing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陈 小 兵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Isolation and screening of plant endophytic bacteria and plant bacteria combined-re</w:t>
        <w:softHyphen/>
        <w:t>mediation of PAHs in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植物内生细菌的分离筛选及 其与植物联合修复土壤多环芳烃的研究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Nan</w:t>
        <w:softHyphen/>
        <w:t>jing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Nanjing Agricultural University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2007.</w:t>
      </w:r>
    </w:p>
    <w:p>
      <w:pPr>
        <w:pStyle w:val="Style123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Assessment for phytoremediation plant growth in petroleum contaminated soil via analytic hierarchy process</w:t>
      </w:r>
      <w:bookmarkEnd w:id="0"/>
      <w:bookmarkEnd w:id="1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5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Bing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8"/>
          <w:szCs w:val="8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8"/>
          <w:szCs w:val="8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XIE Hong-li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REN Hong-yang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8"/>
          <w:szCs w:val="8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8"/>
          <w:szCs w:val="8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Xi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8"/>
          <w:szCs w:val="8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54" w:lineRule="exact"/>
        <w:ind w:left="0" w:right="0" w:firstLine="0"/>
        <w:jc w:val="both"/>
        <w:rPr>
          <w:sz w:val="15"/>
          <w:szCs w:val="15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 State Key Laboratory of Petroleum and Petrochemical Pollu</w:t>
        <w:softHyphen/>
        <w:t>tion Control and Treatment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Beijing 102206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 School of Chemistry and Chemical Engineering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Southwest Petroleum Uni- versity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Chengdu 610500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3 Environmental Protection Oil and Gas Fields in Sichuan Province Key Laboratory of Pollu</w:t>
        <w:softHyphen/>
        <w:t>tion Control and Environmental Safety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Chengdu 610500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Chi</w:t>
        <w:softHyphen/>
        <w:t>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Abstract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present paper intends to introduce and construct a plant evaluation system for petroleum-contaminated soil through an analytic hierarchy process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AHP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 technology for the order preference in combination with the current situation of changing shale gas operation to the ideal solution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TOPSIS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Sichuan through simulation. And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 is of course of extremely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great significance and a vital step to evaluate the suitability of the plants for the current field and make the spoilt plants to get sur</w:t>
        <w:softHyphen/>
        <w:t>vived and succeed in phytoremediation strategy. For such a re</w:t>
        <w:softHyphen/>
        <w:t>search goal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multiple decision analysis methods have to be in</w:t>
        <w:softHyphen/>
        <w:t xml:space="preserve">troduced to address this issue effectively and reduce the workload and time consumption through an experiment or/and an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in-situ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trial. The said comprehensive evaluation system with 3 criteria and 9 indexes has to be established by AHP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including the plants physiological features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natural environment conditions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 soil environmental factor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Specifically speaking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evaluation system should include the survival rate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germination rate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growth rate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bio- mass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bscript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light intensity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bscript"/>
          <w:lang w:val="en-US" w:eastAsia="en-US" w:bidi="en-US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moisture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bscript"/>
          <w:lang w:val="en-US" w:eastAsia="en-US" w:bidi="en-US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tem- perature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b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petroleum hydrocarbons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bscript"/>
          <w:lang w:val="en-US" w:eastAsia="en-US" w:bidi="en-US"/>
        </w:rPr>
        <w:t>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fertility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bscript"/>
          <w:lang w:val="en-US" w:eastAsia="en-US" w:bidi="en-US"/>
        </w:rPr>
        <w:t>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Through the necessary evaluation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said com</w:t>
        <w:softHyphen/>
        <w:t>prehensive system can be calibrated through the weight sensitivity analysis and a pot experiment to provide a theoretical basis for the phytoremediation processing. And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through the field inspection and literature review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would be possible for us to screen out 13 plants to be the recovered plants in transforming the shale-gas field in Sichuan before the decision-making. And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through calculation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results indicate that of all the above mentioned 9 indicators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weight of the survival rate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moisture and the petroleum hydrocarbons in the corresponding criteria turn out to be higher than the other indicators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 the weight of moisture being the greatest among all the said 9 factors. And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apart from that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sensitivity coefficient of all the other indicators proves to be consistent with its weight according to the weight sensitivity analysis system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except for the light intensity. And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furthermore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weights of the evaluation system have also been proven to be reasonable in accordance with the AHP stand</w:t>
        <w:softHyphen/>
        <w:t>ard. Hence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through ranking of the 13 sorts of plants surviving situation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Alternanthera philoxeroides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proves to be the greatest surviving potential in the phytoremediation strategy. In addition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comparison with the decision-making order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pot experi</w:t>
        <w:softHyphen/>
        <w:t xml:space="preserve">ment we have done in this paper also confirms that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Alternanthera philoxeroides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tends to be highly tolerant with the petroleum-con</w:t>
        <w:softHyphen/>
        <w:t>taminated soil in Sichuan shale-gas transformation fields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comes out consistent with the order of our decision-making. Thus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can be seen that the evaluation system we have adopted turns out feasible for the plant growing of the phytoremediation process in the petroleum-contaminated poor soils.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52" w:lineRule="exact"/>
        <w:ind w:left="1000" w:right="0" w:hanging="1000"/>
        <w:jc w:val="both"/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Key words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engineering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petroleum-contaminated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phytoremediation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AHP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TOPSIS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5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CLC number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X53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Document code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Article ID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1009-6094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03-0985-07</w:t>
      </w:r>
    </w:p>
    <w:sectPr>
      <w:headerReference w:type="default" r:id="rId23"/>
      <w:footerReference w:type="default" r:id="rId24"/>
      <w:headerReference w:type="even" r:id="rId25"/>
      <w:footerReference w:type="even" r:id="rId26"/>
      <w:footnotePr>
        <w:pos w:val="pageBottom"/>
        <w:numFmt w:val="chicago"/>
        <w:numStart w:val="1"/>
        <w:numRestart w:val="continuous"/>
        <w15:footnoteColumns w:val="1"/>
      </w:footnotePr>
      <w:type w:val="continuous"/>
      <w:pgSz w:w="11900" w:h="16840"/>
      <w:pgMar w:top="1329" w:left="1002" w:right="991" w:bottom="1437" w:header="0" w:footer="3" w:gutter="0"/>
      <w:cols w:num="2" w:space="241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6591300</wp:posOffset>
              </wp:positionH>
              <wp:positionV relativeFrom="page">
                <wp:posOffset>9859010</wp:posOffset>
              </wp:positionV>
              <wp:extent cx="189230" cy="9144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92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519.pt;margin-top:776.29999999999995pt;width:14.9pt;height:7.2000000000000002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6591300</wp:posOffset>
              </wp:positionH>
              <wp:positionV relativeFrom="page">
                <wp:posOffset>9859010</wp:posOffset>
              </wp:positionV>
              <wp:extent cx="189230" cy="9144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92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519.pt;margin-top:776.29999999999995pt;width:14.9pt;height:7.2000000000000002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3449320</wp:posOffset>
              </wp:positionH>
              <wp:positionV relativeFrom="page">
                <wp:posOffset>9526905</wp:posOffset>
              </wp:positionV>
              <wp:extent cx="155575" cy="158750"/>
              <wp:wrapNone/>
              <wp:docPr id="46" name="Shape 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5575" cy="1587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en-US" w:eastAsia="en-US" w:bidi="en-US"/>
                            </w:rPr>
                            <w:t xml:space="preserve">(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 xml:space="preserve">7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en-US" w:eastAsia="en-US" w:bidi="en-US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2" type="#_x0000_t202" style="position:absolute;margin-left:271.60000000000002pt;margin-top:750.14999999999998pt;width:12.25pt;height:12.5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en-US" w:eastAsia="en-US" w:bidi="en-US"/>
                      </w:rPr>
                      <w:t xml:space="preserve">(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 xml:space="preserve">7 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en-US" w:eastAsia="en-US" w:bidi="en-US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769620</wp:posOffset>
              </wp:positionH>
              <wp:positionV relativeFrom="page">
                <wp:posOffset>9841230</wp:posOffset>
              </wp:positionV>
              <wp:extent cx="194945" cy="128270"/>
              <wp:wrapNone/>
              <wp:docPr id="48" name="Shape 4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4" type="#_x0000_t202" style="position:absolute;margin-left:60.600000000000001pt;margin-top:774.89999999999998pt;width:15.35pt;height:10.1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3449320</wp:posOffset>
              </wp:positionH>
              <wp:positionV relativeFrom="page">
                <wp:posOffset>9526905</wp:posOffset>
              </wp:positionV>
              <wp:extent cx="155575" cy="158750"/>
              <wp:wrapNone/>
              <wp:docPr id="53" name="Shape 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5575" cy="1587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en-US" w:eastAsia="en-US" w:bidi="en-US"/>
                            </w:rPr>
                            <w:t xml:space="preserve">(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 xml:space="preserve">7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en-US" w:eastAsia="en-US" w:bidi="en-US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9" type="#_x0000_t202" style="position:absolute;margin-left:271.60000000000002pt;margin-top:750.14999999999998pt;width:12.25pt;height:12.5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en-US" w:eastAsia="en-US" w:bidi="en-US"/>
                      </w:rPr>
                      <w:t xml:space="preserve">(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 xml:space="preserve">7 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en-US" w:eastAsia="en-US" w:bidi="en-US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769620</wp:posOffset>
              </wp:positionH>
              <wp:positionV relativeFrom="page">
                <wp:posOffset>9841230</wp:posOffset>
              </wp:positionV>
              <wp:extent cx="194945" cy="128270"/>
              <wp:wrapNone/>
              <wp:docPr id="55" name="Shape 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1" type="#_x0000_t202" style="position:absolute;margin-left:60.600000000000001pt;margin-top:774.89999999999998pt;width:15.35pt;height:10.1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6588760</wp:posOffset>
              </wp:positionH>
              <wp:positionV relativeFrom="page">
                <wp:posOffset>9853930</wp:posOffset>
              </wp:positionV>
              <wp:extent cx="189230" cy="91440"/>
              <wp:wrapNone/>
              <wp:docPr id="83" name="Shape 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92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9" type="#_x0000_t202" style="position:absolute;margin-left:518.79999999999995pt;margin-top:775.89999999999998pt;width:14.9pt;height:7.2000000000000002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774700</wp:posOffset>
              </wp:positionH>
              <wp:positionV relativeFrom="page">
                <wp:posOffset>9844405</wp:posOffset>
              </wp:positionV>
              <wp:extent cx="194945" cy="149225"/>
              <wp:wrapNone/>
              <wp:docPr id="88" name="Shape 8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49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4" type="#_x0000_t202" style="position:absolute;margin-left:61.pt;margin-top:775.14999999999998pt;width:15.35pt;height:11.75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4" behindDoc="1" locked="0" layoutInCell="1" allowOverlap="1">
              <wp:simplePos x="0" y="0"/>
              <wp:positionH relativeFrom="page">
                <wp:posOffset>6602730</wp:posOffset>
              </wp:positionH>
              <wp:positionV relativeFrom="page">
                <wp:posOffset>9853930</wp:posOffset>
              </wp:positionV>
              <wp:extent cx="182880" cy="91440"/>
              <wp:wrapNone/>
              <wp:docPr id="93" name="Shape 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288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9" type="#_x0000_t202" style="position:absolute;margin-left:519.89999999999998pt;margin-top:775.89999999999998pt;width:14.4pt;height:7.2000000000000002pt;z-index:-1887440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8" behindDoc="1" locked="0" layoutInCell="1" allowOverlap="1">
              <wp:simplePos x="0" y="0"/>
              <wp:positionH relativeFrom="page">
                <wp:posOffset>6602730</wp:posOffset>
              </wp:positionH>
              <wp:positionV relativeFrom="page">
                <wp:posOffset>9853930</wp:posOffset>
              </wp:positionV>
              <wp:extent cx="182880" cy="91440"/>
              <wp:wrapNone/>
              <wp:docPr id="98" name="Shape 9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288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4" type="#_x0000_t202" style="position:absolute;margin-left:519.89999999999998pt;margin-top:775.89999999999998pt;width:14.4pt;height:7.2000000000000002pt;z-index:-1887440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footnoteRef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收稿日期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2018-10-17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 w:hanging="8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作者简介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王兵，教授，从事油气田环境保护研究,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wangb @ swpu． edu． cn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基金项目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： </w:t>
      </w:r>
      <w:r>
        <w:rPr>
          <w:color w:val="000000"/>
          <w:spacing w:val="0"/>
          <w:w w:val="100"/>
          <w:position w:val="0"/>
          <w:shd w:val="clear" w:color="auto" w:fill="auto"/>
        </w:rPr>
        <w:t>中国石油天然气集团公司科学研究与技术开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发项目(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2016D-5006 -08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)；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四川省科技计划 项目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(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15ZC1322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901065</wp:posOffset>
              </wp:positionH>
              <wp:positionV relativeFrom="page">
                <wp:posOffset>443865</wp:posOffset>
              </wp:positionV>
              <wp:extent cx="737870" cy="28956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37870" cy="2895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19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卷第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3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2019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6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0.950000000000003pt;margin-top:34.950000000000003pt;width:58.100000000000001pt;height:22.8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19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卷第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3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2019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年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6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6061075</wp:posOffset>
              </wp:positionH>
              <wp:positionV relativeFrom="page">
                <wp:posOffset>453390</wp:posOffset>
              </wp:positionV>
              <wp:extent cx="670560" cy="27749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0560" cy="2774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Vol．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19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No．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3</w:t>
                          </w:r>
                        </w:p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Jun．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，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77.25pt;margin-top:35.700000000000003pt;width:52.799999999999997pt;height:21.85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Vol．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19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No．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3</w:t>
                    </w:r>
                  </w:p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Jun．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，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699770</wp:posOffset>
              </wp:positionH>
              <wp:positionV relativeFrom="page">
                <wp:posOffset>786765</wp:posOffset>
              </wp:positionV>
              <wp:extent cx="6156960" cy="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569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100000000000001pt;margin-top:61.950000000000003pt;width:484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901065</wp:posOffset>
              </wp:positionH>
              <wp:positionV relativeFrom="page">
                <wp:posOffset>443865</wp:posOffset>
              </wp:positionV>
              <wp:extent cx="737870" cy="28956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37870" cy="2895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19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卷第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3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2019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6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70.950000000000003pt;margin-top:34.950000000000003pt;width:58.100000000000001pt;height:22.800000000000001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19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卷第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3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2019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年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6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6061075</wp:posOffset>
              </wp:positionH>
              <wp:positionV relativeFrom="page">
                <wp:posOffset>453390</wp:posOffset>
              </wp:positionV>
              <wp:extent cx="670560" cy="277495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0560" cy="2774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Vol．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19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No．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3</w:t>
                          </w:r>
                        </w:p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Jun．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，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477.25pt;margin-top:35.700000000000003pt;width:52.799999999999997pt;height:21.850000000000001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Vol．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19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No．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3</w:t>
                    </w:r>
                  </w:p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Jun．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，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699770</wp:posOffset>
              </wp:positionH>
              <wp:positionV relativeFrom="page">
                <wp:posOffset>786765</wp:posOffset>
              </wp:positionV>
              <wp:extent cx="6156960" cy="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569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100000000000001pt;margin-top:61.950000000000003pt;width:484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840105</wp:posOffset>
              </wp:positionH>
              <wp:positionV relativeFrom="page">
                <wp:posOffset>587375</wp:posOffset>
              </wp:positionV>
              <wp:extent cx="5897880" cy="149225"/>
              <wp:wrapNone/>
              <wp:docPr id="43" name="Shape 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97880" cy="149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722" w:val="right"/>
                              <w:tab w:pos="928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Vol．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19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No．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3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安全与环境学报</w:t>
                            <w:tab/>
                            <w:t xml:space="preserve">第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19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卷第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3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9" type="#_x0000_t202" style="position:absolute;margin-left:66.150000000000006pt;margin-top:46.25pt;width:464.39999999999998pt;height:11.75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722" w:val="right"/>
                        <w:tab w:pos="928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Vol．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19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No．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3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安全与环境学报</w:t>
                      <w:tab/>
                      <w:t xml:space="preserve">第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19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卷第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3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699770</wp:posOffset>
              </wp:positionH>
              <wp:positionV relativeFrom="page">
                <wp:posOffset>786765</wp:posOffset>
              </wp:positionV>
              <wp:extent cx="6156960" cy="0"/>
              <wp:wrapNone/>
              <wp:docPr id="45" name="Shape 4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569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100000000000001pt;margin-top:61.950000000000003pt;width:484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840105</wp:posOffset>
              </wp:positionH>
              <wp:positionV relativeFrom="page">
                <wp:posOffset>587375</wp:posOffset>
              </wp:positionV>
              <wp:extent cx="5897880" cy="149225"/>
              <wp:wrapNone/>
              <wp:docPr id="50" name="Shape 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97880" cy="149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722" w:val="right"/>
                              <w:tab w:pos="928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Vol．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19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No．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3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安全与环境学报</w:t>
                            <w:tab/>
                            <w:t xml:space="preserve">第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19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卷第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3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6" type="#_x0000_t202" style="position:absolute;margin-left:66.150000000000006pt;margin-top:46.25pt;width:464.39999999999998pt;height:11.75pt;z-index:-18874404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722" w:val="right"/>
                        <w:tab w:pos="928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Vol．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19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No．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3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安全与环境学报</w:t>
                      <w:tab/>
                      <w:t xml:space="preserve">第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19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卷第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3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699770</wp:posOffset>
              </wp:positionH>
              <wp:positionV relativeFrom="page">
                <wp:posOffset>786765</wp:posOffset>
              </wp:positionV>
              <wp:extent cx="6156960" cy="0"/>
              <wp:wrapNone/>
              <wp:docPr id="52" name="Shape 5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569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100000000000001pt;margin-top:61.950000000000003pt;width:484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809625</wp:posOffset>
              </wp:positionH>
              <wp:positionV relativeFrom="page">
                <wp:posOffset>584835</wp:posOffset>
              </wp:positionV>
              <wp:extent cx="5891530" cy="143510"/>
              <wp:wrapNone/>
              <wp:docPr id="80" name="Shape 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9153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066" w:val="right"/>
                              <w:tab w:pos="927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2019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月</w:t>
                            <w:tab/>
                            <w:t>王 兵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,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等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: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基于层次分析法的石油污染土壤修复植物评价</w:t>
                            <w:tab/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Jun．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,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6" type="#_x0000_t202" style="position:absolute;margin-left:63.75pt;margin-top:46.049999999999997pt;width:463.89999999999998pt;height:11.300000000000001pt;z-index:-18874403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066" w:val="right"/>
                        <w:tab w:pos="927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2019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年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月</w:t>
                      <w:tab/>
                      <w:t>王 兵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,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等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: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基于层次分析法的石油污染土壤修复植物评价</w:t>
                      <w:tab/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Jun．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,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697230</wp:posOffset>
              </wp:positionH>
              <wp:positionV relativeFrom="page">
                <wp:posOffset>781050</wp:posOffset>
              </wp:positionV>
              <wp:extent cx="6156960" cy="0"/>
              <wp:wrapNone/>
              <wp:docPr id="82" name="Shape 8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569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899999999999999pt;margin-top:61.5pt;width:484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845185</wp:posOffset>
              </wp:positionH>
              <wp:positionV relativeFrom="page">
                <wp:posOffset>579120</wp:posOffset>
              </wp:positionV>
              <wp:extent cx="5897880" cy="149225"/>
              <wp:wrapNone/>
              <wp:docPr id="85" name="Shape 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97880" cy="149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722" w:val="right"/>
                              <w:tab w:pos="928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Vol．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19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No．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3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安全与环境学报</w:t>
                            <w:tab/>
                            <w:t xml:space="preserve">第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19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卷第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3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1" type="#_x0000_t202" style="position:absolute;margin-left:66.549999999999997pt;margin-top:45.600000000000001pt;width:464.39999999999998pt;height:11.75pt;z-index:-18874403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722" w:val="right"/>
                        <w:tab w:pos="928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Vol．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19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No．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3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安全与环境学报</w:t>
                      <w:tab/>
                      <w:t xml:space="preserve">第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19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卷第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3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811530</wp:posOffset>
              </wp:positionV>
              <wp:extent cx="6156960" cy="0"/>
              <wp:wrapNone/>
              <wp:docPr id="87" name="Shape 8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569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5pt;margin-top:63.899999999999999pt;width:484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2" behindDoc="1" locked="0" layoutInCell="1" allowOverlap="1">
              <wp:simplePos x="0" y="0"/>
              <wp:positionH relativeFrom="page">
                <wp:posOffset>823595</wp:posOffset>
              </wp:positionH>
              <wp:positionV relativeFrom="page">
                <wp:posOffset>584835</wp:posOffset>
              </wp:positionV>
              <wp:extent cx="5891530" cy="143510"/>
              <wp:wrapNone/>
              <wp:docPr id="90" name="Shape 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9153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066" w:val="right"/>
                              <w:tab w:pos="927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2019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月</w:t>
                            <w:tab/>
                            <w:t xml:space="preserve">王 兵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，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等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: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基于层次分析法的石油污染土壤修复植物评价</w:t>
                            <w:tab/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Jun．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，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6" type="#_x0000_t202" style="position:absolute;margin-left:64.849999999999994pt;margin-top:46.049999999999997pt;width:463.89999999999998pt;height:11.300000000000001pt;z-index:-18874403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066" w:val="right"/>
                        <w:tab w:pos="927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2019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年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月</w:t>
                      <w:tab/>
                      <w:t xml:space="preserve">王 兵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，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等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: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基于层次分析法的石油污染土壤修复植物评价</w:t>
                      <w:tab/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Jun．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，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710565</wp:posOffset>
              </wp:positionH>
              <wp:positionV relativeFrom="page">
                <wp:posOffset>781050</wp:posOffset>
              </wp:positionV>
              <wp:extent cx="6156960" cy="0"/>
              <wp:wrapNone/>
              <wp:docPr id="92" name="Shape 9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569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950000000000003pt;margin-top:61.5pt;width:484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6" behindDoc="1" locked="0" layoutInCell="1" allowOverlap="1">
              <wp:simplePos x="0" y="0"/>
              <wp:positionH relativeFrom="page">
                <wp:posOffset>823595</wp:posOffset>
              </wp:positionH>
              <wp:positionV relativeFrom="page">
                <wp:posOffset>584835</wp:posOffset>
              </wp:positionV>
              <wp:extent cx="5891530" cy="143510"/>
              <wp:wrapNone/>
              <wp:docPr id="95" name="Shape 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9153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066" w:val="right"/>
                              <w:tab w:pos="927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2019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月</w:t>
                            <w:tab/>
                            <w:t xml:space="preserve">王 兵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，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等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: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基于层次分析法的石油污染土壤修复植物评价</w:t>
                            <w:tab/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Jun．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，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1" type="#_x0000_t202" style="position:absolute;margin-left:64.849999999999994pt;margin-top:46.049999999999997pt;width:463.89999999999998pt;height:11.300000000000001pt;z-index:-18874402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066" w:val="right"/>
                        <w:tab w:pos="927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2019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年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月</w:t>
                      <w:tab/>
                      <w:t xml:space="preserve">王 兵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，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等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: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基于层次分析法的石油污染土壤修复植物评价</w:t>
                      <w:tab/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Jun．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，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710565</wp:posOffset>
              </wp:positionH>
              <wp:positionV relativeFrom="page">
                <wp:posOffset>781050</wp:posOffset>
              </wp:positionV>
              <wp:extent cx="6156960" cy="0"/>
              <wp:wrapNone/>
              <wp:docPr id="97" name="Shape 9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569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950000000000003pt;margin-top:61.5pt;width:484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[%1]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10"/>
      <w:numFmt w:val="decimal"/>
      <w:lvlText w:val="%1]"/>
      <w:rPr>
        <w:rFonts w:ascii="Gulim" w:eastAsia="Gulim" w:hAnsi="Gulim" w:cs="Guli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21"/>
      <w:numFmt w:val="decimal"/>
      <w:lvlText w:val="[%1]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脚注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10">
    <w:name w:val="正文文本_"/>
    <w:basedOn w:val="DefaultParagraphFont"/>
    <w:link w:val="Style9"/>
    <w:rPr>
      <w:rFonts w:ascii="Gulim" w:eastAsia="Gulim" w:hAnsi="Gulim" w:cs="Gulim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3">
    <w:name w:val="页眉或页脚 (2)_"/>
    <w:basedOn w:val="DefaultParagraphFont"/>
    <w:link w:val="Style1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21">
    <w:name w:val="正文文本 (3)_"/>
    <w:basedOn w:val="DefaultParagraphFont"/>
    <w:link w:val="Style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harStyle27">
    <w:name w:val="正文文本 (4)_"/>
    <w:basedOn w:val="DefaultParagraphFont"/>
    <w:link w:val="Style26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35">
    <w:name w:val="正文文本 (2)_"/>
    <w:basedOn w:val="DefaultParagraphFont"/>
    <w:link w:val="Style34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54">
    <w:name w:val="图片标题_"/>
    <w:basedOn w:val="DefaultParagraphFont"/>
    <w:link w:val="Style53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332E2F"/>
      <w:sz w:val="15"/>
      <w:szCs w:val="15"/>
      <w:u w:val="none"/>
      <w:lang w:val="zh-CN" w:eastAsia="zh-CN" w:bidi="zh-CN"/>
    </w:rPr>
  </w:style>
  <w:style w:type="character" w:customStyle="1" w:styleId="CharStyle58">
    <w:name w:val="其他_"/>
    <w:basedOn w:val="DefaultParagraphFont"/>
    <w:link w:val="Style57"/>
    <w:rPr>
      <w:rFonts w:ascii="Gulim" w:eastAsia="Gulim" w:hAnsi="Gulim" w:cs="Gulim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77">
    <w:name w:val="表格标题_"/>
    <w:basedOn w:val="DefaultParagraphFont"/>
    <w:link w:val="Style76"/>
    <w:rPr>
      <w:rFonts w:ascii="Gulim" w:eastAsia="Gulim" w:hAnsi="Gulim" w:cs="Gulim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24">
    <w:name w:val="标题 #1_"/>
    <w:basedOn w:val="DefaultParagraphFont"/>
    <w:link w:val="Style1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2">
    <w:name w:val="脚注"/>
    <w:basedOn w:val="Normal"/>
    <w:link w:val="CharStyle3"/>
    <w:pPr>
      <w:widowControl w:val="0"/>
      <w:shd w:val="clear" w:color="auto" w:fill="FFFFFF"/>
      <w:spacing w:line="278" w:lineRule="exact"/>
      <w:ind w:left="126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9">
    <w:name w:val="正文文本"/>
    <w:basedOn w:val="Normal"/>
    <w:link w:val="CharStyle10"/>
    <w:pPr>
      <w:widowControl w:val="0"/>
      <w:shd w:val="clear" w:color="auto" w:fill="FFFFFF"/>
      <w:spacing w:line="324" w:lineRule="auto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12">
    <w:name w:val="页眉或页脚 (2)"/>
    <w:basedOn w:val="Normal"/>
    <w:link w:val="CharStyle1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0">
    <w:name w:val="正文文本 (3)"/>
    <w:basedOn w:val="Normal"/>
    <w:link w:val="CharStyle21"/>
    <w:pPr>
      <w:widowControl w:val="0"/>
      <w:shd w:val="clear" w:color="auto" w:fill="FFFFFF"/>
      <w:spacing w:line="316" w:lineRule="exact"/>
    </w:pPr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paragraph" w:customStyle="1" w:styleId="Style26">
    <w:name w:val="正文文本 (4)"/>
    <w:basedOn w:val="Normal"/>
    <w:link w:val="CharStyle27"/>
    <w:pPr>
      <w:widowControl w:val="0"/>
      <w:shd w:val="clear" w:color="auto" w:fill="FFFFFF"/>
      <w:spacing w:line="290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34">
    <w:name w:val="正文文本 (2)"/>
    <w:basedOn w:val="Normal"/>
    <w:link w:val="CharStyle35"/>
    <w:pPr>
      <w:widowControl w:val="0"/>
      <w:shd w:val="clear" w:color="auto" w:fill="FFFFFF"/>
      <w:spacing w:line="316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53">
    <w:name w:val="图片标题"/>
    <w:basedOn w:val="Normal"/>
    <w:link w:val="CharStyle54"/>
    <w:pPr>
      <w:widowControl w:val="0"/>
      <w:shd w:val="clear" w:color="auto" w:fill="FFFFFF"/>
      <w:spacing w:after="25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332E2F"/>
      <w:sz w:val="15"/>
      <w:szCs w:val="15"/>
      <w:u w:val="none"/>
      <w:lang w:val="zh-CN" w:eastAsia="zh-CN" w:bidi="zh-CN"/>
    </w:rPr>
  </w:style>
  <w:style w:type="paragraph" w:customStyle="1" w:styleId="Style57">
    <w:name w:val="其他"/>
    <w:basedOn w:val="Normal"/>
    <w:link w:val="CharStyle58"/>
    <w:pPr>
      <w:widowControl w:val="0"/>
      <w:shd w:val="clear" w:color="auto" w:fill="FFFFFF"/>
      <w:spacing w:line="324" w:lineRule="auto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76">
    <w:name w:val="表格标题"/>
    <w:basedOn w:val="Normal"/>
    <w:link w:val="CharStyle77"/>
    <w:pPr>
      <w:widowControl w:val="0"/>
      <w:shd w:val="clear" w:color="auto" w:fill="FFFFFF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123">
    <w:name w:val="标题 #1"/>
    <w:basedOn w:val="Normal"/>
    <w:link w:val="CharStyle124"/>
    <w:pPr>
      <w:widowControl w:val="0"/>
      <w:shd w:val="clear" w:color="auto" w:fill="FFFFFF"/>
      <w:spacing w:line="283" w:lineRule="auto"/>
      <w:outlineLvl w:val="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1.png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2.png" TargetMode="Externa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image" Target="media/image3.jpeg"/><Relationship Id="rId18" Type="http://schemas.openxmlformats.org/officeDocument/2006/relationships/image" Target="media/image3.jpeg" TargetMode="External"/><Relationship Id="rId19" Type="http://schemas.openxmlformats.org/officeDocument/2006/relationships/header" Target="header5.xml"/><Relationship Id="rId20" Type="http://schemas.openxmlformats.org/officeDocument/2006/relationships/footer" Target="footer5.xml"/><Relationship Id="rId21" Type="http://schemas.openxmlformats.org/officeDocument/2006/relationships/header" Target="header6.xml"/><Relationship Id="rId22" Type="http://schemas.openxmlformats.org/officeDocument/2006/relationships/footer" Target="footer6.xml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header" Target="header8.xml"/><Relationship Id="rId26" Type="http://schemas.openxmlformats.org/officeDocument/2006/relationships/footer" Target="footer8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