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632460</wp:posOffset>
                </wp:positionH>
                <wp:positionV relativeFrom="paragraph">
                  <wp:posOffset>12700</wp:posOffset>
                </wp:positionV>
                <wp:extent cx="783590" cy="281940"/>
                <wp:wrapSquare wrapText="bothSides"/>
                <wp:docPr id="1" name="Shape 1"/>
                <a:graphic xmlns:a="http://schemas.openxmlformats.org/drawingml/2006/main">
                  <a:graphicData uri="http://schemas.microsoft.com/office/word/2010/wordprocessingShape">
                    <wps:wsp>
                      <wps:cNvSpPr txBox="1"/>
                      <wps:spPr>
                        <a:xfrm>
                          <a:ext cx="783590" cy="2819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z w:val="19"/>
                                <w:szCs w:val="19"/>
                                <w:shd w:val="clear" w:color="auto" w:fill="auto"/>
                              </w:rPr>
                              <w:t>12</w:t>
                            </w:r>
                            <w:r>
                              <w:rPr>
                                <w:color w:val="000000"/>
                                <w:spacing w:val="0"/>
                                <w:w w:val="100"/>
                                <w:position w:val="0"/>
                                <w:shd w:val="clear" w:color="auto" w:fill="auto"/>
                              </w:rPr>
                              <w:t>卷第</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9"/>
                                <w:szCs w:val="19"/>
                                <w:shd w:val="clear" w:color="auto" w:fill="auto"/>
                                <w:lang w:val="zh-CN" w:eastAsia="zh-CN" w:bidi="zh-CN"/>
                              </w:rPr>
                              <w:t>2005</w:t>
                            </w:r>
                            <w:r>
                              <w:rPr>
                                <w:rFonts w:ascii="MingLiU" w:eastAsia="MingLiU" w:hAnsi="MingLiU" w:cs="MingLiU"/>
                                <w:color w:val="000000"/>
                                <w:spacing w:val="0"/>
                                <w:w w:val="100"/>
                                <w:position w:val="0"/>
                                <w:sz w:val="17"/>
                                <w:szCs w:val="17"/>
                                <w:shd w:val="clear" w:color="auto" w:fill="auto"/>
                                <w:lang w:val="zh-CN" w:eastAsia="zh-CN" w:bidi="zh-CN"/>
                              </w:rPr>
                              <w:t>年</w:t>
                            </w:r>
                            <w:r>
                              <w:rPr>
                                <w:color w:val="000000"/>
                                <w:spacing w:val="0"/>
                                <w:w w:val="100"/>
                                <w:position w:val="0"/>
                                <w:sz w:val="19"/>
                                <w:szCs w:val="19"/>
                                <w:shd w:val="clear" w:color="auto" w:fill="auto"/>
                                <w:lang w:val="zh-CN" w:eastAsia="zh-CN" w:bidi="zh-CN"/>
                              </w:rPr>
                              <w:t>12</w:t>
                            </w:r>
                            <w:r>
                              <w:rPr>
                                <w:rFonts w:ascii="MingLiU" w:eastAsia="MingLiU" w:hAnsi="MingLiU" w:cs="MingLiU"/>
                                <w:color w:val="000000"/>
                                <w:spacing w:val="0"/>
                                <w:w w:val="100"/>
                                <w:position w:val="0"/>
                                <w:sz w:val="17"/>
                                <w:szCs w:val="17"/>
                                <w:shd w:val="clear" w:color="auto" w:fill="auto"/>
                                <w:lang w:val="zh-CN" w:eastAsia="zh-CN" w:bidi="zh-CN"/>
                              </w:rPr>
                              <w:t>月</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9.799999999999997pt;margin-top:1.pt;width:61.700000000000003pt;height:22.19999999999999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z w:val="19"/>
                          <w:szCs w:val="19"/>
                          <w:shd w:val="clear" w:color="auto" w:fill="auto"/>
                        </w:rPr>
                        <w:t>12</w:t>
                      </w:r>
                      <w:r>
                        <w:rPr>
                          <w:color w:val="000000"/>
                          <w:spacing w:val="0"/>
                          <w:w w:val="100"/>
                          <w:position w:val="0"/>
                          <w:shd w:val="clear" w:color="auto" w:fill="auto"/>
                        </w:rPr>
                        <w:t>卷第</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9"/>
                          <w:szCs w:val="19"/>
                          <w:shd w:val="clear" w:color="auto" w:fill="auto"/>
                          <w:lang w:val="zh-CN" w:eastAsia="zh-CN" w:bidi="zh-CN"/>
                        </w:rPr>
                        <w:t>2005</w:t>
                      </w:r>
                      <w:r>
                        <w:rPr>
                          <w:rFonts w:ascii="MingLiU" w:eastAsia="MingLiU" w:hAnsi="MingLiU" w:cs="MingLiU"/>
                          <w:color w:val="000000"/>
                          <w:spacing w:val="0"/>
                          <w:w w:val="100"/>
                          <w:position w:val="0"/>
                          <w:sz w:val="17"/>
                          <w:szCs w:val="17"/>
                          <w:shd w:val="clear" w:color="auto" w:fill="auto"/>
                          <w:lang w:val="zh-CN" w:eastAsia="zh-CN" w:bidi="zh-CN"/>
                        </w:rPr>
                        <w:t>年</w:t>
                      </w:r>
                      <w:r>
                        <w:rPr>
                          <w:color w:val="000000"/>
                          <w:spacing w:val="0"/>
                          <w:w w:val="100"/>
                          <w:position w:val="0"/>
                          <w:sz w:val="19"/>
                          <w:szCs w:val="19"/>
                          <w:shd w:val="clear" w:color="auto" w:fill="auto"/>
                          <w:lang w:val="zh-CN" w:eastAsia="zh-CN" w:bidi="zh-CN"/>
                        </w:rPr>
                        <w:t>12</w:t>
                      </w:r>
                      <w:r>
                        <w:rPr>
                          <w:rFonts w:ascii="MingLiU" w:eastAsia="MingLiU" w:hAnsi="MingLiU" w:cs="MingLiU"/>
                          <w:color w:val="000000"/>
                          <w:spacing w:val="0"/>
                          <w:w w:val="100"/>
                          <w:position w:val="0"/>
                          <w:sz w:val="17"/>
                          <w:szCs w:val="17"/>
                          <w:shd w:val="clear" w:color="auto" w:fill="auto"/>
                          <w:lang w:val="zh-CN" w:eastAsia="zh-CN" w:bidi="zh-CN"/>
                        </w:rPr>
                        <w:t>月</w:t>
                      </w:r>
                    </w:p>
                  </w:txbxContent>
                </v:textbox>
                <w10:wrap type="square" anchorx="page"/>
              </v:shape>
            </w:pict>
          </mc:Fallback>
        </mc:AlternateContent>
      </w:r>
      <w:r>
        <w:rPr>
          <w:color w:val="000000"/>
          <w:spacing w:val="0"/>
          <w:w w:val="100"/>
          <w:position w:val="0"/>
          <w:shd w:val="clear" w:color="auto" w:fill="auto"/>
        </w:rPr>
        <w:t>水土保持研究</w:t>
      </w:r>
    </w:p>
    <w:p>
      <w:pPr>
        <w:pStyle w:val="Style5"/>
        <w:keepNext w:val="0"/>
        <w:keepLines w:val="0"/>
        <w:widowControl w:val="0"/>
        <w:shd w:val="clear" w:color="auto" w:fill="auto"/>
        <w:bidi w:val="0"/>
        <w:spacing w:before="0" w:after="420" w:line="218" w:lineRule="auto"/>
        <w:ind w:left="0" w:right="0" w:firstLine="0"/>
        <w:jc w:val="center"/>
      </w:pPr>
      <w:r>
        <w:rPr>
          <w:color w:val="000000"/>
          <w:spacing w:val="0"/>
          <w:w w:val="100"/>
          <w:position w:val="0"/>
          <w:shd w:val="clear" w:color="auto" w:fill="auto"/>
          <w:lang w:val="en-US" w:eastAsia="en-US" w:bidi="en-US"/>
        </w:rPr>
        <w:t>Research of Soil and Water Conservation</w:t>
      </w:r>
    </w:p>
    <w:p>
      <w:pPr>
        <w:pStyle w:val="Style11"/>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生物泥浆反应器在污染土壤修复中的应用</w:t>
      </w:r>
      <w:bookmarkEnd w:id="0"/>
      <w:bookmarkEnd w:id="1"/>
    </w:p>
    <w:p>
      <w:pPr>
        <w:pStyle w:val="Style13"/>
        <w:keepNext/>
        <w:keepLines/>
        <w:widowControl w:val="0"/>
        <w:shd w:val="clear" w:color="auto" w:fill="auto"/>
        <w:bidi w:val="0"/>
        <w:spacing w:before="0" w:after="0" w:line="240" w:lineRule="auto"/>
        <w:ind w:left="0" w:right="0" w:firstLine="0"/>
        <w:jc w:val="center"/>
      </w:pPr>
      <w:bookmarkStart w:id="2" w:name="bookmark2"/>
      <w:bookmarkStart w:id="3" w:name="bookmark3"/>
      <w:r>
        <w:rPr>
          <w:color w:val="000000"/>
          <w:spacing w:val="0"/>
          <w:w w:val="100"/>
          <w:position w:val="0"/>
          <w:shd w:val="clear" w:color="auto" w:fill="auto"/>
        </w:rPr>
        <w:t>张天月，赵农，安淼</w:t>
      </w:r>
      <w:bookmarkEnd w:id="2"/>
      <w:bookmarkEnd w:id="3"/>
    </w:p>
    <w:p>
      <w:pPr>
        <w:pStyle w:val="Style2"/>
        <w:keepNext w:val="0"/>
        <w:keepLines w:val="0"/>
        <w:widowControl w:val="0"/>
        <w:shd w:val="clear" w:color="auto" w:fill="auto"/>
        <w:bidi w:val="0"/>
        <w:spacing w:before="0" w:after="260" w:line="263" w:lineRule="exact"/>
        <w:ind w:left="0" w:right="0" w:firstLine="0"/>
        <w:jc w:val="center"/>
        <w:rPr>
          <w:sz w:val="19"/>
          <w:szCs w:val="19"/>
        </w:rPr>
      </w:pPr>
      <w:r>
        <w:rPr>
          <w:color w:val="000000"/>
          <w:spacing w:val="0"/>
          <w:w w:val="100"/>
          <w:position w:val="0"/>
          <w:sz w:val="17"/>
          <w:szCs w:val="17"/>
          <w:shd w:val="clear" w:color="auto" w:fill="auto"/>
        </w:rPr>
        <w:t xml:space="preserve">（苏州科技学院环境科学与工程系，苏州 </w:t>
      </w:r>
      <w:r>
        <w:rPr>
          <w:rFonts w:ascii="Times New Roman" w:eastAsia="Times New Roman" w:hAnsi="Times New Roman" w:cs="Times New Roman"/>
          <w:color w:val="000000"/>
          <w:spacing w:val="0"/>
          <w:w w:val="100"/>
          <w:position w:val="0"/>
          <w:sz w:val="19"/>
          <w:szCs w:val="19"/>
          <w:shd w:val="clear" w:color="auto" w:fill="auto"/>
        </w:rPr>
        <w:t>215011）</w:t>
      </w:r>
    </w:p>
    <w:p>
      <w:pPr>
        <w:pStyle w:val="Style2"/>
        <w:keepNext w:val="0"/>
        <w:keepLines w:val="0"/>
        <w:widowControl w:val="0"/>
        <w:shd w:val="clear" w:color="auto" w:fill="auto"/>
        <w:bidi w:val="0"/>
        <w:spacing w:before="0" w:after="0" w:line="263" w:lineRule="exact"/>
        <w:ind w:left="420" w:right="460" w:firstLine="40"/>
        <w:jc w:val="left"/>
      </w:pPr>
      <w:r>
        <w:rPr>
          <w:color w:val="000000"/>
          <w:spacing w:val="0"/>
          <w:w w:val="100"/>
          <w:position w:val="0"/>
          <w:shd w:val="clear" w:color="auto" w:fill="auto"/>
        </w:rPr>
        <w:t>摘要：近年来生物修复技术因具有处理费用低、不产生二次污染且处理效果可靠有效的特点被认为是最具生命 力的一种土壤处理手段 总结了生物泥浆反应器这种高效生物修复技术的原理，工艺流程、运行方式、应用范围和 运行费用，并重点介绍了其强化手段 已有的土壤生物修复技术受环境条件限制较大,很难在短时间内达到修复目 的，生物泥浆反应器作为一种高效的土壤生物修复技术在高浓度、难降解有机物污染土壤的快速修复处理中具有 良好的研究开发价值和广阔的应用前景 关键词:土壤修复;生物泥浆反应器;修复强化</w:t>
      </w:r>
    </w:p>
    <w:p>
      <w:pPr>
        <w:pStyle w:val="Style5"/>
        <w:keepNext w:val="0"/>
        <w:keepLines w:val="0"/>
        <w:widowControl w:val="0"/>
        <w:shd w:val="clear" w:color="auto" w:fill="auto"/>
        <w:tabs>
          <w:tab w:pos="2638" w:val="left"/>
          <w:tab w:pos="4843" w:val="left"/>
        </w:tabs>
        <w:bidi w:val="0"/>
        <w:spacing w:before="0" w:after="260" w:line="263" w:lineRule="exact"/>
        <w:ind w:left="0" w:right="0" w:firstLine="420"/>
        <w:jc w:val="left"/>
      </w:pPr>
      <w:r>
        <w:rPr>
          <w:rFonts w:ascii="MingLiU" w:eastAsia="MingLiU" w:hAnsi="MingLiU" w:cs="MingLiU"/>
          <w:color w:val="000000"/>
          <w:spacing w:val="0"/>
          <w:w w:val="100"/>
          <w:position w:val="0"/>
          <w:sz w:val="17"/>
          <w:szCs w:val="17"/>
          <w:shd w:val="clear" w:color="auto" w:fill="auto"/>
          <w:lang w:val="zh-CN" w:eastAsia="zh-CN" w:bidi="zh-CN"/>
        </w:rPr>
        <w:t>中图分类号</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X53</w:t>
        <w:tab/>
      </w:r>
      <w:r>
        <w:rPr>
          <w:rFonts w:ascii="MingLiU" w:eastAsia="MingLiU" w:hAnsi="MingLiU" w:cs="MingLiU"/>
          <w:color w:val="000000"/>
          <w:spacing w:val="0"/>
          <w:w w:val="100"/>
          <w:position w:val="0"/>
          <w:sz w:val="17"/>
          <w:szCs w:val="17"/>
          <w:shd w:val="clear" w:color="auto" w:fill="auto"/>
          <w:lang w:val="zh-CN" w:eastAsia="zh-CN" w:bidi="zh-CN"/>
        </w:rPr>
        <w:t>文献标识码：</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z w:val="17"/>
          <w:szCs w:val="17"/>
          <w:shd w:val="clear" w:color="auto" w:fill="auto"/>
          <w:lang w:val="zh-CN" w:eastAsia="zh-CN" w:bidi="zh-CN"/>
        </w:rPr>
        <w:t>文章编号：</w:t>
      </w:r>
      <w:r>
        <w:rPr>
          <w:color w:val="000000"/>
          <w:spacing w:val="0"/>
          <w:w w:val="100"/>
          <w:position w:val="0"/>
          <w:shd w:val="clear" w:color="auto" w:fill="auto"/>
          <w:lang w:val="en-US" w:eastAsia="en-US" w:bidi="en-US"/>
        </w:rPr>
        <w:t xml:space="preserve">1005-3409（ </w:t>
      </w:r>
      <w:r>
        <w:rPr>
          <w:color w:val="000000"/>
          <w:spacing w:val="0"/>
          <w:w w:val="100"/>
          <w:position w:val="0"/>
          <w:shd w:val="clear" w:color="auto" w:fill="auto"/>
          <w:lang w:val="zh-CN" w:eastAsia="zh-CN" w:bidi="zh-CN"/>
        </w:rPr>
        <w:t xml:space="preserve">2005） </w:t>
      </w:r>
      <w:r>
        <w:rPr>
          <w:color w:val="000000"/>
          <w:spacing w:val="0"/>
          <w:w w:val="100"/>
          <w:position w:val="0"/>
          <w:shd w:val="clear" w:color="auto" w:fill="auto"/>
          <w:lang w:val="en-US" w:eastAsia="en-US" w:bidi="en-US"/>
        </w:rPr>
        <w:t>06-0050-04</w:t>
      </w:r>
    </w:p>
    <w:p>
      <w:pPr>
        <w:pStyle w:val="Style16"/>
        <w:keepNext/>
        <w:keepLines/>
        <w:widowControl w:val="0"/>
        <w:shd w:val="clear" w:color="auto" w:fill="auto"/>
        <w:bidi w:val="0"/>
        <w:spacing w:before="0" w:line="240" w:lineRule="auto"/>
        <w:ind w:left="0" w:right="0" w:firstLine="0"/>
        <w:jc w:val="center"/>
      </w:pPr>
      <w:bookmarkStart w:id="4" w:name="bookmark4"/>
      <w:bookmarkStart w:id="5" w:name="bookmark5"/>
      <w:r>
        <w:rPr>
          <w:color w:val="000000"/>
          <w:spacing w:val="0"/>
          <w:w w:val="100"/>
          <w:position w:val="0"/>
          <w:shd w:val="clear" w:color="auto" w:fill="auto"/>
          <w:lang w:val="en-US" w:eastAsia="en-US" w:bidi="en-US"/>
        </w:rPr>
        <w:t>The Application of Bioslurry Reactor in Contaminated Soil Remediation</w:t>
      </w:r>
      <w:bookmarkEnd w:id="4"/>
      <w:bookmarkEnd w:id="5"/>
    </w:p>
    <w:p>
      <w:pPr>
        <w:pStyle w:val="Style18"/>
        <w:keepNext/>
        <w:keepLines/>
        <w:widowControl w:val="0"/>
        <w:shd w:val="clear" w:color="auto" w:fill="auto"/>
        <w:bidi w:val="0"/>
        <w:spacing w:before="0" w:after="0" w:line="240" w:lineRule="auto"/>
        <w:ind w:left="0" w:right="0" w:firstLine="0"/>
        <w:jc w:val="center"/>
      </w:pPr>
      <w:bookmarkStart w:id="6" w:name="bookmark6"/>
      <w:bookmarkStart w:id="7" w:name="bookmark7"/>
      <w:r>
        <w:rPr>
          <w:color w:val="000000"/>
          <w:spacing w:val="0"/>
          <w:w w:val="100"/>
          <w:position w:val="0"/>
          <w:shd w:val="clear" w:color="auto" w:fill="auto"/>
          <w:lang w:val="en-US" w:eastAsia="en-US" w:bidi="en-US"/>
        </w:rPr>
        <w:t>ZHANG Tian^ue, ZHAO Nong, AN Miao</w:t>
      </w:r>
      <w:bookmarkEnd w:id="6"/>
      <w:bookmarkEnd w:id="7"/>
    </w:p>
    <w:p>
      <w:pPr>
        <w:pStyle w:val="Style5"/>
        <w:keepNext w:val="0"/>
        <w:keepLines w:val="0"/>
        <w:widowControl w:val="0"/>
        <w:shd w:val="clear" w:color="auto" w:fill="auto"/>
        <w:bidi w:val="0"/>
        <w:spacing w:before="0" w:after="180" w:line="305" w:lineRule="auto"/>
        <w:ind w:left="0" w:right="0" w:firstLine="420"/>
        <w:jc w:val="left"/>
        <w:rPr>
          <w:sz w:val="18"/>
          <w:szCs w:val="18"/>
        </w:rPr>
      </w:pPr>
      <w:r>
        <w:rPr>
          <w:i/>
          <w:iCs/>
          <w:color w:val="000000"/>
          <w:spacing w:val="0"/>
          <w:w w:val="100"/>
          <w:position w:val="0"/>
          <w:sz w:val="18"/>
          <w:szCs w:val="18"/>
          <w:shd w:val="clear" w:color="auto" w:fill="auto"/>
          <w:lang w:val="en-US" w:eastAsia="en-US" w:bidi="en-US"/>
        </w:rPr>
        <w:t>{Environment Science and Engineering Department, Suzhou Science and Technology Institute, Suzhou 215011, China)</w:t>
      </w:r>
    </w:p>
    <w:p>
      <w:pPr>
        <w:pStyle w:val="Style5"/>
        <w:keepNext w:val="0"/>
        <w:keepLines w:val="0"/>
        <w:widowControl w:val="0"/>
        <w:shd w:val="clear" w:color="auto" w:fill="auto"/>
        <w:bidi w:val="0"/>
        <w:spacing w:before="0" w:after="0" w:line="288" w:lineRule="auto"/>
        <w:ind w:left="0" w:right="0" w:firstLine="0"/>
        <w:jc w:val="left"/>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Bioremediation technologies are regarded as one of the most promising methods in soil remediation for their low expense, no secondary contamination and reliable effect of treatment. Bio slurry reactors can be classified as one of such technologies. The authors presented principle, process, operation, applied range and running expense of a bioslurry reactor, with an emphasis on the intensifying method. The existing soil remediation technologies are largely limited by natural conditions, and it is difficult to reach the goal of remediation in a short time. Bioslurry reactor as a novel and effective soil bioremediation technology possesses an enormous research value and a promising future for application in the area of fast remediation and treatment of the polluted soil with high-strength and degradation^-esistant organic contaminants.</w:t>
      </w:r>
    </w:p>
    <w:p>
      <w:pPr>
        <w:pStyle w:val="Style5"/>
        <w:keepNext w:val="0"/>
        <w:keepLines w:val="0"/>
        <w:widowControl w:val="0"/>
        <w:shd w:val="clear" w:color="auto" w:fill="auto"/>
        <w:bidi w:val="0"/>
        <w:spacing w:before="0" w:after="0" w:line="288" w:lineRule="auto"/>
        <w:ind w:left="0" w:right="0" w:firstLine="0"/>
        <w:jc w:val="left"/>
        <w:sectPr>
          <w:headerReference w:type="default" r:id="rId5"/>
          <w:headerReference w:type="even" r:id="rId6"/>
          <w:footnotePr>
            <w:pos w:val="pageBottom"/>
            <w:numFmt w:val="decimal"/>
            <w:numRestart w:val="continuous"/>
          </w:footnotePr>
          <w:pgSz w:w="12240" w:h="15840"/>
          <w:pgMar w:top="766" w:left="996" w:right="1020" w:bottom="272" w:header="0" w:footer="3" w:gutter="0"/>
          <w:pgNumType w:start="1"/>
          <w:cols w:space="720"/>
          <w:noEndnote/>
          <w:rtlGutter w:val="0"/>
          <w:docGrid w:linePitch="360"/>
        </w:sectPr>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soil remediation; bioslurry reactor; remediation intensification</w:t>
      </w:r>
    </w:p>
    <w:p>
      <w:pPr>
        <w:pStyle w:val="Style2"/>
        <w:keepNext w:val="0"/>
        <w:keepLines w:val="0"/>
        <w:widowControl w:val="0"/>
        <w:shd w:val="clear" w:color="auto" w:fill="auto"/>
        <w:bidi w:val="0"/>
        <w:spacing w:before="0" w:after="80" w:line="272" w:lineRule="exact"/>
        <w:ind w:left="0" w:right="0"/>
        <w:jc w:val="both"/>
      </w:pPr>
      <w:r>
        <w:rPr>
          <w:color w:val="000000"/>
          <w:spacing w:val="0"/>
          <w:w w:val="100"/>
          <w:position w:val="0"/>
          <w:shd w:val="clear" w:color="auto" w:fill="auto"/>
        </w:rPr>
        <w:t>生物泥浆反应器是一种新型生物修复技术，可对各种溶 剂、石油炷、杀虫剂、多环芳桂</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PAHs＞</w:t>
      </w:r>
      <w:r>
        <w:rPr>
          <w:color w:val="000000"/>
          <w:spacing w:val="0"/>
          <w:w w:val="100"/>
          <w:position w:val="0"/>
          <w:shd w:val="clear" w:color="auto" w:fill="auto"/>
        </w:rPr>
        <w:t>木材防腐剂和其它芳 香族化合物等污染的土壤进行有效的修复 目前，国外已有 较多利用生物泥浆反应器技术修复受污染土壤方面的报导， 而国内对该项技术的研究才刚刚起步。本文拟通过对生物泥 浆反应器的原理、流程、运行方式、强化手段、应用范围和运 行费用的介绍，推动生物泥浆反应器应用研究的开展，以便 这项技术尽早在我国土壤污染控制中得以应用。</w:t>
      </w:r>
    </w:p>
    <w:p>
      <w:pPr>
        <w:pStyle w:val="Style2"/>
        <w:keepNext w:val="0"/>
        <w:keepLines w:val="0"/>
        <w:widowControl w:val="0"/>
        <w:shd w:val="clear" w:color="auto" w:fill="auto"/>
        <w:bidi w:val="0"/>
        <w:spacing w:before="0" w:after="0" w:line="264" w:lineRule="auto"/>
        <w:ind w:left="0" w:right="0" w:firstLine="0"/>
        <w:jc w:val="left"/>
      </w:pP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原理</w:t>
      </w:r>
    </w:p>
    <w:p>
      <w:pPr>
        <w:pStyle w:val="Style2"/>
        <w:keepNext w:val="0"/>
        <w:keepLines w:val="0"/>
        <w:widowControl w:val="0"/>
        <w:shd w:val="clear" w:color="auto" w:fill="auto"/>
        <w:bidi w:val="0"/>
        <w:spacing w:before="0" w:after="0" w:line="278" w:lineRule="exact"/>
        <w:ind w:left="0" w:right="0"/>
        <w:jc w:val="both"/>
      </w:pPr>
      <w:r>
        <w:rPr>
          <w:color w:val="000000"/>
          <w:spacing w:val="0"/>
          <w:w w:val="100"/>
          <w:position w:val="0"/>
          <w:shd w:val="clear" w:color="auto" w:fill="auto"/>
        </w:rPr>
        <w:t>生物泥浆反应器是一种异位生物修复技术，通过为微生物 提供最佳的代谢条件而达到快速清除污染物的目的 与已有的 土壤修复技术相比,生物泥浆反应器以水相为处理介质，污染 物、微生物、溶解氧和营养物的传质速度很快，而且避免了复杂 不利的自然环境变化，各种环境条件便于控制在最佳状态，因 此反应器处理污染物的速度明显加，克有研究表明，生物泥浆 反应器的污染物降解速率是其它修复技术的</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 xml:space="preserve">倍以上巴 </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典型工艺流程</w:t>
      </w:r>
    </w:p>
    <w:p>
      <w:pPr>
        <w:pStyle w:val="Style2"/>
        <w:keepNext w:val="0"/>
        <w:keepLines w:val="0"/>
        <w:widowControl w:val="0"/>
        <w:shd w:val="clear" w:color="auto" w:fill="auto"/>
        <w:bidi w:val="0"/>
        <w:spacing w:before="0" w:after="100" w:line="270" w:lineRule="exact"/>
        <w:ind w:left="0" w:right="0"/>
        <w:jc w:val="both"/>
      </w:pPr>
      <w:r>
        <w:rPr>
          <w:color w:val="000000"/>
          <w:spacing w:val="0"/>
          <w:w w:val="100"/>
          <w:position w:val="0"/>
          <w:shd w:val="clear" w:color="auto" w:fill="auto"/>
        </w:rPr>
        <w:t>根据污染物的特性及处理要求，实际中泥浆反应器的工 艺流程有多种形式，现选其典型的工艺流程说明如下（图</w:t>
      </w:r>
      <w:r>
        <w:rPr>
          <w:rFonts w:ascii="Times New Roman" w:eastAsia="Times New Roman" w:hAnsi="Times New Roman" w:cs="Times New Roman"/>
          <w:color w:val="000000"/>
          <w:spacing w:val="0"/>
          <w:w w:val="100"/>
          <w:position w:val="0"/>
          <w:sz w:val="19"/>
          <w:szCs w:val="19"/>
          <w:shd w:val="clear" w:color="auto" w:fill="auto"/>
        </w:rPr>
        <w:t>1）</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挖出受污染的土壤，过筛筛去大块部分后送入泥浆反应器， 加水稀释为设计浓度的泥浆 在反应器内设搅拌器，以改善 </w:t>
      </w:r>
      <w:r>
        <w:rPr>
          <w:color w:val="000000"/>
          <w:spacing w:val="0"/>
          <w:w w:val="100"/>
          <w:position w:val="0"/>
          <w:shd w:val="clear" w:color="auto" w:fill="auto"/>
        </w:rPr>
        <w:t>土壤的均一性，也能使微生物和底物充分接角虫运转过程中 根据需要添加营养物，接种高效菌体，鼓入空气，调节</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 和温度，使微生物代谢处于最佳状态，从而快速清除污染物。 反应器出水在浓缩池中进行泥水分离,上层液处理后排入下 水道，浓缩后的固体则送回原地</w:t>
      </w:r>
    </w:p>
    <w:p>
      <w:pPr>
        <w:pStyle w:val="Style2"/>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运行方式</w:t>
      </w:r>
    </w:p>
    <w:p>
      <w:pPr>
        <w:pStyle w:val="Style5"/>
        <w:keepNext w:val="0"/>
        <w:keepLines w:val="0"/>
        <w:widowControl w:val="0"/>
        <w:shd w:val="clear" w:color="auto" w:fill="auto"/>
        <w:bidi w:val="0"/>
        <w:spacing w:before="0" w:after="0" w:line="270" w:lineRule="exact"/>
        <w:ind w:left="0" w:right="0" w:firstLine="400"/>
        <w:jc w:val="both"/>
        <w:rPr>
          <w:sz w:val="17"/>
          <w:szCs w:val="17"/>
        </w:rPr>
      </w:pPr>
      <w:r>
        <w:rPr>
          <w:rFonts w:ascii="MingLiU" w:eastAsia="MingLiU" w:hAnsi="MingLiU" w:cs="MingLiU"/>
          <w:color w:val="000000"/>
          <w:spacing w:val="0"/>
          <w:w w:val="100"/>
          <w:position w:val="0"/>
          <w:sz w:val="17"/>
          <w:szCs w:val="17"/>
          <w:shd w:val="clear" w:color="auto" w:fill="auto"/>
          <w:lang w:val="zh-CN" w:eastAsia="zh-CN" w:bidi="zh-CN"/>
        </w:rPr>
        <w:t>生物泥浆反应器的运行方式以连续流搅拌反应器 （</w:t>
      </w:r>
      <w:r>
        <w:rPr>
          <w:color w:val="000000"/>
          <w:spacing w:val="0"/>
          <w:w w:val="100"/>
          <w:position w:val="0"/>
          <w:sz w:val="19"/>
          <w:szCs w:val="19"/>
          <w:shd w:val="clear" w:color="auto" w:fill="auto"/>
          <w:lang w:val="en-US" w:eastAsia="en-US" w:bidi="en-US"/>
        </w:rPr>
        <w:t>Continuous Stirred Tank Reactor, CSTR</w:t>
      </w:r>
      <w:r>
        <w:rPr>
          <w:rFonts w:ascii="SimSun" w:eastAsia="SimSun" w:hAnsi="SimSun" w:cs="SimSun"/>
          <w:color w:val="000000"/>
          <w:spacing w:val="0"/>
          <w:w w:val="100"/>
          <w:position w:val="0"/>
          <w:sz w:val="19"/>
          <w:szCs w:val="19"/>
          <w:shd w:val="clear" w:color="auto" w:fill="auto"/>
          <w:lang w:val="en-US" w:eastAsia="en-US" w:bidi="en-US"/>
        </w:rPr>
        <w:t>）</w:t>
      </w:r>
      <w:r>
        <w:rPr>
          <w:rFonts w:ascii="SimSun" w:eastAsia="SimSun" w:hAnsi="SimSun" w:cs="SimSun"/>
          <w:color w:val="000000"/>
          <w:spacing w:val="0"/>
          <w:w w:val="100"/>
          <w:position w:val="0"/>
          <w:sz w:val="19"/>
          <w:szCs w:val="19"/>
          <w:shd w:val="clear" w:color="auto" w:fill="auto"/>
          <w:lang w:val="zh-CN" w:eastAsia="zh-CN" w:bidi="zh-CN"/>
        </w:rPr>
        <w:t>⑵</w:t>
      </w:r>
      <w:r>
        <w:rPr>
          <w:rFonts w:ascii="MingLiU" w:eastAsia="MingLiU" w:hAnsi="MingLiU" w:cs="MingLiU"/>
          <w:color w:val="000000"/>
          <w:spacing w:val="0"/>
          <w:w w:val="100"/>
          <w:position w:val="0"/>
          <w:sz w:val="17"/>
          <w:szCs w:val="17"/>
          <w:shd w:val="clear" w:color="auto" w:fill="auto"/>
          <w:lang w:val="zh-CN" w:eastAsia="zh-CN" w:bidi="zh-CN"/>
        </w:rPr>
        <w:t>和土壤泥浆序 批反应器</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Soil Slurry</w:t>
      </w:r>
      <w:r>
        <w:rPr>
          <w:color w:val="000000"/>
          <w:spacing w:val="0"/>
          <w:w w:val="100"/>
          <w:position w:val="0"/>
          <w:sz w:val="19"/>
          <w:szCs w:val="19"/>
          <w:shd w:val="clear" w:color="auto" w:fill="auto"/>
          <w:lang w:val="zh-CN" w:eastAsia="zh-CN" w:bidi="zh-CN"/>
        </w:rPr>
        <w:t xml:space="preserve">- </w:t>
      </w:r>
      <w:r>
        <w:rPr>
          <w:color w:val="000000"/>
          <w:spacing w:val="0"/>
          <w:w w:val="100"/>
          <w:position w:val="0"/>
          <w:sz w:val="19"/>
          <w:szCs w:val="19"/>
          <w:shd w:val="clear" w:color="auto" w:fill="auto"/>
          <w:lang w:val="en-US" w:eastAsia="en-US" w:bidi="en-US"/>
        </w:rPr>
        <w:t>Sequencing Batch Reactor, SS- SBR</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［34</w:t>
      </w:r>
      <w:r>
        <w:rPr>
          <w:rFonts w:ascii="MingLiU" w:eastAsia="MingLiU" w:hAnsi="MingLiU" w:cs="MingLiU"/>
          <w:color w:val="000000"/>
          <w:spacing w:val="0"/>
          <w:w w:val="100"/>
          <w:position w:val="0"/>
          <w:sz w:val="17"/>
          <w:szCs w:val="17"/>
          <w:shd w:val="clear" w:color="auto" w:fill="auto"/>
          <w:lang w:val="zh-CN" w:eastAsia="zh-CN" w:bidi="zh-CN"/>
        </w:rPr>
        <w:t>俩种最为常见</w:t>
      </w:r>
    </w:p>
    <w:p>
      <w:pPr>
        <w:pStyle w:val="Style2"/>
        <w:keepNext w:val="0"/>
        <w:keepLines w:val="0"/>
        <w:widowControl w:val="0"/>
        <w:shd w:val="clear" w:color="auto" w:fill="auto"/>
        <w:bidi w:val="0"/>
        <w:spacing w:before="0" w:after="0" w:line="270" w:lineRule="exact"/>
        <w:ind w:left="0" w:right="0"/>
        <w:jc w:val="both"/>
      </w:pPr>
      <w:r>
        <w:rPr>
          <w:color w:val="000000"/>
          <w:spacing w:val="0"/>
          <w:w w:val="100"/>
          <w:position w:val="0"/>
          <w:shd w:val="clear" w:color="auto" w:fill="auto"/>
        </w:rPr>
        <w:t>对于</w:t>
      </w:r>
      <w:r>
        <w:rPr>
          <w:rFonts w:ascii="Times New Roman" w:eastAsia="Times New Roman" w:hAnsi="Times New Roman" w:cs="Times New Roman"/>
          <w:color w:val="000000"/>
          <w:spacing w:val="0"/>
          <w:w w:val="100"/>
          <w:position w:val="0"/>
          <w:sz w:val="19"/>
          <w:szCs w:val="19"/>
          <w:shd w:val="clear" w:color="auto" w:fill="auto"/>
          <w:lang w:val="en-US" w:eastAsia="en-US" w:bidi="en-US"/>
        </w:rPr>
        <w:t>CSTR</w:t>
      </w:r>
      <w:r>
        <w:rPr>
          <w:color w:val="000000"/>
          <w:spacing w:val="0"/>
          <w:w w:val="100"/>
          <w:position w:val="0"/>
          <w:shd w:val="clear" w:color="auto" w:fill="auto"/>
        </w:rPr>
        <w:t xml:space="preserve">反应器,污染物在入口被稀释，因此对高浓度的 污染物有较好的缓冲能力，具有耐冲击负荷的优点在操作上 </w:t>
      </w:r>
      <w:r>
        <w:rPr>
          <w:rFonts w:ascii="Times New Roman" w:eastAsia="Times New Roman" w:hAnsi="Times New Roman" w:cs="Times New Roman"/>
          <w:color w:val="000000"/>
          <w:spacing w:val="0"/>
          <w:w w:val="100"/>
          <w:position w:val="0"/>
          <w:sz w:val="19"/>
          <w:szCs w:val="19"/>
          <w:shd w:val="clear" w:color="auto" w:fill="auto"/>
          <w:lang w:val="en-US" w:eastAsia="en-US" w:bidi="en-US"/>
        </w:rPr>
        <w:t>CSTR</w:t>
      </w:r>
      <w:r>
        <w:rPr>
          <w:color w:val="000000"/>
          <w:spacing w:val="0"/>
          <w:w w:val="100"/>
          <w:position w:val="0"/>
          <w:shd w:val="clear" w:color="auto" w:fill="auto"/>
        </w:rPr>
        <w:t>反应器较为简单，只需一个反应器即可完成处理过程</w:t>
      </w:r>
    </w:p>
    <w:p>
      <w:pPr>
        <w:pStyle w:val="Style2"/>
        <w:keepNext w:val="0"/>
        <w:keepLines w:val="0"/>
        <w:widowControl w:val="0"/>
        <w:shd w:val="clear" w:color="auto" w:fill="auto"/>
        <w:bidi w:val="0"/>
        <w:spacing w:before="0" w:after="60" w:line="270" w:lineRule="exact"/>
        <w:ind w:left="0" w:right="0"/>
        <w:jc w:val="both"/>
        <w:sectPr>
          <w:footnotePr>
            <w:pos w:val="pageBottom"/>
            <w:numFmt w:val="decimal"/>
            <w:numRestart w:val="continuous"/>
          </w:footnotePr>
          <w:type w:val="continuous"/>
          <w:pgSz w:w="12240" w:h="15840"/>
          <w:pgMar w:top="766" w:left="996" w:right="1051" w:bottom="272" w:header="0" w:footer="3" w:gutter="0"/>
          <w:cols w:num="2" w:space="353"/>
          <w:noEndnote/>
          <w:rtlGutter w:val="0"/>
          <w:docGrid w:linePitch="360"/>
        </w:sectPr>
      </w:pPr>
      <w:r>
        <mc:AlternateContent>
          <mc:Choice Requires="wps">
            <w:drawing>
              <wp:anchor distT="190500" distB="254000" distL="114300" distR="114300" simplePos="0" relativeHeight="125829380" behindDoc="0" locked="0" layoutInCell="1" allowOverlap="1">
                <wp:simplePos x="0" y="0"/>
                <wp:positionH relativeFrom="page">
                  <wp:posOffset>806450</wp:posOffset>
                </wp:positionH>
                <wp:positionV relativeFrom="margin">
                  <wp:posOffset>9112250</wp:posOffset>
                </wp:positionV>
                <wp:extent cx="5975350" cy="288290"/>
                <wp:wrapTopAndBottom/>
                <wp:docPr id="9" name="Shape 9"/>
                <a:graphic xmlns:a="http://schemas.openxmlformats.org/drawingml/2006/main">
                  <a:graphicData uri="http://schemas.microsoft.com/office/word/2010/wordprocessingShape">
                    <wps:wsp>
                      <wps:cNvSpPr txBox="1"/>
                      <wps:spPr>
                        <a:xfrm>
                          <a:ext cx="5975350" cy="2882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收稿日期：</w:t>
                            </w:r>
                            <w:r>
                              <w:rPr>
                                <w:color w:val="000000"/>
                                <w:spacing w:val="0"/>
                                <w:w w:val="100"/>
                                <w:position w:val="0"/>
                                <w:shd w:val="clear" w:color="auto" w:fill="auto"/>
                                <w:lang w:val="en-US" w:eastAsia="en-US" w:bidi="en-US"/>
                              </w:rPr>
                              <w:t>2004-11-29</w:t>
                            </w:r>
                          </w:p>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rPr>
                              <w:t>作者简介:张天月（</w:t>
                            </w:r>
                            <w:r>
                              <w:rPr>
                                <w:rFonts w:ascii="Times New Roman" w:eastAsia="Times New Roman" w:hAnsi="Times New Roman" w:cs="Times New Roman"/>
                                <w:color w:val="000000"/>
                                <w:spacing w:val="0"/>
                                <w:w w:val="100"/>
                                <w:position w:val="0"/>
                                <w:sz w:val="16"/>
                                <w:szCs w:val="16"/>
                                <w:shd w:val="clear" w:color="auto" w:fill="auto"/>
                              </w:rPr>
                              <w:t>1978-）</w:t>
                            </w:r>
                            <w:r>
                              <w:rPr>
                                <w:color w:val="000000"/>
                                <w:spacing w:val="0"/>
                                <w:w w:val="100"/>
                                <w:position w:val="0"/>
                                <w:sz w:val="16"/>
                                <w:szCs w:val="16"/>
                                <w:shd w:val="clear" w:color="auto" w:fill="auto"/>
                              </w:rPr>
                              <w:t>，女，苏州科技学院教师，毕业于同济大学环境科学与工程学院，研究方向为难降解有机物的生物处理</w:t>
                            </w:r>
                          </w:p>
                        </w:txbxContent>
                      </wps:txbx>
                      <wps:bodyPr lIns="0" tIns="0" rIns="0" bIns="0">
                        <a:noAutoFit/>
                      </wps:bodyPr>
                    </wps:wsp>
                  </a:graphicData>
                </a:graphic>
              </wp:anchor>
            </w:drawing>
          </mc:Choice>
          <mc:Fallback>
            <w:pict>
              <v:shape id="_x0000_s1035" type="#_x0000_t202" style="position:absolute;margin-left:63.5pt;margin-top:717.5pt;width:470.5pt;height:22.699999999999999pt;z-index:-125829373;mso-wrap-distance-left:9.pt;mso-wrap-distance-top:15.pt;mso-wrap-distance-right:9.pt;mso-wrap-distance-bottom:20.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收稿日期：</w:t>
                      </w:r>
                      <w:r>
                        <w:rPr>
                          <w:color w:val="000000"/>
                          <w:spacing w:val="0"/>
                          <w:w w:val="100"/>
                          <w:position w:val="0"/>
                          <w:shd w:val="clear" w:color="auto" w:fill="auto"/>
                          <w:lang w:val="en-US" w:eastAsia="en-US" w:bidi="en-US"/>
                        </w:rPr>
                        <w:t>2004-11-29</w:t>
                      </w:r>
                    </w:p>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rPr>
                        <w:t>作者简介:张天月（</w:t>
                      </w:r>
                      <w:r>
                        <w:rPr>
                          <w:rFonts w:ascii="Times New Roman" w:eastAsia="Times New Roman" w:hAnsi="Times New Roman" w:cs="Times New Roman"/>
                          <w:color w:val="000000"/>
                          <w:spacing w:val="0"/>
                          <w:w w:val="100"/>
                          <w:position w:val="0"/>
                          <w:sz w:val="16"/>
                          <w:szCs w:val="16"/>
                          <w:shd w:val="clear" w:color="auto" w:fill="auto"/>
                        </w:rPr>
                        <w:t>1978-）</w:t>
                      </w:r>
                      <w:r>
                        <w:rPr>
                          <w:color w:val="000000"/>
                          <w:spacing w:val="0"/>
                          <w:w w:val="100"/>
                          <w:position w:val="0"/>
                          <w:sz w:val="16"/>
                          <w:szCs w:val="16"/>
                          <w:shd w:val="clear" w:color="auto" w:fill="auto"/>
                        </w:rPr>
                        <w:t>，女，苏州科技学院教师，毕业于同济大学环境科学与工程学院，研究方向为难降解有机物的生物处理</w:t>
                      </w:r>
                    </w:p>
                  </w:txbxContent>
                </v:textbox>
                <w10:wrap type="topAndBottom" anchorx="page" anchory="margin"/>
              </v:shape>
            </w:pict>
          </mc:Fallback>
        </mc:AlternateContent>
      </w:r>
      <w:r>
        <w:rPr>
          <w:color w:val="000000"/>
          <w:spacing w:val="0"/>
          <w:w w:val="100"/>
          <w:position w:val="0"/>
          <w:shd w:val="clear" w:color="auto" w:fill="auto"/>
        </w:rPr>
        <w:t>对于</w:t>
      </w:r>
      <w:r>
        <w:rPr>
          <w:rFonts w:ascii="Times New Roman" w:eastAsia="Times New Roman" w:hAnsi="Times New Roman" w:cs="Times New Roman"/>
          <w:color w:val="000000"/>
          <w:spacing w:val="0"/>
          <w:w w:val="100"/>
          <w:position w:val="0"/>
          <w:sz w:val="19"/>
          <w:szCs w:val="19"/>
          <w:shd w:val="clear" w:color="auto" w:fill="auto"/>
          <w:lang w:val="en-US" w:eastAsia="en-US" w:bidi="en-US"/>
        </w:rPr>
        <w:t>SS- SBR</w:t>
      </w:r>
      <w:r>
        <w:rPr>
          <w:color w:val="000000"/>
          <w:spacing w:val="0"/>
          <w:w w:val="100"/>
          <w:position w:val="0"/>
          <w:shd w:val="clear" w:color="auto" w:fill="auto"/>
        </w:rPr>
        <w:t>反应器，采用进泥-反应-排泥的方式处 理泥浆 经过进泥和反应期后，部分处理后的泥浆从反应器内 排出，替代以同体积的未处理的泥浆完成一次循环这种进泥 -反应-排泥的特点容许间歇进泥，在操作上比</w:t>
      </w:r>
      <w:r>
        <w:rPr>
          <w:rFonts w:ascii="Times New Roman" w:eastAsia="Times New Roman" w:hAnsi="Times New Roman" w:cs="Times New Roman"/>
          <w:color w:val="000000"/>
          <w:spacing w:val="0"/>
          <w:w w:val="100"/>
          <w:position w:val="0"/>
          <w:sz w:val="19"/>
          <w:szCs w:val="19"/>
          <w:shd w:val="clear" w:color="auto" w:fill="auto"/>
          <w:lang w:val="en-US" w:eastAsia="en-US" w:bidi="en-US"/>
        </w:rPr>
        <w:t>CSTR</w:t>
      </w:r>
      <w:r>
        <w:rPr>
          <w:color w:val="000000"/>
          <w:spacing w:val="0"/>
          <w:w w:val="100"/>
          <w:position w:val="0"/>
          <w:shd w:val="clear" w:color="auto" w:fill="auto"/>
        </w:rPr>
        <w:t>具有更 大的灵活性,且调节每循环进入反应器的泥浆量可使污染物浓 度和微生物处于最佳处理条件由于每批处理的泥浆在排放时 都可达标，</w:t>
      </w:r>
      <w:r>
        <w:rPr>
          <w:rFonts w:ascii="Times New Roman" w:eastAsia="Times New Roman" w:hAnsi="Times New Roman" w:cs="Times New Roman"/>
          <w:color w:val="000000"/>
          <w:spacing w:val="0"/>
          <w:w w:val="100"/>
          <w:position w:val="0"/>
          <w:sz w:val="19"/>
          <w:szCs w:val="19"/>
          <w:shd w:val="clear" w:color="auto" w:fill="auto"/>
          <w:lang w:val="en-US" w:eastAsia="en-US" w:bidi="en-US"/>
        </w:rPr>
        <w:t>SS- SBR</w:t>
      </w:r>
      <w:r>
        <w:rPr>
          <w:color w:val="000000"/>
          <w:spacing w:val="0"/>
          <w:w w:val="100"/>
          <w:position w:val="0"/>
          <w:shd w:val="clear" w:color="auto" w:fill="auto"/>
        </w:rPr>
        <w:t>在危险废物处理中具有明显优势。</w:t>
      </w:r>
    </w:p>
    <w:p>
      <w:pPr>
        <w:rPr>
          <w:sz w:val="2"/>
          <w:szCs w:val="2"/>
        </w:rPr>
        <w:sectPr>
          <w:footnotePr>
            <w:pos w:val="pageBottom"/>
            <w:numFmt w:val="decimal"/>
            <w:numRestart w:val="continuous"/>
          </w:footnotePr>
          <w:type w:val="continuous"/>
          <w:pgSz w:w="12240" w:h="15840"/>
          <w:pgMar w:top="766" w:left="996" w:right="1051" w:bottom="272" w:header="0" w:footer="3" w:gutter="0"/>
          <w:cols w:num="2" w:space="353"/>
          <w:noEndnote/>
          <w:rtlGutter w:val="0"/>
          <w:docGrid w:linePitch="360"/>
        </w:sectPr>
      </w:pPr>
    </w:p>
    <w:p>
      <w:pPr>
        <w:widowControl w:val="0"/>
        <w:jc w:val="center"/>
        <w:rPr>
          <w:sz w:val="2"/>
          <w:szCs w:val="2"/>
        </w:rPr>
      </w:pPr>
      <w:r>
        <w:drawing>
          <wp:inline>
            <wp:extent cx="2877185" cy="299339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pic:blipFill>
                  <pic:spPr>
                    <a:xfrm>
                      <a:ext cx="2877185" cy="2993390"/>
                    </a:xfrm>
                    <a:prstGeom prst="rect"/>
                  </pic:spPr>
                </pic:pic>
              </a:graphicData>
            </a:graphic>
          </wp:inline>
        </w:drawing>
      </w:r>
    </w:p>
    <w:p>
      <w:pPr>
        <w:widowControl w:val="0"/>
        <w:spacing w:after="159" w:line="1" w:lineRule="exact"/>
      </w:pPr>
    </w:p>
    <w:p>
      <w:pPr>
        <w:pStyle w:val="Style2"/>
        <w:keepNext w:val="0"/>
        <w:keepLines w:val="0"/>
        <w:widowControl w:val="0"/>
        <w:shd w:val="clear" w:color="auto" w:fill="auto"/>
        <w:bidi w:val="0"/>
        <w:spacing w:before="0" w:after="160"/>
        <w:ind w:left="0" w:right="0" w:firstLine="0"/>
        <w:jc w:val="cente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生物泥浆反应器的典型工艺流程</w:t>
      </w:r>
    </w:p>
    <w:p>
      <w:pPr>
        <w:pStyle w:val="Style2"/>
        <w:keepNext w:val="0"/>
        <w:keepLines w:val="0"/>
        <w:widowControl w:val="0"/>
        <w:shd w:val="clear" w:color="auto" w:fill="auto"/>
        <w:bidi w:val="0"/>
        <w:spacing w:before="0" w:after="100"/>
        <w:ind w:left="0" w:right="0" w:firstLine="0"/>
        <w:jc w:val="left"/>
      </w:pP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强化手段</w:t>
      </w:r>
    </w:p>
    <w:p>
      <w:pPr>
        <w:pStyle w:val="Style2"/>
        <w:keepNext w:val="0"/>
        <w:keepLines w:val="0"/>
        <w:widowControl w:val="0"/>
        <w:shd w:val="clear" w:color="auto" w:fill="auto"/>
        <w:bidi w:val="0"/>
        <w:spacing w:before="0" w:after="40"/>
        <w:ind w:left="0" w:right="0"/>
        <w:jc w:val="both"/>
      </w:pPr>
      <w:r>
        <w:rPr>
          <w:color w:val="000000"/>
          <w:spacing w:val="0"/>
          <w:w w:val="100"/>
          <w:position w:val="0"/>
          <w:shd w:val="clear" w:color="auto" w:fill="auto"/>
        </w:rPr>
        <w:t>生物泥浆反应器之所以具有高效的处理能力，与其常用 的强化手段密切相关。接种微生物、添加营养元素、提供电子 受体、利用共代谢、添加表面活性剂、调节温度和</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值等可 明显改进微生物的代谢环境，增强修复效果</w:t>
      </w:r>
    </w:p>
    <w:p>
      <w:pPr>
        <w:pStyle w:val="Style2"/>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接种微生物</w:t>
      </w:r>
    </w:p>
    <w:p>
      <w:pPr>
        <w:pStyle w:val="Style2"/>
        <w:keepNext w:val="0"/>
        <w:keepLines w:val="0"/>
        <w:widowControl w:val="0"/>
        <w:shd w:val="clear" w:color="auto" w:fill="auto"/>
        <w:bidi w:val="0"/>
        <w:spacing w:before="0" w:after="0"/>
        <w:ind w:left="0" w:right="0"/>
        <w:jc w:val="both"/>
        <w:rPr>
          <w:sz w:val="19"/>
          <w:szCs w:val="19"/>
        </w:rPr>
      </w:pPr>
      <w:r>
        <w:rPr>
          <w:color w:val="000000"/>
          <w:spacing w:val="0"/>
          <w:w w:val="100"/>
          <w:position w:val="0"/>
          <w:sz w:val="17"/>
          <w:szCs w:val="17"/>
          <w:shd w:val="clear" w:color="auto" w:fill="auto"/>
        </w:rPr>
        <w:t xml:space="preserve">泥浆体系中水相的污染物主要由悬浮微生物降解，土壤相污 染物的降解则多由附着于土壤上的微生物菌落完成&amp;叫 </w:t>
      </w:r>
      <w:r>
        <w:rPr>
          <w:rFonts w:ascii="Times New Roman" w:eastAsia="Times New Roman" w:hAnsi="Times New Roman" w:cs="Times New Roman"/>
          <w:color w:val="000000"/>
          <w:spacing w:val="0"/>
          <w:w w:val="100"/>
          <w:position w:val="0"/>
          <w:sz w:val="19"/>
          <w:szCs w:val="19"/>
          <w:shd w:val="clear" w:color="auto" w:fill="auto"/>
          <w:lang w:val="en-US" w:eastAsia="en-US" w:bidi="en-US"/>
        </w:rPr>
        <w:t>Grosser</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［7］</w:t>
      </w:r>
      <w:r>
        <w:rPr>
          <w:color w:val="000000"/>
          <w:spacing w:val="0"/>
          <w:w w:val="100"/>
          <w:position w:val="0"/>
          <w:sz w:val="17"/>
          <w:szCs w:val="17"/>
          <w:shd w:val="clear" w:color="auto" w:fill="auto"/>
        </w:rPr>
        <w:t xml:space="preserve">研究表明，从受污染土壤中分离培育降解速率最大的 微生物菌系，然后重复使用时，污染物降解速率最，克 </w:t>
      </w:r>
      <w:r>
        <w:rPr>
          <w:rFonts w:ascii="Times New Roman" w:eastAsia="Times New Roman" w:hAnsi="Times New Roman" w:cs="Times New Roman"/>
          <w:color w:val="000000"/>
          <w:spacing w:val="0"/>
          <w:w w:val="100"/>
          <w:position w:val="0"/>
          <w:sz w:val="19"/>
          <w:szCs w:val="19"/>
          <w:shd w:val="clear" w:color="auto" w:fill="auto"/>
          <w:lang w:val="en-US" w:eastAsia="en-US" w:bidi="en-US"/>
        </w:rPr>
        <w:t>Barbeau</w:t>
      </w:r>
      <w:r>
        <w:rPr>
          <w:color w:val="000000"/>
          <w:spacing w:val="0"/>
          <w:w w:val="100"/>
          <w:position w:val="0"/>
          <w:sz w:val="17"/>
          <w:szCs w:val="17"/>
          <w:shd w:val="clear" w:color="auto" w:fill="auto"/>
        </w:rPr>
        <w:t>⑸ 用驯化过的土著微生物处理五氯酚（</w:t>
      </w:r>
      <w:r>
        <w:rPr>
          <w:rFonts w:ascii="Times New Roman" w:eastAsia="Times New Roman" w:hAnsi="Times New Roman" w:cs="Times New Roman"/>
          <w:color w:val="000000"/>
          <w:spacing w:val="0"/>
          <w:w w:val="100"/>
          <w:position w:val="0"/>
          <w:sz w:val="19"/>
          <w:szCs w:val="19"/>
          <w:shd w:val="clear" w:color="auto" w:fill="auto"/>
          <w:lang w:val="en-US" w:eastAsia="en-US" w:bidi="en-US"/>
        </w:rPr>
        <w:t>PCP</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7"/>
          <w:szCs w:val="17"/>
          <w:shd w:val="clear" w:color="auto" w:fill="auto"/>
        </w:rPr>
        <w:t>污染的土壤，运行</w:t>
      </w:r>
      <w:r>
        <w:rPr>
          <w:rFonts w:ascii="Times New Roman" w:eastAsia="Times New Roman" w:hAnsi="Times New Roman" w:cs="Times New Roman"/>
          <w:color w:val="000000"/>
          <w:spacing w:val="0"/>
          <w:w w:val="100"/>
          <w:position w:val="0"/>
          <w:sz w:val="19"/>
          <w:szCs w:val="19"/>
          <w:shd w:val="clear" w:color="auto" w:fill="auto"/>
        </w:rPr>
        <w:t xml:space="preserve">130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z w:val="17"/>
          <w:szCs w:val="17"/>
          <w:shd w:val="clear" w:color="auto" w:fill="auto"/>
        </w:rPr>
        <w:t>后，</w:t>
      </w:r>
      <w:r>
        <w:rPr>
          <w:rFonts w:ascii="Times New Roman" w:eastAsia="Times New Roman" w:hAnsi="Times New Roman" w:cs="Times New Roman"/>
          <w:color w:val="000000"/>
          <w:spacing w:val="0"/>
          <w:w w:val="100"/>
          <w:position w:val="0"/>
          <w:sz w:val="19"/>
          <w:szCs w:val="19"/>
          <w:shd w:val="clear" w:color="auto" w:fill="auto"/>
          <w:lang w:val="en-US" w:eastAsia="en-US" w:bidi="en-US"/>
        </w:rPr>
        <w:t>PCP</w:t>
      </w:r>
      <w:r>
        <w:rPr>
          <w:color w:val="000000"/>
          <w:spacing w:val="0"/>
          <w:w w:val="100"/>
          <w:position w:val="0"/>
          <w:sz w:val="17"/>
          <w:szCs w:val="17"/>
          <w:shd w:val="clear" w:color="auto" w:fill="auto"/>
        </w:rPr>
        <w:t xml:space="preserve">的去除率达到了 </w:t>
      </w:r>
      <w:r>
        <w:rPr>
          <w:rFonts w:ascii="Times New Roman" w:eastAsia="Times New Roman" w:hAnsi="Times New Roman" w:cs="Times New Roman"/>
          <w:color w:val="000000"/>
          <w:spacing w:val="0"/>
          <w:w w:val="100"/>
          <w:position w:val="0"/>
          <w:sz w:val="19"/>
          <w:szCs w:val="19"/>
          <w:shd w:val="clear" w:color="auto" w:fill="auto"/>
        </w:rPr>
        <w:t xml:space="preserve">9% </w:t>
      </w:r>
      <w:r>
        <w:rPr>
          <w:color w:val="000000"/>
          <w:spacing w:val="0"/>
          <w:w w:val="100"/>
          <w:position w:val="0"/>
          <w:sz w:val="17"/>
          <w:szCs w:val="17"/>
          <w:shd w:val="clear" w:color="auto" w:fill="auto"/>
        </w:rPr>
        <w:t>（从</w:t>
      </w:r>
      <w:r>
        <w:rPr>
          <w:rFonts w:ascii="Times New Roman" w:eastAsia="Times New Roman" w:hAnsi="Times New Roman" w:cs="Times New Roman"/>
          <w:color w:val="000000"/>
          <w:spacing w:val="0"/>
          <w:w w:val="100"/>
          <w:position w:val="0"/>
          <w:sz w:val="19"/>
          <w:szCs w:val="19"/>
          <w:shd w:val="clear" w:color="auto" w:fill="auto"/>
        </w:rPr>
        <w:t xml:space="preserve">400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/kg</w:t>
      </w:r>
      <w:r>
        <w:rPr>
          <w:color w:val="000000"/>
          <w:spacing w:val="0"/>
          <w:w w:val="100"/>
          <w:position w:val="0"/>
          <w:sz w:val="17"/>
          <w:szCs w:val="17"/>
          <w:shd w:val="clear" w:color="auto" w:fill="auto"/>
        </w:rPr>
        <w:t>降到</w:t>
      </w:r>
      <w:r>
        <w:rPr>
          <w:rFonts w:ascii="Times New Roman" w:eastAsia="Times New Roman" w:hAnsi="Times New Roman" w:cs="Times New Roman"/>
          <w:color w:val="000000"/>
          <w:spacing w:val="0"/>
          <w:w w:val="100"/>
          <w:position w:val="0"/>
          <w:sz w:val="19"/>
          <w:szCs w:val="19"/>
          <w:shd w:val="clear" w:color="auto" w:fill="auto"/>
        </w:rPr>
        <w:t xml:space="preserve">5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/kg）</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17"/>
          <w:szCs w:val="17"/>
          <w:shd w:val="clear" w:color="auto" w:fill="auto"/>
        </w:rPr>
        <w:t>说明驯化后的土著微生物具有很强的降解活</w:t>
      </w:r>
      <w:r>
        <w:rPr>
          <w:rFonts w:ascii="Times New Roman" w:eastAsia="Times New Roman" w:hAnsi="Times New Roman" w:cs="Times New Roman"/>
          <w:color w:val="000000"/>
          <w:spacing w:val="0"/>
          <w:w w:val="100"/>
          <w:position w:val="0"/>
          <w:sz w:val="19"/>
          <w:szCs w:val="19"/>
          <w:shd w:val="clear" w:color="auto" w:fill="auto"/>
        </w:rPr>
        <w:t>14</w:t>
      </w:r>
    </w:p>
    <w:p>
      <w:pPr>
        <w:pStyle w:val="Style2"/>
        <w:keepNext w:val="0"/>
        <w:keepLines w:val="0"/>
        <w:widowControl w:val="0"/>
        <w:shd w:val="clear" w:color="auto" w:fill="auto"/>
        <w:bidi w:val="0"/>
        <w:spacing w:before="0" w:after="40"/>
        <w:ind w:left="0" w:right="0"/>
        <w:jc w:val="both"/>
      </w:pPr>
      <w:r>
        <w:rPr>
          <w:color w:val="000000"/>
          <w:spacing w:val="0"/>
          <w:w w:val="100"/>
          <w:position w:val="0"/>
          <w:shd w:val="clear" w:color="auto" w:fill="auto"/>
        </w:rPr>
        <w:t>但在一些条件下，由于土著微生物菌群驯化时间长、生长 速度慢、代谢活性不高，或者由于污染物毒性过高造成微生物 数量反而下降时,可以人为投加一些适宜降解该污染物的、与 土著微生物有很好相容性的高效菌。</w:t>
      </w:r>
      <w:r>
        <w:rPr>
          <w:rFonts w:ascii="Times New Roman" w:eastAsia="Times New Roman" w:hAnsi="Times New Roman" w:cs="Times New Roman"/>
          <w:color w:val="000000"/>
          <w:spacing w:val="0"/>
          <w:w w:val="100"/>
          <w:position w:val="0"/>
          <w:sz w:val="19"/>
          <w:szCs w:val="19"/>
          <w:shd w:val="clear" w:color="auto" w:fill="auto"/>
          <w:lang w:val="en-US" w:eastAsia="en-US" w:bidi="en-US"/>
        </w:rPr>
        <w:t>Brunsbach</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Reineke</w:t>
      </w:r>
      <w:r>
        <w:rPr>
          <w:color w:val="000000"/>
          <w:spacing w:val="0"/>
          <w:w w:val="100"/>
          <w:position w:val="0"/>
          <w:shd w:val="clear" w:color="auto" w:fill="auto"/>
        </w:rPr>
        <w:t>⑻ 对投加高效菌和不投加高效菌的土壤的降解情况做了比较： 对于接种了高效菌的土壤，其中的多氯联苯和</w:t>
      </w:r>
      <w:r>
        <w:rPr>
          <w:rFonts w:ascii="Times New Roman" w:eastAsia="Times New Roman" w:hAnsi="Times New Roman" w:cs="Times New Roman"/>
          <w:color w:val="000000"/>
          <w:spacing w:val="0"/>
          <w:w w:val="100"/>
          <w:position w:val="0"/>
          <w:sz w:val="19"/>
          <w:szCs w:val="19"/>
          <w:shd w:val="clear" w:color="auto" w:fill="auto"/>
        </w:rPr>
        <w:t>1,4</w:t>
      </w:r>
      <w:r>
        <w:rPr>
          <w:color w:val="000000"/>
          <w:spacing w:val="0"/>
          <w:w w:val="100"/>
          <w:position w:val="0"/>
          <w:shd w:val="clear" w:color="auto" w:fill="auto"/>
        </w:rPr>
        <w:t xml:space="preserve">-二氯苯在 </w:t>
      </w:r>
      <w:r>
        <w:rPr>
          <w:rFonts w:ascii="Times New Roman" w:eastAsia="Times New Roman" w:hAnsi="Times New Roman" w:cs="Times New Roman"/>
          <w:color w:val="000000"/>
          <w:spacing w:val="0"/>
          <w:w w:val="100"/>
          <w:position w:val="0"/>
          <w:sz w:val="19"/>
          <w:szCs w:val="19"/>
          <w:shd w:val="clear" w:color="auto" w:fill="auto"/>
        </w:rPr>
        <w:t xml:space="preserve">30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hd w:val="clear" w:color="auto" w:fill="auto"/>
        </w:rPr>
        <w:t>内即可被完全降解，而未投加高效菌的土壤，微生物在一 个月后才对泥浆中的多氯联苯有去除效果，对其它氯苯则仍 无降解作用，说明高效菌的投加可以明显促进污染物的降解 进程但该法也存在一定的缺陷，即当高效微生物引入受污染 的土壤后,适应新的环境可能会有困难，所以在实际处理时， 要考虑实验室培养的菌种在生物治理中的存活率</w:t>
      </w:r>
    </w:p>
    <w:p>
      <w:pPr>
        <w:pStyle w:val="Style2"/>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添加营养元素</w:t>
      </w:r>
    </w:p>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rPr>
        <w:t>微生物需要的营养元素可分为三类:大量营养元素（碳、 氮磷），少量营养元素（硫钙、镁）和微量营养元素（铁、镒 钻、铜、锌等 &gt; 由于土壤中营养元素的缺乏，常常使微生物的 活性受到限制。为了达到更快的净化速度，添加适当的外源营 养物尤为重要。</w:t>
      </w:r>
      <w:r>
        <w:rPr>
          <w:rFonts w:ascii="Times New Roman" w:eastAsia="Times New Roman" w:hAnsi="Times New Roman" w:cs="Times New Roman"/>
          <w:color w:val="000000"/>
          <w:spacing w:val="0"/>
          <w:w w:val="100"/>
          <w:position w:val="0"/>
          <w:sz w:val="19"/>
          <w:szCs w:val="19"/>
          <w:shd w:val="clear" w:color="auto" w:fill="auto"/>
          <w:lang w:val="en-US" w:eastAsia="en-US" w:bidi="en-US"/>
        </w:rPr>
        <w:t>Geerdlink</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用</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g /L</w:t>
      </w:r>
      <w:r>
        <w:rPr>
          <w:color w:val="000000"/>
          <w:spacing w:val="0"/>
          <w:w w:val="100"/>
          <w:position w:val="0"/>
          <w:shd w:val="clear" w:color="auto" w:fill="auto"/>
        </w:rPr>
        <w:t>的标准化肥</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NPK</w:t>
      </w:r>
      <w:r>
        <w:rPr>
          <w:color w:val="000000"/>
          <w:spacing w:val="0"/>
          <w:w w:val="100"/>
          <w:position w:val="0"/>
          <w:shd w:val="clear" w:color="auto" w:fill="auto"/>
        </w:rPr>
        <w:t>化 肥</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12t </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吐</w:t>
      </w:r>
      <w:r>
        <w:rPr>
          <w:rFonts w:ascii="Times New Roman" w:eastAsia="Times New Roman" w:hAnsi="Times New Roman" w:cs="Times New Roman"/>
          <w:color w:val="000000"/>
          <w:spacing w:val="0"/>
          <w:w w:val="100"/>
          <w:position w:val="0"/>
          <w:sz w:val="19"/>
          <w:szCs w:val="19"/>
          <w:shd w:val="clear" w:color="auto" w:fill="auto"/>
        </w:rPr>
        <w:t>8）</w:t>
      </w:r>
      <w:r>
        <w:rPr>
          <w:color w:val="000000"/>
          <w:spacing w:val="0"/>
          <w:w w:val="100"/>
          <w:position w:val="0"/>
          <w:shd w:val="clear" w:color="auto" w:fill="auto"/>
        </w:rPr>
        <w:t>作为营养物生物降解石油污染的土壤,在停留 时间为</w:t>
      </w:r>
      <w:r>
        <w:rPr>
          <w:rFonts w:ascii="Times New Roman" w:eastAsia="Times New Roman" w:hAnsi="Times New Roman" w:cs="Times New Roman"/>
          <w:color w:val="000000"/>
          <w:spacing w:val="0"/>
          <w:w w:val="100"/>
          <w:position w:val="0"/>
          <w:sz w:val="19"/>
          <w:szCs w:val="19"/>
          <w:shd w:val="clear" w:color="auto" w:fill="auto"/>
        </w:rPr>
        <w:t xml:space="preserve">100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hd w:val="clear" w:color="auto" w:fill="auto"/>
        </w:rPr>
        <w:t>时，石油降解速率是土地耕作法的</w:t>
      </w:r>
      <w:r>
        <w:rPr>
          <w:rFonts w:ascii="Times New Roman" w:eastAsia="Times New Roman" w:hAnsi="Times New Roman" w:cs="Times New Roman"/>
          <w:color w:val="000000"/>
          <w:spacing w:val="0"/>
          <w:w w:val="100"/>
          <w:position w:val="0"/>
          <w:sz w:val="19"/>
          <w:szCs w:val="19"/>
          <w:shd w:val="clear" w:color="auto" w:fill="auto"/>
        </w:rPr>
        <w:t>70</w:t>
      </w:r>
      <w:r>
        <w:rPr>
          <w:color w:val="000000"/>
          <w:spacing w:val="0"/>
          <w:w w:val="100"/>
          <w:position w:val="0"/>
          <w:shd w:val="clear" w:color="auto" w:fill="auto"/>
        </w:rPr>
        <w:t>倍以上</w:t>
      </w:r>
    </w:p>
    <w:p>
      <w:pPr>
        <w:pStyle w:val="Style2"/>
        <w:keepNext w:val="0"/>
        <w:keepLines w:val="0"/>
        <w:widowControl w:val="0"/>
        <w:shd w:val="clear" w:color="auto" w:fill="auto"/>
        <w:bidi w:val="0"/>
        <w:spacing w:before="0" w:after="40"/>
        <w:ind w:left="0" w:right="0"/>
        <w:jc w:val="both"/>
      </w:pPr>
      <w:r>
        <w:rPr>
          <w:color w:val="000000"/>
          <w:spacing w:val="0"/>
          <w:w w:val="100"/>
          <w:position w:val="0"/>
          <w:shd w:val="clear" w:color="auto" w:fill="auto"/>
        </w:rPr>
        <w:t xml:space="preserve">另外有报道3⑴称微生物对营养元素的需要量同它们 </w:t>
      </w:r>
      <w:r>
        <w:rPr>
          <w:color w:val="000000"/>
          <w:spacing w:val="0"/>
          <w:w w:val="100"/>
          <w:position w:val="0"/>
          <w:shd w:val="clear" w:color="auto" w:fill="auto"/>
        </w:rPr>
        <w:t>的细胞组成基本相同，作为微生物需要量最大的氮源和磷 源，不同的投加比例会明显影响微生物的降解速率，若以恒 定的营养物比例投加，会使反应器内的生物菌群发生更换， 从而改变降解速率</w:t>
      </w:r>
      <w:r>
        <w:rPr>
          <w:color w:val="000000"/>
          <w:spacing w:val="0"/>
          <w:w w:val="100"/>
          <w:position w:val="0"/>
          <w:shd w:val="clear" w:color="auto" w:fill="auto"/>
          <w:vertAlign w:val="superscript"/>
        </w:rPr>
        <w:t>［12</w:t>
      </w:r>
      <w:r>
        <w:rPr>
          <w:color w:val="000000"/>
          <w:spacing w:val="0"/>
          <w:w w:val="100"/>
          <w:position w:val="0"/>
          <w:shd w:val="clear" w:color="auto" w:fill="auto"/>
        </w:rPr>
        <w:t>!因此在实际投加营养元素之前，必须 确定营养元素的形式、合适的浓度以及适当的比例。</w:t>
      </w:r>
    </w:p>
    <w:p>
      <w:pPr>
        <w:pStyle w:val="Style2"/>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4.3</w:t>
      </w:r>
      <w:r>
        <w:rPr>
          <w:color w:val="000000"/>
          <w:spacing w:val="0"/>
          <w:w w:val="100"/>
          <w:position w:val="0"/>
          <w:shd w:val="clear" w:color="auto" w:fill="auto"/>
        </w:rPr>
        <w:t>提供电子受体</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rPr>
        <w:t>生物氧化还原反应中有许多最终电子受体，它们的种类 和浓度对污染物降解的速度和程度有很大的影响。总体上， 电子受体可分为三大类，即溶解氧、有机物分解的中间产物 和无机酸根（如硝酸根、硫酸根和碳酸根等）。</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rPr>
        <w:t>溶解氧是好氧生物修复中的关键因子。生物泥浆反应器 通常采用导人氧气、压缩空气、或投加珏</w:t>
      </w:r>
      <w:r>
        <w:rPr>
          <w:rFonts w:ascii="Times New Roman" w:eastAsia="Times New Roman" w:hAnsi="Times New Roman" w:cs="Times New Roman"/>
          <w:color w:val="000000"/>
          <w:spacing w:val="0"/>
          <w:w w:val="100"/>
          <w:position w:val="0"/>
          <w:sz w:val="19"/>
          <w:szCs w:val="19"/>
          <w:shd w:val="clear" w:color="auto" w:fill="auto"/>
        </w:rPr>
        <w:t>02</w:t>
      </w:r>
      <w:r>
        <w:rPr>
          <w:color w:val="000000"/>
          <w:spacing w:val="0"/>
          <w:w w:val="100"/>
          <w:position w:val="0"/>
          <w:shd w:val="clear" w:color="auto" w:fill="auto"/>
        </w:rPr>
        <w:t>来实现充氧［巴 许华夏等［⑷研究了曝气量对菲和踪降解速率的影响：当曝 气量为</w:t>
      </w:r>
      <w:r>
        <w:rPr>
          <w:rFonts w:ascii="Times New Roman" w:eastAsia="Times New Roman" w:hAnsi="Times New Roman" w:cs="Times New Roman"/>
          <w:color w:val="000000"/>
          <w:spacing w:val="0"/>
          <w:w w:val="100"/>
          <w:position w:val="0"/>
          <w:sz w:val="19"/>
          <w:szCs w:val="19"/>
          <w:shd w:val="clear" w:color="auto" w:fill="auto"/>
        </w:rPr>
        <w:t>0</w:t>
      </w:r>
      <w:r>
        <w:rPr>
          <w:color w:val="000000"/>
          <w:spacing w:val="0"/>
          <w:w w:val="100"/>
          <w:position w:val="0"/>
          <w:shd w:val="clear" w:color="auto" w:fill="auto"/>
        </w:rPr>
        <w:t>时，菲和芜的降解率分别为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79.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rPr>
        <w:t>15</w:t>
      </w:r>
      <w:r>
        <w:rPr>
          <w:color w:val="000000"/>
          <w:spacing w:val="0"/>
          <w:w w:val="100"/>
          <w:position w:val="0"/>
          <w:shd w:val="clear" w:color="auto" w:fill="auto"/>
        </w:rPr>
        <w:t>.疏，而曝 气量增为</w:t>
      </w:r>
      <w:r>
        <w:rPr>
          <w:rFonts w:ascii="Times New Roman" w:eastAsia="Times New Roman" w:hAnsi="Times New Roman" w:cs="Times New Roman"/>
          <w:color w:val="000000"/>
          <w:spacing w:val="0"/>
          <w:w w:val="100"/>
          <w:position w:val="0"/>
          <w:sz w:val="19"/>
          <w:szCs w:val="19"/>
          <w:shd w:val="clear" w:color="auto" w:fill="auto"/>
          <w:lang w:val="en-US" w:eastAsia="en-US" w:bidi="en-US"/>
        </w:rPr>
        <w:t>0. 06 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w:t>
      </w:r>
      <w:r>
        <w:rPr>
          <w:color w:val="000000"/>
          <w:spacing w:val="0"/>
          <w:w w:val="100"/>
          <w:position w:val="0"/>
          <w:shd w:val="clear" w:color="auto" w:fill="auto"/>
        </w:rPr>
        <w:t>时，菲和陀的降解率分别为</w:t>
      </w:r>
      <w:r>
        <w:rPr>
          <w:rFonts w:ascii="Times New Roman" w:eastAsia="Times New Roman" w:hAnsi="Times New Roman" w:cs="Times New Roman"/>
          <w:color w:val="000000"/>
          <w:spacing w:val="0"/>
          <w:w w:val="100"/>
          <w:position w:val="0"/>
          <w:sz w:val="19"/>
          <w:szCs w:val="19"/>
          <w:shd w:val="clear" w:color="auto" w:fill="auto"/>
        </w:rPr>
        <w:t>89</w:t>
      </w:r>
      <w:r>
        <w:rPr>
          <w:color w:val="000000"/>
          <w:spacing w:val="0"/>
          <w:w w:val="100"/>
          <w:position w:val="0"/>
          <w:shd w:val="clear" w:color="auto" w:fill="auto"/>
        </w:rPr>
        <w:t>.陇和</w:t>
      </w:r>
      <w:r>
        <w:rPr>
          <w:rFonts w:ascii="Times New Roman" w:eastAsia="Times New Roman" w:hAnsi="Times New Roman" w:cs="Times New Roman"/>
          <w:color w:val="000000"/>
          <w:spacing w:val="0"/>
          <w:w w:val="100"/>
          <w:position w:val="0"/>
          <w:sz w:val="19"/>
          <w:szCs w:val="19"/>
          <w:shd w:val="clear" w:color="auto" w:fill="auto"/>
        </w:rPr>
        <w:t xml:space="preserve">3&amp; </w:t>
      </w:r>
      <w:r>
        <w:rPr>
          <w:color w:val="000000"/>
          <w:spacing w:val="0"/>
          <w:w w:val="100"/>
          <w:position w:val="0"/>
          <w:shd w:val="clear" w:color="auto" w:fill="auto"/>
        </w:rPr>
        <w:t>%，说明充氧可明显提高菲和芜的降解速率。</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rPr>
        <w:t>但许多污染物在好氧条件下不能被降解（如苯甲苯二甲 苯 多氯芳桂等2⑸）,但在厌氧条件下通过添加硝酸盐、硫酸 盐和铁离子等电子受体可以完全降解为</w:t>
      </w:r>
      <w:r>
        <w:rPr>
          <w:rFonts w:ascii="Times New Roman" w:eastAsia="Times New Roman" w:hAnsi="Times New Roman" w:cs="Times New Roman"/>
          <w:color w:val="000000"/>
          <w:spacing w:val="0"/>
          <w:w w:val="100"/>
          <w:position w:val="0"/>
          <w:sz w:val="19"/>
          <w:szCs w:val="19"/>
          <w:shd w:val="clear" w:color="auto" w:fill="auto"/>
          <w:lang w:val="en-US" w:eastAsia="en-US" w:bidi="en-US"/>
        </w:rPr>
        <w:t>CO2</w:t>
      </w:r>
      <w:r>
        <w:rPr>
          <w:color w:val="000000"/>
          <w:spacing w:val="0"/>
          <w:w w:val="100"/>
          <w:position w:val="0"/>
          <w:shd w:val="clear" w:color="auto" w:fill="auto"/>
        </w:rPr>
        <w:t>和水 如在厌氧条 件下，微生物可将</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必的环三亚甲基三硝基胺（</w:t>
      </w:r>
      <w:r>
        <w:rPr>
          <w:rFonts w:ascii="Times New Roman" w:eastAsia="Times New Roman" w:hAnsi="Times New Roman" w:cs="Times New Roman"/>
          <w:color w:val="000000"/>
          <w:spacing w:val="0"/>
          <w:w w:val="100"/>
          <w:position w:val="0"/>
          <w:sz w:val="19"/>
          <w:szCs w:val="19"/>
          <w:shd w:val="clear" w:color="auto" w:fill="auto"/>
          <w:lang w:val="en-US" w:eastAsia="en-US" w:bidi="en-US"/>
        </w:rPr>
        <w:t>RDX</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矿化</w:t>
      </w:r>
      <w:r>
        <w:rPr>
          <w:color w:val="000000"/>
          <w:spacing w:val="0"/>
          <w:w w:val="100"/>
          <w:position w:val="0"/>
          <w:shd w:val="clear" w:color="auto" w:fill="auto"/>
          <w:vertAlign w:val="superscript"/>
        </w:rPr>
        <w:t>［17］</w:t>
      </w:r>
      <w:r>
        <w:rPr>
          <w:color w:val="000000"/>
          <w:spacing w:val="0"/>
          <w:w w:val="100"/>
          <w:position w:val="0"/>
          <w:shd w:val="clear" w:color="auto" w:fill="auto"/>
        </w:rPr>
        <w:t>, 而在好氧条件下微生物的降解活动就会被抑制。</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rPr>
        <w:t xml:space="preserve">厌氧好氧交替的运行方式在实际中也常被采用，德国一家 公司应用这种厌氧好氧两段式的生物泥浆反应器技术处理 </w:t>
      </w:r>
      <w:r>
        <w:rPr>
          <w:rFonts w:ascii="Times New Roman" w:eastAsia="Times New Roman" w:hAnsi="Times New Roman" w:cs="Times New Roman"/>
          <w:color w:val="000000"/>
          <w:spacing w:val="0"/>
          <w:w w:val="100"/>
          <w:position w:val="0"/>
          <w:sz w:val="19"/>
          <w:szCs w:val="19"/>
          <w:shd w:val="clear" w:color="auto" w:fill="auto"/>
          <w:lang w:val="en-US" w:eastAsia="en-US" w:bidi="en-US"/>
        </w:rPr>
        <w:t>TNT</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rPr>
        <w:t>4, 6-</w:t>
      </w:r>
      <w:r>
        <w:rPr>
          <w:color w:val="000000"/>
          <w:spacing w:val="0"/>
          <w:w w:val="100"/>
          <w:position w:val="0"/>
          <w:shd w:val="clear" w:color="auto" w:fill="auto"/>
        </w:rPr>
        <w:t>三硝基甲苯）和</w:t>
      </w:r>
      <w:r>
        <w:rPr>
          <w:rFonts w:ascii="Times New Roman" w:eastAsia="Times New Roman" w:hAnsi="Times New Roman" w:cs="Times New Roman"/>
          <w:color w:val="000000"/>
          <w:spacing w:val="0"/>
          <w:w w:val="100"/>
          <w:position w:val="0"/>
          <w:sz w:val="19"/>
          <w:szCs w:val="19"/>
          <w:shd w:val="clear" w:color="auto" w:fill="auto"/>
          <w:lang w:val="en-US" w:eastAsia="en-US" w:bidi="en-US"/>
        </w:rPr>
        <w:t>RDX</w:t>
      </w:r>
      <w:r>
        <w:rPr>
          <w:color w:val="000000"/>
          <w:spacing w:val="0"/>
          <w:w w:val="100"/>
          <w:position w:val="0"/>
          <w:shd w:val="clear" w:color="auto" w:fill="auto"/>
        </w:rPr>
        <w:t>污染的土壤,污染物的去除 效率可达</w:t>
      </w:r>
      <w:r>
        <w:rPr>
          <w:rFonts w:ascii="Times New Roman" w:eastAsia="Times New Roman" w:hAnsi="Times New Roman" w:cs="Times New Roman"/>
          <w:color w:val="000000"/>
          <w:spacing w:val="0"/>
          <w:w w:val="100"/>
          <w:position w:val="0"/>
          <w:sz w:val="19"/>
          <w:szCs w:val="19"/>
          <w:shd w:val="clear" w:color="auto" w:fill="auto"/>
        </w:rPr>
        <w:t>9</w:t>
      </w:r>
      <w:r>
        <w:rPr>
          <w:color w:val="000000"/>
          <w:spacing w:val="0"/>
          <w:w w:val="100"/>
          <w:position w:val="0"/>
          <w:shd w:val="clear" w:color="auto" w:fill="auto"/>
        </w:rPr>
        <w:t xml:space="preserve">眈以上，且能使生态毒性降至检测线以下［叫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提供共代谢底物</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rPr>
        <w:t>所谓共代谢，是指只有在初级能源物质存在时，才能进 行的有机化合物生物降解过程,此过程中生长底物和非生长 底物共酶共代谢的存在为人们进行环境污染控制的研究提 供了新的思路。给微生物生态系添加可支持微生物生长的、 化学结构与污染物类似的共代谢底物，可富集共代谢微生 物,它们通过共代谢作用以及利用不同底物的微生物的合作 转化，使难降解污染物从环境中被最终去除</w:t>
      </w:r>
      <w:r>
        <w:rPr>
          <w:color w:val="000000"/>
          <w:spacing w:val="0"/>
          <w:w w:val="100"/>
          <w:position w:val="0"/>
          <w:shd w:val="clear" w:color="auto" w:fill="auto"/>
          <w:vertAlign w:val="superscript"/>
        </w:rPr>
        <w:t>［19</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Bauer</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［20］</w:t>
      </w:r>
      <w:r>
        <w:rPr>
          <w:color w:val="000000"/>
          <w:spacing w:val="0"/>
          <w:w w:val="100"/>
          <w:position w:val="0"/>
          <w:shd w:val="clear" w:color="auto" w:fill="auto"/>
        </w:rPr>
        <w:t xml:space="preserve">研究发现，用苯预处理土壤后，微生物降解蔡 和蔥的能力明显增强 巩宗强⑵］等在泥浆反应器中投加了 单环化合物水杨酸和邻苯二甲酸，它们都是多环芳桂的代谢 中间产物,其存在及降解可能激发诱导了土壤微生物及相关 降解酶［⑵,从而明显促进了苯并陀的降解。当然选择不同的 生长基质，污染物的降解率也将有差异，实际选择时应综合 考虑共代谢基质的类型、生物降解性和价格等问题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添加表面活性剂</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rPr>
        <w:t>微生物对污染物的生物降解主要是通过微生物酶的作 用进行，而许多酶并不是胞外酶，需要污染物与微生物相接 触才能被降解。表面活性剂的投加可以增加污染物与微生物 细胞接触的几率，改变有机污染物的某些性质，从而显著提 高一些污染物的生物降解速度</w:t>
      </w:r>
    </w:p>
    <w:p>
      <w:pPr>
        <w:pStyle w:val="Style2"/>
        <w:keepNext w:val="0"/>
        <w:keepLines w:val="0"/>
        <w:widowControl w:val="0"/>
        <w:shd w:val="clear" w:color="auto" w:fill="auto"/>
        <w:bidi w:val="0"/>
        <w:spacing w:before="0" w:after="0" w:line="278" w:lineRule="exact"/>
        <w:ind w:left="0" w:right="0"/>
        <w:jc w:val="both"/>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Boopathy</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［23］</w:t>
      </w:r>
      <w:r>
        <w:rPr>
          <w:rFonts w:ascii="Times New Roman" w:eastAsia="Times New Roman" w:hAnsi="Times New Roman" w:cs="Times New Roman"/>
          <w:color w:val="000000"/>
          <w:spacing w:val="0"/>
          <w:w w:val="100"/>
          <w:position w:val="0"/>
          <w:sz w:val="19"/>
          <w:szCs w:val="19"/>
          <w:shd w:val="clear" w:color="auto" w:fill="auto"/>
          <w:lang w:val="en-US" w:eastAsia="en-US" w:bidi="en-US"/>
        </w:rPr>
        <w:t>ffl</w:t>
      </w:r>
      <w:r>
        <w:rPr>
          <w:color w:val="000000"/>
          <w:spacing w:val="0"/>
          <w:w w:val="100"/>
          <w:position w:val="0"/>
          <w:sz w:val="17"/>
          <w:szCs w:val="17"/>
          <w:shd w:val="clear" w:color="auto" w:fill="auto"/>
        </w:rPr>
        <w:t>泥浆反应器处理</w:t>
      </w:r>
      <w:r>
        <w:rPr>
          <w:rFonts w:ascii="Times New Roman" w:eastAsia="Times New Roman" w:hAnsi="Times New Roman" w:cs="Times New Roman"/>
          <w:color w:val="000000"/>
          <w:spacing w:val="0"/>
          <w:w w:val="100"/>
          <w:position w:val="0"/>
          <w:sz w:val="19"/>
          <w:szCs w:val="19"/>
          <w:shd w:val="clear" w:color="auto" w:fill="auto"/>
          <w:lang w:val="en-US" w:eastAsia="en-US" w:bidi="en-US"/>
        </w:rPr>
        <w:t>TNT</w:t>
      </w:r>
      <w:r>
        <w:rPr>
          <w:color w:val="000000"/>
          <w:spacing w:val="0"/>
          <w:w w:val="100"/>
          <w:position w:val="0"/>
          <w:sz w:val="17"/>
          <w:szCs w:val="17"/>
          <w:shd w:val="clear" w:color="auto" w:fill="auto"/>
        </w:rPr>
        <w:t>污染的土壤，一次 性投加</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（v/v）</w:t>
      </w:r>
      <w:r>
        <w:rPr>
          <w:color w:val="000000"/>
          <w:spacing w:val="0"/>
          <w:w w:val="100"/>
          <w:position w:val="0"/>
          <w:sz w:val="17"/>
          <w:szCs w:val="17"/>
          <w:shd w:val="clear" w:color="auto" w:fill="auto"/>
        </w:rPr>
        <w:t>的</w:t>
      </w:r>
      <w:r>
        <w:rPr>
          <w:rFonts w:ascii="Times New Roman" w:eastAsia="Times New Roman" w:hAnsi="Times New Roman" w:cs="Times New Roman"/>
          <w:color w:val="000000"/>
          <w:spacing w:val="0"/>
          <w:w w:val="100"/>
          <w:position w:val="0"/>
          <w:sz w:val="19"/>
          <w:szCs w:val="19"/>
          <w:shd w:val="clear" w:color="auto" w:fill="auto"/>
          <w:lang w:val="en-US" w:eastAsia="en-US" w:bidi="en-US"/>
        </w:rPr>
        <w:t>Tween</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z w:val="17"/>
          <w:szCs w:val="17"/>
          <w:shd w:val="clear" w:color="auto" w:fill="auto"/>
        </w:rPr>
        <w:t>聚氧乙烯瞇失水山梨醇脂肪酸 酯）</w:t>
      </w:r>
      <w:r>
        <w:rPr>
          <w:rFonts w:ascii="Times New Roman" w:eastAsia="Times New Roman" w:hAnsi="Times New Roman" w:cs="Times New Roman"/>
          <w:color w:val="000000"/>
          <w:spacing w:val="0"/>
          <w:w w:val="100"/>
          <w:position w:val="0"/>
          <w:sz w:val="19"/>
          <w:szCs w:val="19"/>
          <w:shd w:val="clear" w:color="auto" w:fill="auto"/>
        </w:rPr>
        <w:t>80,</w:t>
      </w:r>
      <w:r>
        <w:rPr>
          <w:color w:val="000000"/>
          <w:spacing w:val="0"/>
          <w:w w:val="100"/>
          <w:position w:val="0"/>
          <w:sz w:val="17"/>
          <w:szCs w:val="17"/>
          <w:shd w:val="clear" w:color="auto" w:fill="auto"/>
        </w:rPr>
        <w:t>可明显的增加</w:t>
      </w:r>
      <w:r>
        <w:rPr>
          <w:rFonts w:ascii="Times New Roman" w:eastAsia="Times New Roman" w:hAnsi="Times New Roman" w:cs="Times New Roman"/>
          <w:color w:val="000000"/>
          <w:spacing w:val="0"/>
          <w:w w:val="100"/>
          <w:position w:val="0"/>
          <w:sz w:val="19"/>
          <w:szCs w:val="19"/>
          <w:shd w:val="clear" w:color="auto" w:fill="auto"/>
          <w:lang w:val="en-US" w:eastAsia="en-US" w:bidi="en-US"/>
        </w:rPr>
        <w:t>TNT</w:t>
      </w:r>
      <w:r>
        <w:rPr>
          <w:color w:val="000000"/>
          <w:spacing w:val="0"/>
          <w:w w:val="100"/>
          <w:position w:val="0"/>
          <w:sz w:val="17"/>
          <w:szCs w:val="17"/>
          <w:shd w:val="clear" w:color="auto" w:fill="auto"/>
        </w:rPr>
        <w:t xml:space="preserve">的降解速率，处理时间较未投加 表面活性剂的反应器缩短了 </w:t>
      </w:r>
      <w:r>
        <w:rPr>
          <w:rFonts w:ascii="Times New Roman" w:eastAsia="Times New Roman" w:hAnsi="Times New Roman" w:cs="Times New Roman"/>
          <w:color w:val="000000"/>
          <w:spacing w:val="0"/>
          <w:w w:val="100"/>
          <w:position w:val="0"/>
          <w:sz w:val="19"/>
          <w:szCs w:val="19"/>
          <w:shd w:val="clear" w:color="auto" w:fill="auto"/>
        </w:rPr>
        <w:t xml:space="preserve">10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p>
    <w:p>
      <w:pPr>
        <w:pStyle w:val="Style2"/>
        <w:keepNext w:val="0"/>
        <w:keepLines w:val="0"/>
        <w:widowControl w:val="0"/>
        <w:shd w:val="clear" w:color="auto" w:fill="auto"/>
        <w:bidi w:val="0"/>
        <w:spacing w:before="0" w:after="0" w:line="278" w:lineRule="exact"/>
        <w:ind w:left="0" w:right="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Kommalapati</w:t>
      </w:r>
      <w:r>
        <w:rPr>
          <w:color w:val="000000"/>
          <w:spacing w:val="0"/>
          <w:w w:val="100"/>
          <w:position w:val="0"/>
          <w:shd w:val="clear" w:color="auto" w:fill="auto"/>
        </w:rPr>
        <w:t>等［如则比较了生物表面活性剂与</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SDS Brij </w:t>
      </w:r>
      <w:r>
        <w:rPr>
          <w:rFonts w:ascii="Times New Roman" w:eastAsia="Times New Roman" w:hAnsi="Times New Roman" w:cs="Times New Roman"/>
          <w:color w:val="000000"/>
          <w:spacing w:val="0"/>
          <w:w w:val="100"/>
          <w:position w:val="0"/>
          <w:sz w:val="19"/>
          <w:szCs w:val="19"/>
          <w:shd w:val="clear" w:color="auto" w:fill="auto"/>
        </w:rPr>
        <w:t xml:space="preserve">35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Tween </w:t>
      </w:r>
      <w:r>
        <w:rPr>
          <w:rFonts w:ascii="Times New Roman" w:eastAsia="Times New Roman" w:hAnsi="Times New Roman" w:cs="Times New Roman"/>
          <w:color w:val="000000"/>
          <w:spacing w:val="0"/>
          <w:w w:val="100"/>
          <w:position w:val="0"/>
          <w:sz w:val="19"/>
          <w:szCs w:val="19"/>
          <w:shd w:val="clear" w:color="auto" w:fill="auto"/>
        </w:rPr>
        <w:t>80</w:t>
      </w:r>
      <w:r>
        <w:rPr>
          <w:color w:val="000000"/>
          <w:spacing w:val="0"/>
          <w:w w:val="100"/>
          <w:position w:val="0"/>
          <w:shd w:val="clear" w:color="auto" w:fill="auto"/>
        </w:rPr>
        <w:t>等阴离子或非离子表面活性剂去除土壤 中六六六（</w:t>
      </w:r>
      <w:r>
        <w:rPr>
          <w:rFonts w:ascii="Times New Roman" w:eastAsia="Times New Roman" w:hAnsi="Times New Roman" w:cs="Times New Roman"/>
          <w:color w:val="000000"/>
          <w:spacing w:val="0"/>
          <w:w w:val="100"/>
          <w:position w:val="0"/>
          <w:sz w:val="19"/>
          <w:szCs w:val="19"/>
          <w:shd w:val="clear" w:color="auto" w:fill="auto"/>
          <w:lang w:val="en-US" w:eastAsia="en-US" w:bidi="en-US"/>
        </w:rPr>
        <w:t>HCE</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的效果，发现当其浓度大于临界胶束浓度 </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CMC</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时，生物表面活性剂解吸土壤中</w:t>
      </w:r>
      <w:r>
        <w:rPr>
          <w:rFonts w:ascii="Times New Roman" w:eastAsia="Times New Roman" w:hAnsi="Times New Roman" w:cs="Times New Roman"/>
          <w:color w:val="000000"/>
          <w:spacing w:val="0"/>
          <w:w w:val="100"/>
          <w:position w:val="0"/>
          <w:sz w:val="19"/>
          <w:szCs w:val="19"/>
          <w:shd w:val="clear" w:color="auto" w:fill="auto"/>
          <w:lang w:val="en-US" w:eastAsia="en-US" w:bidi="en-US"/>
        </w:rPr>
        <w:t>HCE</w:t>
      </w:r>
      <w:r>
        <w:rPr>
          <w:color w:val="000000"/>
          <w:spacing w:val="0"/>
          <w:w w:val="100"/>
          <w:position w:val="0"/>
          <w:shd w:val="clear" w:color="auto" w:fill="auto"/>
        </w:rPr>
        <w:t xml:space="preserve">的性能与十二 </w:t>
      </w:r>
      <w:r>
        <w:rPr>
          <w:color w:val="000000"/>
          <w:spacing w:val="0"/>
          <w:w w:val="100"/>
          <w:position w:val="0"/>
          <w:shd w:val="clear" w:color="auto" w:fill="auto"/>
        </w:rPr>
        <w:t>烷基硫酸钠</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SD0</w:t>
      </w:r>
      <w:r>
        <w:rPr>
          <w:color w:val="000000"/>
          <w:spacing w:val="0"/>
          <w:w w:val="100"/>
          <w:position w:val="0"/>
          <w:shd w:val="clear" w:color="auto" w:fill="auto"/>
        </w:rPr>
        <w:t>相当。但通常生物表面活性剂</w:t>
      </w:r>
      <w:r>
        <w:rPr>
          <w:rFonts w:ascii="Times New Roman" w:eastAsia="Times New Roman" w:hAnsi="Times New Roman" w:cs="Times New Roman"/>
          <w:color w:val="000000"/>
          <w:spacing w:val="0"/>
          <w:w w:val="100"/>
          <w:position w:val="0"/>
          <w:sz w:val="19"/>
          <w:szCs w:val="19"/>
          <w:shd w:val="clear" w:color="auto" w:fill="auto"/>
          <w:lang w:val="en-US" w:eastAsia="en-US" w:bidi="en-US"/>
        </w:rPr>
        <w:t>CMC</w:t>
      </w:r>
      <w:r>
        <w:rPr>
          <w:color w:val="000000"/>
          <w:spacing w:val="0"/>
          <w:w w:val="100"/>
          <w:position w:val="0"/>
          <w:shd w:val="clear" w:color="auto" w:fill="auto"/>
        </w:rPr>
        <w:t>值较 低，清除土壤有机污染物效果较好，且更易降解，因而在污染 土壤修复中有良好的应用前景。</w:t>
      </w:r>
    </w:p>
    <w:p>
      <w:pPr>
        <w:pStyle w:val="Style2"/>
        <w:keepNext w:val="0"/>
        <w:keepLines w:val="0"/>
        <w:widowControl w:val="0"/>
        <w:shd w:val="clear" w:color="auto" w:fill="auto"/>
        <w:bidi w:val="0"/>
        <w:spacing w:before="0" w:after="0" w:line="273" w:lineRule="exact"/>
        <w:ind w:left="0" w:right="0"/>
        <w:jc w:val="both"/>
      </w:pPr>
      <w:r>
        <w:rPr>
          <w:color w:val="000000"/>
          <w:spacing w:val="0"/>
          <w:w w:val="100"/>
          <w:position w:val="0"/>
          <w:shd w:val="clear" w:color="auto" w:fill="auto"/>
        </w:rPr>
        <w:t>还有研究者3在泥浆反应器中加入较多的表面活性 剂，使之成为两液相系统，当表面活性剂硅树脂占反应器总 体积的</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疏（</w:t>
      </w:r>
      <w:r>
        <w:rPr>
          <w:rFonts w:ascii="Times New Roman" w:eastAsia="Times New Roman" w:hAnsi="Times New Roman" w:cs="Times New Roman"/>
          <w:color w:val="000000"/>
          <w:spacing w:val="0"/>
          <w:w w:val="100"/>
          <w:position w:val="0"/>
          <w:sz w:val="19"/>
          <w:szCs w:val="19"/>
          <w:shd w:val="clear" w:color="auto" w:fill="auto"/>
          <w:lang w:val="en-US" w:eastAsia="en-US" w:bidi="en-US"/>
        </w:rPr>
        <w:t>w/v）</w:t>
      </w:r>
      <w:r>
        <w:rPr>
          <w:color w:val="000000"/>
          <w:spacing w:val="0"/>
          <w:w w:val="100"/>
          <w:position w:val="0"/>
          <w:shd w:val="clear" w:color="auto" w:fill="auto"/>
        </w:rPr>
        <w:t>时,的降解速率为</w:t>
      </w:r>
      <w:r>
        <w:rPr>
          <w:rFonts w:ascii="Times New Roman" w:eastAsia="Times New Roman" w:hAnsi="Times New Roman" w:cs="Times New Roman"/>
          <w:color w:val="000000"/>
          <w:spacing w:val="0"/>
          <w:w w:val="100"/>
          <w:position w:val="0"/>
          <w:sz w:val="19"/>
          <w:szCs w:val="19"/>
          <w:shd w:val="clear" w:color="auto" w:fill="auto"/>
        </w:rPr>
        <w:t xml:space="preserve">19 </w:t>
      </w:r>
      <w:r>
        <w:rPr>
          <w:rFonts w:ascii="Times New Roman" w:eastAsia="Times New Roman" w:hAnsi="Times New Roman" w:cs="Times New Roman"/>
          <w:color w:val="000000"/>
          <w:spacing w:val="0"/>
          <w:w w:val="100"/>
          <w:position w:val="0"/>
          <w:sz w:val="19"/>
          <w:szCs w:val="19"/>
          <w:shd w:val="clear" w:color="auto" w:fill="auto"/>
          <w:lang w:val="en-US" w:eastAsia="en-US" w:bidi="en-US"/>
        </w:rPr>
        <w:t>mg</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1°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运行</w:t>
      </w:r>
      <w:r>
        <w:rPr>
          <w:rFonts w:ascii="Times New Roman" w:eastAsia="Times New Roman" w:hAnsi="Times New Roman" w:cs="Times New Roman"/>
          <w:color w:val="000000"/>
          <w:spacing w:val="0"/>
          <w:w w:val="100"/>
          <w:position w:val="0"/>
          <w:sz w:val="19"/>
          <w:szCs w:val="19"/>
          <w:shd w:val="clear" w:color="auto" w:fill="auto"/>
        </w:rPr>
        <w:t xml:space="preserve">4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后即不能被检出；而在没有投加表面活性剂的泥浆反应器 中芜只有少量降解。</w:t>
      </w:r>
    </w:p>
    <w:p>
      <w:pPr>
        <w:pStyle w:val="Style2"/>
        <w:keepNext w:val="0"/>
        <w:keepLines w:val="0"/>
        <w:widowControl w:val="0"/>
        <w:shd w:val="clear" w:color="auto" w:fill="auto"/>
        <w:bidi w:val="0"/>
        <w:spacing w:before="0" w:after="0" w:line="273" w:lineRule="exact"/>
        <w:ind w:left="0" w:right="0"/>
        <w:jc w:val="both"/>
      </w:pPr>
      <w:r>
        <w:rPr>
          <w:color w:val="000000"/>
          <w:spacing w:val="0"/>
          <w:w w:val="100"/>
          <w:position w:val="0"/>
          <w:shd w:val="clear" w:color="auto" w:fill="auto"/>
        </w:rPr>
        <w:t>实际应用中，表面活性剂的选择应满足以下几个条件：</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商品化，</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价格低廉，</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生物降解性好；</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临界胶束浓 度（</w:t>
      </w:r>
      <w:r>
        <w:rPr>
          <w:rFonts w:ascii="Times New Roman" w:eastAsia="Times New Roman" w:hAnsi="Times New Roman" w:cs="Times New Roman"/>
          <w:color w:val="000000"/>
          <w:spacing w:val="0"/>
          <w:w w:val="100"/>
          <w:position w:val="0"/>
          <w:sz w:val="19"/>
          <w:szCs w:val="19"/>
          <w:shd w:val="clear" w:color="auto" w:fill="auto"/>
          <w:lang w:val="en-US" w:eastAsia="en-US" w:bidi="en-US"/>
        </w:rPr>
        <w:t>CMC</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和表面张力较小等。</w:t>
      </w:r>
    </w:p>
    <w:p>
      <w:pPr>
        <w:pStyle w:val="Style2"/>
        <w:keepNext w:val="0"/>
        <w:keepLines w:val="0"/>
        <w:widowControl w:val="0"/>
        <w:shd w:val="clear" w:color="auto" w:fill="auto"/>
        <w:bidi w:val="0"/>
        <w:spacing w:before="0" w:after="0" w:line="273"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调控温度</w:t>
      </w:r>
    </w:p>
    <w:p>
      <w:pPr>
        <w:pStyle w:val="Style2"/>
        <w:keepNext w:val="0"/>
        <w:keepLines w:val="0"/>
        <w:widowControl w:val="0"/>
        <w:shd w:val="clear" w:color="auto" w:fill="auto"/>
        <w:bidi w:val="0"/>
        <w:spacing w:before="0" w:after="0" w:line="273" w:lineRule="exact"/>
        <w:ind w:left="0" w:right="0"/>
        <w:jc w:val="both"/>
      </w:pPr>
      <w:r>
        <w:rPr>
          <w:color w:val="000000"/>
          <w:spacing w:val="0"/>
          <w:w w:val="100"/>
          <w:position w:val="0"/>
          <w:shd w:val="clear" w:color="auto" w:fill="auto"/>
        </w:rPr>
        <w:t>在各环境条件中，温度是影响微生物活性的重要因素， 尤其是在寒冷地区，温度较低将使微生物的修复行为受到严 重抑制。因此，许多学者</w:t>
      </w:r>
      <w:r>
        <w:rPr>
          <w:rFonts w:ascii="Times New Roman" w:eastAsia="Times New Roman" w:hAnsi="Times New Roman" w:cs="Times New Roman"/>
          <w:color w:val="000000"/>
          <w:spacing w:val="0"/>
          <w:w w:val="100"/>
          <w:position w:val="0"/>
          <w:sz w:val="19"/>
          <w:szCs w:val="19"/>
          <w:shd w:val="clear" w:color="auto" w:fill="auto"/>
        </w:rPr>
        <w:t>29</w:t>
      </w:r>
      <w:r>
        <w:rPr>
          <w:color w:val="000000"/>
          <w:spacing w:val="0"/>
          <w:w w:val="100"/>
          <w:position w:val="0"/>
          <w:shd w:val="clear" w:color="auto" w:fill="auto"/>
        </w:rPr>
        <w:t>】研究了温度对土壤污染物降解 速率的影响，结果表明，在较低温度时，原生质膜往往处于凝 固状态，不能对污染物产生降解作用，而随着温度的升高，降 解速率会逐渐加快，一般在</w:t>
      </w:r>
      <w:r>
        <w:rPr>
          <w:rFonts w:ascii="Times New Roman" w:eastAsia="Times New Roman" w:hAnsi="Times New Roman" w:cs="Times New Roman"/>
          <w:color w:val="000000"/>
          <w:spacing w:val="0"/>
          <w:w w:val="100"/>
          <w:position w:val="0"/>
          <w:sz w:val="19"/>
          <w:szCs w:val="19"/>
          <w:shd w:val="clear" w:color="auto" w:fill="auto"/>
          <w:lang w:val="en-US" w:eastAsia="en-US" w:bidi="en-US"/>
        </w:rPr>
        <w:t>20- 4（fc</w:t>
      </w:r>
      <w:r>
        <w:rPr>
          <w:color w:val="000000"/>
          <w:spacing w:val="0"/>
          <w:w w:val="100"/>
          <w:position w:val="0"/>
          <w:shd w:val="clear" w:color="auto" w:fill="auto"/>
        </w:rPr>
        <w:t>时降解速率达到最大 值，当温度超过</w:t>
      </w:r>
      <w:r>
        <w:rPr>
          <w:rFonts w:ascii="Times New Roman" w:eastAsia="Times New Roman" w:hAnsi="Times New Roman" w:cs="Times New Roman"/>
          <w:color w:val="000000"/>
          <w:spacing w:val="0"/>
          <w:w w:val="100"/>
          <w:position w:val="0"/>
          <w:sz w:val="19"/>
          <w:szCs w:val="19"/>
          <w:shd w:val="clear" w:color="auto" w:fill="auto"/>
          <w:lang w:val="en-US" w:eastAsia="en-US" w:bidi="en-US"/>
        </w:rPr>
        <w:t>4（fc</w:t>
      </w:r>
      <w:r>
        <w:rPr>
          <w:color w:val="000000"/>
          <w:spacing w:val="0"/>
          <w:w w:val="100"/>
          <w:position w:val="0"/>
          <w:shd w:val="clear" w:color="auto" w:fill="auto"/>
        </w:rPr>
        <w:t xml:space="preserve">时，降解速率会明显降低。生物泥浆反应 器可通过温控设备调节反应器内的温度，使微生物获得最适 </w:t>
      </w:r>
      <w:r>
        <w:rPr>
          <w:color w:val="000000"/>
          <w:spacing w:val="0"/>
          <w:w w:val="100"/>
          <w:position w:val="0"/>
          <w:shd w:val="clear" w:color="auto" w:fill="auto"/>
        </w:rPr>
        <w:t>宜的温度条件，从而大大加快污染物的降解。</w:t>
      </w:r>
    </w:p>
    <w:p>
      <w:pPr>
        <w:pStyle w:val="Style5"/>
        <w:keepNext w:val="0"/>
        <w:keepLines w:val="0"/>
        <w:widowControl w:val="0"/>
        <w:shd w:val="clear" w:color="auto" w:fill="auto"/>
        <w:bidi w:val="0"/>
        <w:spacing w:before="0" w:after="0" w:line="319" w:lineRule="auto"/>
        <w:ind w:left="0" w:right="0" w:firstLine="0"/>
        <w:jc w:val="left"/>
        <w:rPr>
          <w:sz w:val="17"/>
          <w:szCs w:val="17"/>
        </w:rPr>
      </w:pPr>
      <w:r>
        <w:rPr>
          <w:color w:val="000000"/>
          <w:spacing w:val="0"/>
          <w:w w:val="100"/>
          <w:position w:val="0"/>
          <w:sz w:val="19"/>
          <w:szCs w:val="19"/>
          <w:shd w:val="clear" w:color="auto" w:fill="auto"/>
          <w:lang w:val="en-US" w:eastAsia="en-US" w:bidi="en-US"/>
        </w:rPr>
        <w:t xml:space="preserve">4. </w:t>
      </w:r>
      <w:r>
        <w:rPr>
          <w:color w:val="000000"/>
          <w:spacing w:val="0"/>
          <w:w w:val="100"/>
          <w:position w:val="0"/>
          <w:sz w:val="19"/>
          <w:szCs w:val="19"/>
          <w:shd w:val="clear" w:color="auto" w:fill="auto"/>
          <w:lang w:val="zh-CN" w:eastAsia="zh-CN" w:bidi="zh-CN"/>
        </w:rPr>
        <w:t>7</w:t>
      </w:r>
      <w:r>
        <w:rPr>
          <w:rFonts w:ascii="MingLiU" w:eastAsia="MingLiU" w:hAnsi="MingLiU" w:cs="MingLiU"/>
          <w:color w:val="000000"/>
          <w:spacing w:val="0"/>
          <w:w w:val="100"/>
          <w:position w:val="0"/>
          <w:sz w:val="17"/>
          <w:szCs w:val="17"/>
          <w:shd w:val="clear" w:color="auto" w:fill="auto"/>
          <w:lang w:val="zh-CN" w:eastAsia="zh-CN" w:bidi="zh-CN"/>
        </w:rPr>
        <w:t>调节</w:t>
      </w:r>
      <w:r>
        <w:rPr>
          <w:color w:val="000000"/>
          <w:spacing w:val="0"/>
          <w:w w:val="100"/>
          <w:position w:val="0"/>
          <w:sz w:val="19"/>
          <w:szCs w:val="19"/>
          <w:shd w:val="clear" w:color="auto" w:fill="auto"/>
          <w:lang w:val="en-US" w:eastAsia="en-US" w:bidi="en-US"/>
        </w:rPr>
        <w:t>pH</w:t>
      </w:r>
      <w:r>
        <w:rPr>
          <w:rFonts w:ascii="MingLiU" w:eastAsia="MingLiU" w:hAnsi="MingLiU" w:cs="MingLiU"/>
          <w:color w:val="000000"/>
          <w:spacing w:val="0"/>
          <w:w w:val="100"/>
          <w:position w:val="0"/>
          <w:sz w:val="17"/>
          <w:szCs w:val="17"/>
          <w:shd w:val="clear" w:color="auto" w:fill="auto"/>
          <w:lang w:val="zh-CN" w:eastAsia="zh-CN" w:bidi="zh-CN"/>
        </w:rPr>
        <w:t>值</w:t>
      </w:r>
    </w:p>
    <w:p>
      <w:pPr>
        <w:pStyle w:val="Style2"/>
        <w:keepNext w:val="0"/>
        <w:keepLines w:val="0"/>
        <w:widowControl w:val="0"/>
        <w:shd w:val="clear" w:color="auto" w:fill="auto"/>
        <w:bidi w:val="0"/>
        <w:spacing w:before="0" w:after="0" w:line="291" w:lineRule="exact"/>
        <w:ind w:left="0" w:right="0"/>
        <w:jc w:val="both"/>
      </w:pPr>
      <w:r>
        <w:rPr>
          <w:color w:val="000000"/>
          <w:spacing w:val="0"/>
          <w:w w:val="100"/>
          <w:position w:val="0"/>
          <w:shd w:val="clear" w:color="auto" w:fill="auto"/>
        </w:rPr>
        <w:t>微生物的物质代谢与</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值也密切相关，实际土壤环境 中，偏酸性或偏碱性的情况很多,通过在反应器内加入酸碱缓 冲液调整土壤的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 xml:space="preserve">值，可以明显提高微生物的降解速率 </w:t>
      </w:r>
      <w:r>
        <w:rPr>
          <w:rFonts w:ascii="Times New Roman" w:eastAsia="Times New Roman" w:hAnsi="Times New Roman" w:cs="Times New Roman"/>
          <w:color w:val="000000"/>
          <w:spacing w:val="0"/>
          <w:w w:val="100"/>
          <w:position w:val="0"/>
          <w:sz w:val="22"/>
          <w:szCs w:val="22"/>
          <w:shd w:val="clear" w:color="auto" w:fill="auto"/>
        </w:rPr>
        <w:t>5</w:t>
      </w:r>
      <w:r>
        <w:rPr>
          <w:color w:val="000000"/>
          <w:spacing w:val="0"/>
          <w:w w:val="100"/>
          <w:position w:val="0"/>
          <w:shd w:val="clear" w:color="auto" w:fill="auto"/>
        </w:rPr>
        <w:t>适用范围</w:t>
      </w:r>
    </w:p>
    <w:p>
      <w:pPr>
        <w:pStyle w:val="Style2"/>
        <w:keepNext w:val="0"/>
        <w:keepLines w:val="0"/>
        <w:widowControl w:val="0"/>
        <w:shd w:val="clear" w:color="auto" w:fill="auto"/>
        <w:bidi w:val="0"/>
        <w:spacing w:before="0" w:after="100" w:line="267" w:lineRule="exact"/>
        <w:ind w:left="0" w:right="0"/>
        <w:jc w:val="both"/>
      </w:pPr>
      <w:r>
        <w:rPr>
          <w:color w:val="000000"/>
          <w:spacing w:val="0"/>
          <w:w w:val="100"/>
          <w:position w:val="0"/>
          <w:shd w:val="clear" w:color="auto" w:fill="auto"/>
        </w:rPr>
        <w:t>生物泥浆反应器可摆脱环境条件的限制，使微生物在最 佳环境状态下降解污染物，因此，该技术可适用于以下范围： （</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污染事故现场，且要求快速清除污染物；</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环境质量要 求较高的地区;（</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污染严重，用其它生物方法难以处理的土 壤；</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寒冷地区。</w:t>
      </w:r>
    </w:p>
    <w:p>
      <w:pPr>
        <w:pStyle w:val="Style2"/>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sz w:val="22"/>
          <w:szCs w:val="22"/>
          <w:shd w:val="clear" w:color="auto" w:fill="auto"/>
        </w:rPr>
        <w:t>6</w:t>
      </w:r>
      <w:r>
        <w:rPr>
          <w:color w:val="000000"/>
          <w:spacing w:val="0"/>
          <w:w w:val="100"/>
          <w:position w:val="0"/>
          <w:shd w:val="clear" w:color="auto" w:fill="auto"/>
        </w:rPr>
        <w:t>运行费用</w:t>
      </w:r>
    </w:p>
    <w:p>
      <w:pPr>
        <w:pStyle w:val="Style2"/>
        <w:keepNext w:val="0"/>
        <w:keepLines w:val="0"/>
        <w:widowControl w:val="0"/>
        <w:shd w:val="clear" w:color="auto" w:fill="auto"/>
        <w:bidi w:val="0"/>
        <w:spacing w:before="0" w:after="0" w:line="271" w:lineRule="exact"/>
        <w:ind w:left="0" w:right="0"/>
        <w:jc w:val="both"/>
        <w:sectPr>
          <w:headerReference w:type="default" r:id="rId9"/>
          <w:headerReference w:type="even" r:id="rId10"/>
          <w:footnotePr>
            <w:pos w:val="pageBottom"/>
            <w:numFmt w:val="decimal"/>
            <w:numRestart w:val="continuous"/>
          </w:footnotePr>
          <w:pgSz w:w="12240" w:h="15840"/>
          <w:pgMar w:top="710" w:left="994" w:right="1054" w:bottom="211" w:header="0" w:footer="3" w:gutter="0"/>
          <w:pgNumType w:start="51"/>
          <w:cols w:num="2" w:space="333"/>
          <w:noEndnote/>
          <w:rtlGutter w:val="0"/>
          <w:docGrid w:linePitch="360"/>
        </w:sectPr>
      </w:pPr>
      <w:r>
        <w:rPr>
          <w:color w:val="000000"/>
          <w:spacing w:val="0"/>
          <w:w w:val="100"/>
          <w:position w:val="0"/>
          <w:shd w:val="clear" w:color="auto" w:fill="auto"/>
        </w:rPr>
        <w:t>在美国</w:t>
      </w:r>
      <w:r>
        <w:rPr>
          <w:rFonts w:ascii="Times New Roman" w:eastAsia="Times New Roman" w:hAnsi="Times New Roman" w:cs="Times New Roman"/>
          <w:color w:val="000000"/>
          <w:spacing w:val="0"/>
          <w:w w:val="100"/>
          <w:position w:val="0"/>
          <w:sz w:val="19"/>
          <w:szCs w:val="19"/>
          <w:shd w:val="clear" w:color="auto" w:fill="auto"/>
          <w:lang w:val="en-US" w:eastAsia="en-US" w:bidi="en-US"/>
        </w:rPr>
        <w:t>EPA</w:t>
      </w:r>
      <w:r>
        <w:rPr>
          <w:color w:val="000000"/>
          <w:spacing w:val="0"/>
          <w:w w:val="100"/>
          <w:position w:val="0"/>
          <w:shd w:val="clear" w:color="auto" w:fill="auto"/>
        </w:rPr>
        <w:t>的文献中，有十几家公司可提供工业化规 模的生物泥浆反应器修复技术，现将部分已建成工程的费用估 计列于表</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 xml:space="preserve">所列费用中不包含所有间接处理费用，例如挖掘费 和执照税等。从表中可以看出，生物泥浆反应器的处理费用在 </w:t>
      </w:r>
      <w:r>
        <w:rPr>
          <w:rFonts w:ascii="Times New Roman" w:eastAsia="Times New Roman" w:hAnsi="Times New Roman" w:cs="Times New Roman"/>
          <w:color w:val="000000"/>
          <w:spacing w:val="0"/>
          <w:w w:val="100"/>
          <w:position w:val="0"/>
          <w:sz w:val="19"/>
          <w:szCs w:val="19"/>
          <w:shd w:val="clear" w:color="auto" w:fill="auto"/>
        </w:rPr>
        <w:t>34 656</w:t>
      </w:r>
      <w:r>
        <w:rPr>
          <w:color w:val="000000"/>
          <w:spacing w:val="0"/>
          <w:w w:val="100"/>
          <w:position w:val="0"/>
          <w:shd w:val="clear" w:color="auto" w:fill="auto"/>
        </w:rPr>
        <w:t>美元/品之间，影响具体费用的因素主要有土壤受污 染的程度、当地劳动力的价格、设备费和公用设施费率等</w:t>
      </w:r>
    </w:p>
    <w:p>
      <w:pPr>
        <w:pStyle w:val="Style31"/>
        <w:keepNext w:val="0"/>
        <w:keepLines w:val="0"/>
        <w:widowControl w:val="0"/>
        <w:shd w:val="clear" w:color="auto" w:fill="auto"/>
        <w:bidi w:val="0"/>
        <w:spacing w:before="0" w:after="0" w:line="240" w:lineRule="auto"/>
        <w:ind w:left="3154" w:right="0" w:firstLine="0"/>
        <w:jc w:val="left"/>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工业化规模生物泥浆系统处理费用估计</w:t>
      </w:r>
    </w:p>
    <w:tbl>
      <w:tblPr>
        <w:tblOverlap w:val="never"/>
        <w:jc w:val="center"/>
        <w:tblLayout w:type="fixed"/>
      </w:tblPr>
      <w:tblGrid>
        <w:gridCol w:w="2472"/>
        <w:gridCol w:w="2050"/>
        <w:gridCol w:w="1229"/>
        <w:gridCol w:w="2011"/>
        <w:gridCol w:w="2328"/>
      </w:tblGrid>
      <w:tr>
        <w:trPr>
          <w:trHeight w:val="206"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公司</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废物来源</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介质</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污染物</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估计费用/（美元。</w:t>
            </w:r>
            <w:r>
              <w:rPr>
                <w:color w:val="000000"/>
                <w:spacing w:val="0"/>
                <w:w w:val="100"/>
                <w:position w:val="0"/>
                <w:sz w:val="16"/>
                <w:szCs w:val="16"/>
                <w:shd w:val="clear" w:color="auto" w:fill="auto"/>
                <w:lang w:val="en-US" w:eastAsia="en-US" w:bidi="en-US"/>
              </w:rPr>
              <w:t>m-</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w:t>
            </w:r>
          </w:p>
        </w:tc>
      </w:tr>
      <w:tr>
        <w:trPr>
          <w:trHeight w:val="211"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en-US" w:eastAsia="en-US" w:bidi="en-US"/>
              </w:rPr>
              <w:t>OHM</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木材加工厂</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土壤和污泥</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PAHs, PCBs, BTEX</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98- 327</w:t>
            </w:r>
          </w:p>
        </w:tc>
      </w:tr>
      <w:tr>
        <w:trPr>
          <w:trHeight w:val="202"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RETEC</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精炼石油</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污泥</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PAHs, BTEX</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39- 784</w:t>
            </w:r>
          </w:p>
        </w:tc>
      </w:tr>
      <w:tr>
        <w:trPr>
          <w:trHeight w:val="206"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EIM CO</w:t>
            </w:r>
            <w:r>
              <w:rPr>
                <w:rFonts w:ascii="MingLiU" w:eastAsia="MingLiU" w:hAnsi="MingLiU" w:cs="MingLiU"/>
                <w:color w:val="000000"/>
                <w:spacing w:val="0"/>
                <w:w w:val="100"/>
                <w:position w:val="0"/>
                <w:sz w:val="16"/>
                <w:szCs w:val="16"/>
                <w:shd w:val="clear" w:color="auto" w:fill="auto"/>
              </w:rPr>
              <w:t>（生物气提反应器</w:t>
            </w:r>
            <w:r>
              <w:rPr>
                <w:rFonts w:ascii="MingLiU" w:eastAsia="MingLiU" w:hAnsi="MingLiU" w:cs="MingLiU"/>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暂缺</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土壤和污泥</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PAHs, BTEX</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131~ 235</w:t>
            </w:r>
          </w:p>
        </w:tc>
      </w:tr>
      <w:tr>
        <w:trPr>
          <w:trHeight w:val="206"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Praxair, Inc.</w:t>
            </w:r>
            <w:r>
              <w:rPr>
                <w:rFonts w:ascii="MingLiU" w:eastAsia="MingLiU" w:hAnsi="MingLiU" w:cs="MingLiU"/>
                <w:color w:val="000000"/>
                <w:spacing w:val="0"/>
                <w:w w:val="100"/>
                <w:position w:val="0"/>
                <w:sz w:val="16"/>
                <w:szCs w:val="16"/>
                <w:shd w:val="clear" w:color="auto" w:fill="auto"/>
              </w:rPr>
              <w:t>（混合流系统</w:t>
            </w:r>
            <w:r>
              <w:rPr>
                <w:rFonts w:ascii="MingLiU" w:eastAsia="MingLiU" w:hAnsi="MingLiU" w:cs="MingLiU"/>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rFonts w:ascii="MingLiU" w:eastAsia="MingLiU" w:hAnsi="MingLiU" w:cs="MingLiU"/>
                <w:color w:val="000000"/>
                <w:spacing w:val="0"/>
                <w:w w:val="100"/>
                <w:position w:val="0"/>
                <w:sz w:val="16"/>
                <w:szCs w:val="16"/>
                <w:shd w:val="clear" w:color="auto" w:fill="auto"/>
              </w:rPr>
              <w:t>精炼石油及石油再利用</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土壤和污泥</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PAHs, PCBs</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 xml:space="preserve">131 </w:t>
            </w:r>
            <w:r>
              <w:rPr>
                <w:rFonts w:ascii="MingLiU" w:eastAsia="MingLiU" w:hAnsi="MingLiU" w:cs="MingLiU"/>
                <w:color w:val="000000"/>
                <w:spacing w:val="0"/>
                <w:w w:val="100"/>
                <w:position w:val="0"/>
                <w:sz w:val="16"/>
                <w:szCs w:val="16"/>
                <w:shd w:val="clear" w:color="auto" w:fill="auto"/>
              </w:rPr>
              <w:t>〜</w:t>
            </w:r>
            <w:r>
              <w:rPr>
                <w:color w:val="000000"/>
                <w:spacing w:val="0"/>
                <w:w w:val="100"/>
                <w:position w:val="0"/>
                <w:sz w:val="16"/>
                <w:szCs w:val="16"/>
                <w:shd w:val="clear" w:color="auto" w:fill="auto"/>
              </w:rPr>
              <w:t>392</w:t>
            </w:r>
          </w:p>
        </w:tc>
      </w:tr>
      <w:tr>
        <w:trPr>
          <w:trHeight w:val="202" w:hRule="exact"/>
        </w:trPr>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Bogart Environmental</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木材加工厂</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污泥</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PAHs,</w:t>
            </w:r>
            <w:r>
              <w:rPr>
                <w:rFonts w:ascii="MingLiU" w:eastAsia="MingLiU" w:hAnsi="MingLiU" w:cs="MingLiU"/>
                <w:color w:val="000000"/>
                <w:spacing w:val="0"/>
                <w:w w:val="100"/>
                <w:position w:val="0"/>
                <w:sz w:val="16"/>
                <w:szCs w:val="16"/>
                <w:shd w:val="clear" w:color="auto" w:fill="auto"/>
              </w:rPr>
              <w:t>除草剂，杀虫剂</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52- 131</w:t>
            </w:r>
          </w:p>
        </w:tc>
      </w:tr>
    </w:tbl>
    <w:p>
      <w:pPr>
        <w:sectPr>
          <w:footnotePr>
            <w:pos w:val="pageBottom"/>
            <w:numFmt w:val="decimal"/>
            <w:numRestart w:val="continuous"/>
          </w:footnotePr>
          <w:type w:val="continuous"/>
          <w:pgSz w:w="12240" w:h="15840"/>
          <w:pgMar w:top="710" w:left="996" w:right="1015" w:bottom="211" w:header="0" w:footer="3" w:gutter="0"/>
          <w:cols w:space="720"/>
          <w:noEndnote/>
          <w:rtlGutter w:val="0"/>
          <w:docGrid w:linePitch="360"/>
        </w:sectPr>
      </w:pPr>
    </w:p>
    <w:p>
      <w:pPr>
        <w:pStyle w:val="Style2"/>
        <w:keepNext w:val="0"/>
        <w:keepLines w:val="0"/>
        <w:widowControl w:val="0"/>
        <w:shd w:val="clear" w:color="auto" w:fill="auto"/>
        <w:bidi w:val="0"/>
        <w:spacing w:before="0" w:after="0" w:line="271" w:lineRule="exact"/>
        <w:ind w:left="0" w:right="0" w:firstLine="380"/>
        <w:jc w:val="left"/>
        <w:rPr>
          <w:sz w:val="19"/>
          <w:szCs w:val="19"/>
        </w:rPr>
      </w:pPr>
      <w:r>
        <w:rPr>
          <w:color w:val="000000"/>
          <w:spacing w:val="0"/>
          <w:w w:val="100"/>
          <w:position w:val="0"/>
          <w:sz w:val="16"/>
          <w:szCs w:val="16"/>
          <w:shd w:val="clear" w:color="auto" w:fill="auto"/>
        </w:rPr>
        <w:t>注</w:t>
      </w:r>
      <w:r>
        <w:rPr>
          <w:rFonts w:ascii="Times New Roman" w:eastAsia="Times New Roman" w:hAnsi="Times New Roman" w:cs="Times New Roman"/>
          <w:color w:val="000000"/>
          <w:spacing w:val="0"/>
          <w:w w:val="100"/>
          <w:position w:val="0"/>
          <w:sz w:val="16"/>
          <w:szCs w:val="16"/>
          <w:shd w:val="clear" w:color="auto" w:fill="auto"/>
          <w:lang w:val="en-US" w:eastAsia="en-US" w:bidi="en-US"/>
        </w:rPr>
        <w:t>PAHs</w:t>
      </w:r>
      <w:r>
        <w:rPr>
          <w:color w:val="000000"/>
          <w:spacing w:val="0"/>
          <w:w w:val="100"/>
          <w:position w:val="0"/>
          <w:sz w:val="16"/>
          <w:szCs w:val="16"/>
          <w:shd w:val="clear" w:color="auto" w:fill="auto"/>
        </w:rPr>
        <w:t>多环芳桂；</w:t>
      </w:r>
      <w:r>
        <w:rPr>
          <w:rFonts w:ascii="Times New Roman" w:eastAsia="Times New Roman" w:hAnsi="Times New Roman" w:cs="Times New Roman"/>
          <w:color w:val="000000"/>
          <w:spacing w:val="0"/>
          <w:w w:val="100"/>
          <w:position w:val="0"/>
          <w:sz w:val="16"/>
          <w:szCs w:val="16"/>
          <w:shd w:val="clear" w:color="auto" w:fill="auto"/>
          <w:lang w:val="en-US" w:eastAsia="en-US" w:bidi="en-US"/>
        </w:rPr>
        <w:t>PCBs</w:t>
      </w:r>
      <w:r>
        <w:rPr>
          <w:color w:val="000000"/>
          <w:spacing w:val="0"/>
          <w:w w:val="100"/>
          <w:position w:val="0"/>
          <w:sz w:val="16"/>
          <w:szCs w:val="16"/>
          <w:shd w:val="clear" w:color="auto" w:fill="auto"/>
        </w:rPr>
        <w:t>多氯联苯；</w:t>
      </w:r>
      <w:r>
        <w:rPr>
          <w:rFonts w:ascii="Times New Roman" w:eastAsia="Times New Roman" w:hAnsi="Times New Roman" w:cs="Times New Roman"/>
          <w:color w:val="000000"/>
          <w:spacing w:val="0"/>
          <w:w w:val="100"/>
          <w:position w:val="0"/>
          <w:sz w:val="16"/>
          <w:szCs w:val="16"/>
          <w:shd w:val="clear" w:color="auto" w:fill="auto"/>
          <w:lang w:val="en-US" w:eastAsia="en-US" w:bidi="en-US"/>
        </w:rPr>
        <w:t>BTEX</w:t>
      </w:r>
      <w:r>
        <w:rPr>
          <w:color w:val="000000"/>
          <w:spacing w:val="0"/>
          <w:w w:val="100"/>
          <w:position w:val="0"/>
          <w:sz w:val="16"/>
          <w:szCs w:val="16"/>
          <w:shd w:val="clear" w:color="auto" w:fill="auto"/>
        </w:rPr>
        <w:t xml:space="preserve">挥发有机物中的苯系物。 </w:t>
      </w:r>
      <w:r>
        <w:rPr>
          <w:color w:val="000000"/>
          <w:spacing w:val="0"/>
          <w:w w:val="100"/>
          <w:position w:val="0"/>
          <w:sz w:val="17"/>
          <w:szCs w:val="17"/>
          <w:shd w:val="clear" w:color="auto" w:fill="auto"/>
        </w:rPr>
        <w:t>下面以工程实例来说明运行费用的具体使用情况，该工 程的修复对象是</w:t>
      </w:r>
      <w:r>
        <w:rPr>
          <w:rFonts w:ascii="Times New Roman" w:eastAsia="Times New Roman" w:hAnsi="Times New Roman" w:cs="Times New Roman"/>
          <w:color w:val="000000"/>
          <w:spacing w:val="0"/>
          <w:w w:val="100"/>
          <w:position w:val="0"/>
          <w:sz w:val="19"/>
          <w:szCs w:val="19"/>
          <w:shd w:val="clear" w:color="auto" w:fill="auto"/>
          <w:lang w:val="en-US" w:eastAsia="en-US" w:bidi="en-US"/>
        </w:rPr>
        <w:t>PAHs</w:t>
      </w:r>
      <w:r>
        <w:rPr>
          <w:color w:val="000000"/>
          <w:spacing w:val="0"/>
          <w:w w:val="100"/>
          <w:position w:val="0"/>
          <w:sz w:val="17"/>
          <w:szCs w:val="17"/>
          <w:shd w:val="clear" w:color="auto" w:fill="auto"/>
        </w:rPr>
        <w:t>污染的土壤和人造煤气工厂</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MGP</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17"/>
          <w:szCs w:val="17"/>
          <w:shd w:val="clear" w:color="auto" w:fill="auto"/>
        </w:rPr>
        <w:t>地区的土壤【山,总土壤体积</w:t>
      </w:r>
      <w:r>
        <w:rPr>
          <w:rFonts w:ascii="Times New Roman" w:eastAsia="Times New Roman" w:hAnsi="Times New Roman" w:cs="Times New Roman"/>
          <w:color w:val="000000"/>
          <w:spacing w:val="0"/>
          <w:w w:val="100"/>
          <w:position w:val="0"/>
          <w:sz w:val="19"/>
          <w:szCs w:val="19"/>
          <w:shd w:val="clear" w:color="auto" w:fill="auto"/>
        </w:rPr>
        <w:t xml:space="preserve">10 936 </w:t>
      </w:r>
      <w:r>
        <w:rPr>
          <w:rFonts w:ascii="Times New Roman" w:eastAsia="Times New Roman" w:hAnsi="Times New Roman" w:cs="Times New Roman"/>
          <w:color w:val="000000"/>
          <w:spacing w:val="0"/>
          <w:w w:val="100"/>
          <w:position w:val="0"/>
          <w:sz w:val="19"/>
          <w:szCs w:val="19"/>
          <w:shd w:val="clear" w:color="auto" w:fill="auto"/>
          <w:lang w:val="en-US" w:eastAsia="en-US" w:bidi="en-US"/>
        </w:rPr>
        <w:t>n?;</w:t>
      </w:r>
      <w:r>
        <w:rPr>
          <w:color w:val="000000"/>
          <w:spacing w:val="0"/>
          <w:w w:val="100"/>
          <w:position w:val="0"/>
          <w:sz w:val="17"/>
          <w:szCs w:val="17"/>
          <w:shd w:val="clear" w:color="auto" w:fill="auto"/>
        </w:rPr>
        <w:t>经土壤预处理和洗涤 后剩余</w:t>
      </w:r>
      <w:r>
        <w:rPr>
          <w:rFonts w:ascii="Times New Roman" w:eastAsia="Times New Roman" w:hAnsi="Times New Roman" w:cs="Times New Roman"/>
          <w:color w:val="000000"/>
          <w:spacing w:val="0"/>
          <w:w w:val="100"/>
          <w:position w:val="0"/>
          <w:sz w:val="19"/>
          <w:szCs w:val="19"/>
          <w:shd w:val="clear" w:color="auto" w:fill="auto"/>
        </w:rPr>
        <w:t>5 468</w:t>
      </w:r>
      <w:r>
        <w:rPr>
          <w:color w:val="000000"/>
          <w:spacing w:val="0"/>
          <w:w w:val="100"/>
          <w:position w:val="0"/>
          <w:sz w:val="17"/>
          <w:szCs w:val="17"/>
          <w:shd w:val="clear" w:color="auto" w:fill="auto"/>
        </w:rPr>
        <w:t>启;使用四个</w:t>
      </w:r>
      <w:r>
        <w:rPr>
          <w:rFonts w:ascii="Times New Roman" w:eastAsia="Times New Roman" w:hAnsi="Times New Roman" w:cs="Times New Roman"/>
          <w:color w:val="000000"/>
          <w:spacing w:val="0"/>
          <w:w w:val="100"/>
          <w:position w:val="0"/>
          <w:sz w:val="19"/>
          <w:szCs w:val="19"/>
          <w:shd w:val="clear" w:color="auto" w:fill="auto"/>
        </w:rPr>
        <w:t xml:space="preserve">6&amp; 13 </w:t>
      </w:r>
      <w:r>
        <w:rPr>
          <w:rFonts w:ascii="Times New Roman" w:eastAsia="Times New Roman" w:hAnsi="Times New Roman" w:cs="Times New Roman"/>
          <w:color w:val="000000"/>
          <w:spacing w:val="0"/>
          <w:w w:val="100"/>
          <w:position w:val="0"/>
          <w:sz w:val="19"/>
          <w:szCs w:val="19"/>
          <w:shd w:val="clear" w:color="auto" w:fill="auto"/>
          <w:lang w:val="en-US" w:eastAsia="en-US" w:bidi="en-US"/>
        </w:rPr>
        <w:t>L</w:t>
      </w:r>
      <w:r>
        <w:rPr>
          <w:color w:val="000000"/>
          <w:spacing w:val="0"/>
          <w:w w:val="100"/>
          <w:position w:val="0"/>
          <w:sz w:val="17"/>
          <w:szCs w:val="17"/>
          <w:shd w:val="clear" w:color="auto" w:fill="auto"/>
        </w:rPr>
        <w:t>的序批式反应器;泥浆中 土壤浓度为</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z w:val="17"/>
          <w:szCs w:val="17"/>
          <w:shd w:val="clear" w:color="auto" w:fill="auto"/>
        </w:rPr>
        <w:t>；运行</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30- </w:t>
      </w:r>
      <w:r>
        <w:rPr>
          <w:rFonts w:ascii="Times New Roman" w:eastAsia="Times New Roman" w:hAnsi="Times New Roman" w:cs="Times New Roman"/>
          <w:color w:val="000000"/>
          <w:spacing w:val="0"/>
          <w:w w:val="100"/>
          <w:position w:val="0"/>
          <w:sz w:val="19"/>
          <w:szCs w:val="19"/>
          <w:shd w:val="clear" w:color="auto" w:fill="auto"/>
        </w:rPr>
        <w:t xml:space="preserve">35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z w:val="17"/>
          <w:szCs w:val="17"/>
          <w:shd w:val="clear" w:color="auto" w:fill="auto"/>
        </w:rPr>
        <w:t>处理后的泥浆以压滤形式 脱水,废液返回至土壤洗涤塔内循环处理使用。受污染土壤 起始总</w:t>
      </w:r>
      <w:r>
        <w:rPr>
          <w:rFonts w:ascii="Times New Roman" w:eastAsia="Times New Roman" w:hAnsi="Times New Roman" w:cs="Times New Roman"/>
          <w:color w:val="000000"/>
          <w:spacing w:val="0"/>
          <w:w w:val="100"/>
          <w:position w:val="0"/>
          <w:sz w:val="19"/>
          <w:szCs w:val="19"/>
          <w:shd w:val="clear" w:color="auto" w:fill="auto"/>
          <w:lang w:val="en-US" w:eastAsia="en-US" w:bidi="en-US"/>
        </w:rPr>
        <w:t>PAHs</w:t>
      </w:r>
      <w:r>
        <w:rPr>
          <w:color w:val="000000"/>
          <w:spacing w:val="0"/>
          <w:w w:val="100"/>
          <w:position w:val="0"/>
          <w:sz w:val="17"/>
          <w:szCs w:val="17"/>
          <w:shd w:val="clear" w:color="auto" w:fill="auto"/>
        </w:rPr>
        <w:t>浓度为</w:t>
      </w:r>
      <w:r>
        <w:rPr>
          <w:rFonts w:ascii="Times New Roman" w:eastAsia="Times New Roman" w:hAnsi="Times New Roman" w:cs="Times New Roman"/>
          <w:color w:val="000000"/>
          <w:spacing w:val="0"/>
          <w:w w:val="100"/>
          <w:position w:val="0"/>
          <w:sz w:val="19"/>
          <w:szCs w:val="19"/>
          <w:shd w:val="clear" w:color="auto" w:fill="auto"/>
        </w:rPr>
        <w:t xml:space="preserve">8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000- </w:t>
      </w:r>
      <w:r>
        <w:rPr>
          <w:rFonts w:ascii="Times New Roman" w:eastAsia="Times New Roman" w:hAnsi="Times New Roman" w:cs="Times New Roman"/>
          <w:color w:val="000000"/>
          <w:spacing w:val="0"/>
          <w:w w:val="100"/>
          <w:position w:val="0"/>
          <w:sz w:val="19"/>
          <w:szCs w:val="19"/>
          <w:shd w:val="clear" w:color="auto" w:fill="auto"/>
        </w:rPr>
        <w:t xml:space="preserve">15 000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mg/kg</w:t>
      </w:r>
      <w:r>
        <w:rPr>
          <w:color w:val="000000"/>
          <w:spacing w:val="0"/>
          <w:w w:val="100"/>
          <w:position w:val="0"/>
          <w:sz w:val="17"/>
          <w:szCs w:val="17"/>
          <w:shd w:val="clear" w:color="auto" w:fill="auto"/>
        </w:rPr>
        <w:t>（致癌的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PAHs</w:t>
      </w:r>
      <w:r>
        <w:rPr>
          <w:color w:val="000000"/>
          <w:spacing w:val="0"/>
          <w:w w:val="100"/>
          <w:position w:val="0"/>
          <w:sz w:val="17"/>
          <w:szCs w:val="17"/>
          <w:shd w:val="clear" w:color="auto" w:fill="auto"/>
        </w:rPr>
        <w:t xml:space="preserve">浓 度为 </w:t>
      </w:r>
      <w:r>
        <w:rPr>
          <w:rFonts w:ascii="Times New Roman" w:eastAsia="Times New Roman" w:hAnsi="Times New Roman" w:cs="Times New Roman"/>
          <w:color w:val="000000"/>
          <w:spacing w:val="0"/>
          <w:w w:val="100"/>
          <w:position w:val="0"/>
          <w:sz w:val="19"/>
          <w:szCs w:val="19"/>
          <w:shd w:val="clear" w:color="auto" w:fill="auto"/>
        </w:rPr>
        <w:t xml:space="preserve">1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00（h </w:t>
      </w:r>
      <w:r>
        <w:rPr>
          <w:rFonts w:ascii="Times New Roman" w:eastAsia="Times New Roman" w:hAnsi="Times New Roman" w:cs="Times New Roman"/>
          <w:color w:val="000000"/>
          <w:spacing w:val="0"/>
          <w:w w:val="100"/>
          <w:position w:val="0"/>
          <w:sz w:val="19"/>
          <w:szCs w:val="19"/>
          <w:shd w:val="clear" w:color="auto" w:fill="auto"/>
        </w:rPr>
        <w:t xml:space="preserve">2 500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/kg&gt;</w:t>
      </w:r>
    </w:p>
    <w:p>
      <w:pPr>
        <w:pStyle w:val="Style2"/>
        <w:keepNext w:val="0"/>
        <w:keepLines w:val="0"/>
        <w:widowControl w:val="0"/>
        <w:shd w:val="clear" w:color="auto" w:fill="auto"/>
        <w:bidi w:val="0"/>
        <w:spacing w:before="0" w:after="200" w:line="271" w:lineRule="exact"/>
        <w:ind w:left="0" w:right="0" w:firstLine="380"/>
        <w:jc w:val="both"/>
      </w:pPr>
      <w:r>
        <w:rPr>
          <w:color w:val="000000"/>
          <w:spacing w:val="0"/>
          <w:w w:val="100"/>
          <w:position w:val="0"/>
          <w:shd w:val="clear" w:color="auto" w:fill="auto"/>
        </w:rPr>
        <w:t>在此条件下,处理费用分布（见图</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为:劳力费</w:t>
      </w:r>
      <w:r>
        <w:rPr>
          <w:rFonts w:ascii="Times New Roman" w:eastAsia="Times New Roman" w:hAnsi="Times New Roman" w:cs="Times New Roman"/>
          <w:color w:val="000000"/>
          <w:spacing w:val="0"/>
          <w:w w:val="100"/>
          <w:position w:val="0"/>
          <w:sz w:val="19"/>
          <w:szCs w:val="19"/>
          <w:shd w:val="clear" w:color="auto" w:fill="auto"/>
        </w:rPr>
        <w:t>97</w:t>
      </w:r>
      <w:r>
        <w:rPr>
          <w:color w:val="000000"/>
          <w:spacing w:val="0"/>
          <w:w w:val="100"/>
          <w:position w:val="0"/>
          <w:shd w:val="clear" w:color="auto" w:fill="auto"/>
        </w:rPr>
        <w:t>万美元， 设备费</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47. </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万美元，材料及供需品费</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52. </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 xml:space="preserve">万美元，公用设施费 </w:t>
      </w:r>
      <w:r>
        <w:rPr>
          <w:rFonts w:ascii="Times New Roman" w:eastAsia="Times New Roman" w:hAnsi="Times New Roman" w:cs="Times New Roman"/>
          <w:color w:val="000000"/>
          <w:spacing w:val="0"/>
          <w:w w:val="100"/>
          <w:position w:val="0"/>
          <w:sz w:val="19"/>
          <w:szCs w:val="19"/>
          <w:shd w:val="clear" w:color="auto" w:fill="auto"/>
        </w:rPr>
        <w:t>24</w:t>
      </w:r>
      <w:r>
        <w:rPr>
          <w:color w:val="000000"/>
          <w:spacing w:val="0"/>
          <w:w w:val="100"/>
          <w:position w:val="0"/>
          <w:shd w:val="clear" w:color="auto" w:fill="auto"/>
        </w:rPr>
        <w:t>万美元，分析费</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7. </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万美元，总费用为</w:t>
      </w:r>
      <w:r>
        <w:rPr>
          <w:rFonts w:ascii="Times New Roman" w:eastAsia="Times New Roman" w:hAnsi="Times New Roman" w:cs="Times New Roman"/>
          <w:color w:val="000000"/>
          <w:spacing w:val="0"/>
          <w:w w:val="100"/>
          <w:position w:val="0"/>
          <w:sz w:val="19"/>
          <w:szCs w:val="19"/>
          <w:shd w:val="clear" w:color="auto" w:fill="auto"/>
        </w:rPr>
        <w:t>22&amp; 2</w:t>
      </w:r>
      <w:r>
        <w:rPr>
          <w:color w:val="000000"/>
          <w:spacing w:val="0"/>
          <w:w w:val="100"/>
          <w:position w:val="0"/>
          <w:shd w:val="clear" w:color="auto" w:fill="auto"/>
        </w:rPr>
        <w:t>万美元 折算后 生物泥浆反应器的处理费用为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20（b </w:t>
      </w:r>
      <w:r>
        <w:rPr>
          <w:rFonts w:ascii="Times New Roman" w:eastAsia="Times New Roman" w:hAnsi="Times New Roman" w:cs="Times New Roman"/>
          <w:color w:val="000000"/>
          <w:spacing w:val="0"/>
          <w:w w:val="100"/>
          <w:position w:val="0"/>
          <w:sz w:val="19"/>
          <w:szCs w:val="19"/>
          <w:shd w:val="clear" w:color="auto" w:fill="auto"/>
        </w:rPr>
        <w:t>230</w:t>
      </w:r>
      <w:r>
        <w:rPr>
          <w:color w:val="000000"/>
          <w:spacing w:val="0"/>
          <w:w w:val="100"/>
          <w:position w:val="0"/>
          <w:shd w:val="clear" w:color="auto" w:fill="auto"/>
        </w:rPr>
        <w:t>美元</w:t>
      </w:r>
      <w:r>
        <w:rPr>
          <w:rFonts w:ascii="Times New Roman" w:eastAsia="Times New Roman" w:hAnsi="Times New Roman" w:cs="Times New Roman"/>
          <w:color w:val="000000"/>
          <w:spacing w:val="0"/>
          <w:w w:val="100"/>
          <w:position w:val="0"/>
          <w:sz w:val="19"/>
          <w:szCs w:val="19"/>
          <w:shd w:val="clear" w:color="auto" w:fill="auto"/>
          <w:lang w:val="en-US" w:eastAsia="en-US" w:bidi="en-US"/>
        </w:rPr>
        <w:t>/t</w:t>
      </w:r>
      <w:r>
        <w:rPr>
          <w:color w:val="000000"/>
          <w:spacing w:val="0"/>
          <w:w w:val="100"/>
          <w:position w:val="0"/>
          <w:shd w:val="clear" w:color="auto" w:fill="auto"/>
        </w:rPr>
        <w:t>土壤</w:t>
      </w:r>
    </w:p>
    <w:p>
      <w:pPr>
        <w:widowControl w:val="0"/>
        <w:jc w:val="left"/>
        <w:rPr>
          <w:sz w:val="2"/>
          <w:szCs w:val="2"/>
        </w:rPr>
      </w:pPr>
      <w:r>
        <w:drawing>
          <wp:inline>
            <wp:extent cx="2816225" cy="132905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2816225" cy="1329055"/>
                    </a:xfrm>
                    <a:prstGeom prst="rect"/>
                  </pic:spPr>
                </pic:pic>
              </a:graphicData>
            </a:graphic>
          </wp:inline>
        </w:drawing>
      </w:r>
    </w:p>
    <w:p>
      <w:pPr>
        <w:widowControl w:val="0"/>
        <w:spacing w:after="379" w:line="1" w:lineRule="exact"/>
      </w:pP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泥浆反应器运行费用分配</w:t>
      </w:r>
    </w:p>
    <w:p>
      <w:pPr>
        <w:pStyle w:val="Style2"/>
        <w:keepNext w:val="0"/>
        <w:keepLines w:val="0"/>
        <w:widowControl w:val="0"/>
        <w:shd w:val="clear" w:color="auto" w:fill="auto"/>
        <w:bidi w:val="0"/>
        <w:spacing w:before="0" w:after="40" w:line="240" w:lineRule="auto"/>
        <w:ind w:left="0" w:right="0" w:firstLine="340"/>
        <w:jc w:val="left"/>
      </w:pPr>
      <w:r>
        <w:rPr>
          <w:color w:val="000000"/>
          <w:spacing w:val="0"/>
          <w:w w:val="100"/>
          <w:position w:val="0"/>
          <w:shd w:val="clear" w:color="auto" w:fill="auto"/>
        </w:rPr>
        <w:t xml:space="preserve">生物泥浆反应器与其他处理技术的费用比较列于表 </w:t>
      </w:r>
      <w:r>
        <w:rPr>
          <w:color w:val="000000"/>
          <w:spacing w:val="0"/>
          <w:w w:val="100"/>
          <w:position w:val="0"/>
          <w:shd w:val="clear" w:color="auto" w:fill="auto"/>
        </w:rPr>
        <w:t>屮</w:t>
      </w:r>
      <w:r>
        <w:rPr>
          <w:rFonts w:ascii="Times New Roman" w:eastAsia="Times New Roman" w:hAnsi="Times New Roman" w:cs="Times New Roman"/>
          <w:color w:val="000000"/>
          <w:spacing w:val="0"/>
          <w:w w:val="100"/>
          <w:position w:val="0"/>
          <w:sz w:val="19"/>
          <w:szCs w:val="19"/>
          <w:shd w:val="clear" w:color="auto" w:fill="auto"/>
        </w:rPr>
        <w:t>2,33],</w:t>
      </w:r>
      <w:r>
        <w:rPr>
          <w:color w:val="000000"/>
          <w:spacing w:val="0"/>
          <w:w w:val="100"/>
          <w:position w:val="0"/>
          <w:shd w:val="clear" w:color="auto" w:fill="auto"/>
        </w:rPr>
        <w:t xml:space="preserve">从中可以看出，生物泥浆反应器处理费用高于原位处 理，但处理时间可由原位处理的一至两年缩短为两至三个 月，且能灵活调节处理条件，实现最优化，在有高浓度难降解 污染物存在的地区用非常合适而生物泥浆反应器与焚烧技 术相比，处理费用则较为经济，美国气体研究协会 </w:t>
      </w:r>
      <w:r>
        <w:rPr>
          <w:rFonts w:ascii="Times New Roman" w:eastAsia="Times New Roman" w:hAnsi="Times New Roman" w:cs="Times New Roman"/>
          <w:color w:val="000000"/>
          <w:spacing w:val="0"/>
          <w:w w:val="100"/>
          <w:position w:val="0"/>
          <w:sz w:val="19"/>
          <w:szCs w:val="19"/>
          <w:shd w:val="clear" w:color="auto" w:fill="auto"/>
          <w:lang w:val="en-US" w:eastAsia="en-US" w:bidi="en-US"/>
        </w:rPr>
        <w:t>（GRID）</w:t>
      </w:r>
      <w:r>
        <w:rPr>
          <w:color w:val="000000"/>
          <w:spacing w:val="0"/>
          <w:w w:val="100"/>
          <w:position w:val="0"/>
          <w:shd w:val="clear" w:color="auto" w:fill="auto"/>
        </w:rPr>
        <w:t>卸做了关于泥浆相生物修复技术与焚烧技术的的 经济效益比较，结果表明，焚烧每立方米</w:t>
      </w:r>
      <w:r>
        <w:rPr>
          <w:rFonts w:ascii="Times New Roman" w:eastAsia="Times New Roman" w:hAnsi="Times New Roman" w:cs="Times New Roman"/>
          <w:color w:val="000000"/>
          <w:spacing w:val="0"/>
          <w:w w:val="100"/>
          <w:position w:val="0"/>
          <w:sz w:val="19"/>
          <w:szCs w:val="19"/>
          <w:shd w:val="clear" w:color="auto" w:fill="auto"/>
          <w:lang w:val="en-US" w:eastAsia="en-US" w:bidi="en-US"/>
        </w:rPr>
        <w:t>MGP</w:t>
      </w:r>
      <w:r>
        <w:rPr>
          <w:color w:val="000000"/>
          <w:spacing w:val="0"/>
          <w:w w:val="100"/>
          <w:position w:val="0"/>
          <w:shd w:val="clear" w:color="auto" w:fill="auto"/>
        </w:rPr>
        <w:t>地区的土壤需 要</w:t>
      </w:r>
      <w:r>
        <w:rPr>
          <w:rFonts w:ascii="Times New Roman" w:eastAsia="Times New Roman" w:hAnsi="Times New Roman" w:cs="Times New Roman"/>
          <w:color w:val="000000"/>
          <w:spacing w:val="0"/>
          <w:w w:val="100"/>
          <w:position w:val="0"/>
          <w:sz w:val="19"/>
          <w:szCs w:val="19"/>
          <w:shd w:val="clear" w:color="auto" w:fill="auto"/>
        </w:rPr>
        <w:t>65&amp; 1 312</w:t>
      </w:r>
      <w:r>
        <w:rPr>
          <w:color w:val="000000"/>
          <w:spacing w:val="0"/>
          <w:w w:val="100"/>
          <w:position w:val="0"/>
          <w:shd w:val="clear" w:color="auto" w:fill="auto"/>
        </w:rPr>
        <w:t xml:space="preserve">美元，而生物泥浆反应器修复类似的土壤只需 </w:t>
      </w:r>
      <w:r>
        <w:rPr>
          <w:rFonts w:ascii="Times New Roman" w:eastAsia="Times New Roman" w:hAnsi="Times New Roman" w:cs="Times New Roman"/>
          <w:color w:val="000000"/>
          <w:spacing w:val="0"/>
          <w:w w:val="100"/>
          <w:position w:val="0"/>
          <w:sz w:val="19"/>
          <w:szCs w:val="19"/>
          <w:shd w:val="clear" w:color="auto" w:fill="auto"/>
        </w:rPr>
        <w:t>94 273</w:t>
      </w:r>
      <w:r>
        <w:rPr>
          <w:color w:val="000000"/>
          <w:spacing w:val="0"/>
          <w:w w:val="100"/>
          <w:position w:val="0"/>
          <w:shd w:val="clear" w:color="auto" w:fill="auto"/>
        </w:rPr>
        <w:t>美元 若按美国存在</w:t>
      </w:r>
      <w:r>
        <w:rPr>
          <w:rFonts w:ascii="Times New Roman" w:eastAsia="Times New Roman" w:hAnsi="Times New Roman" w:cs="Times New Roman"/>
          <w:color w:val="000000"/>
          <w:spacing w:val="0"/>
          <w:w w:val="100"/>
          <w:position w:val="0"/>
          <w:sz w:val="19"/>
          <w:szCs w:val="19"/>
          <w:shd w:val="clear" w:color="auto" w:fill="auto"/>
        </w:rPr>
        <w:t>1 500</w:t>
      </w:r>
      <w:r>
        <w:rPr>
          <w:color w:val="000000"/>
          <w:spacing w:val="0"/>
          <w:w w:val="100"/>
          <w:position w:val="0"/>
          <w:shd w:val="clear" w:color="auto" w:fill="auto"/>
        </w:rPr>
        <w:t>个</w:t>
      </w:r>
      <w:r>
        <w:rPr>
          <w:rFonts w:ascii="Times New Roman" w:eastAsia="Times New Roman" w:hAnsi="Times New Roman" w:cs="Times New Roman"/>
          <w:color w:val="000000"/>
          <w:spacing w:val="0"/>
          <w:w w:val="100"/>
          <w:position w:val="0"/>
          <w:sz w:val="19"/>
          <w:szCs w:val="19"/>
          <w:shd w:val="clear" w:color="auto" w:fill="auto"/>
          <w:lang w:val="en-US" w:eastAsia="en-US" w:bidi="en-US"/>
        </w:rPr>
        <w:t>MGP</w:t>
      </w:r>
      <w:r>
        <w:rPr>
          <w:color w:val="000000"/>
          <w:spacing w:val="0"/>
          <w:w w:val="100"/>
          <w:position w:val="0"/>
          <w:shd w:val="clear" w:color="auto" w:fill="auto"/>
        </w:rPr>
        <w:t>地区，每个地区 平均有</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z w:val="19"/>
          <w:szCs w:val="19"/>
          <w:shd w:val="clear" w:color="auto" w:fill="auto"/>
          <w:lang w:val="en-US" w:eastAsia="en-US" w:bidi="en-US"/>
        </w:rPr>
        <w:t>n?</w:t>
      </w:r>
      <w:r>
        <w:rPr>
          <w:color w:val="000000"/>
          <w:spacing w:val="0"/>
          <w:w w:val="100"/>
          <w:position w:val="0"/>
          <w:shd w:val="clear" w:color="auto" w:fill="auto"/>
        </w:rPr>
        <w:t>受污染的土壤计算，采用生物泥浆反应器技 术将比焚烧处理技术节约</w:t>
      </w:r>
      <w:r>
        <w:rPr>
          <w:rFonts w:ascii="Times New Roman" w:eastAsia="Times New Roman" w:hAnsi="Times New Roman" w:cs="Times New Roman"/>
          <w:color w:val="000000"/>
          <w:spacing w:val="0"/>
          <w:w w:val="100"/>
          <w:position w:val="0"/>
          <w:sz w:val="19"/>
          <w:szCs w:val="19"/>
          <w:shd w:val="clear" w:color="auto" w:fill="auto"/>
        </w:rPr>
        <w:t>98</w:t>
      </w:r>
      <w:r>
        <w:rPr>
          <w:color w:val="000000"/>
          <w:spacing w:val="0"/>
          <w:w w:val="100"/>
          <w:position w:val="0"/>
          <w:shd w:val="clear" w:color="auto" w:fill="auto"/>
        </w:rPr>
        <w:t>亿美元因此生物泥浆反应器 作为一项高效的生物修复技术,对高浓度难降解危险污染物 的处理有很大的潜力。</w:t>
      </w:r>
    </w:p>
    <w:tbl>
      <w:tblPr>
        <w:tblOverlap w:val="never"/>
        <w:jc w:val="center"/>
        <w:tblLayout w:type="fixed"/>
      </w:tblPr>
      <w:tblGrid>
        <w:gridCol w:w="826"/>
        <w:gridCol w:w="754"/>
        <w:gridCol w:w="710"/>
        <w:gridCol w:w="840"/>
        <w:gridCol w:w="994"/>
        <w:gridCol w:w="778"/>
      </w:tblGrid>
      <w:tr>
        <w:trPr>
          <w:trHeight w:val="278" w:hRule="exact"/>
        </w:trPr>
        <w:tc>
          <w:tcPr>
            <w:gridSpan w:val="6"/>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rPr>
              <w:t>表</w:t>
            </w:r>
            <w:r>
              <w:rPr>
                <w:color w:val="000000"/>
                <w:spacing w:val="0"/>
                <w:w w:val="100"/>
                <w:position w:val="0"/>
                <w:sz w:val="19"/>
                <w:szCs w:val="19"/>
                <w:shd w:val="clear" w:color="auto" w:fill="auto"/>
              </w:rPr>
              <w:t>2</w:t>
            </w:r>
            <w:r>
              <w:rPr>
                <w:rFonts w:ascii="MingLiU" w:eastAsia="MingLiU" w:hAnsi="MingLiU" w:cs="MingLiU"/>
                <w:color w:val="000000"/>
                <w:spacing w:val="0"/>
                <w:w w:val="100"/>
                <w:position w:val="0"/>
                <w:sz w:val="17"/>
                <w:szCs w:val="17"/>
                <w:shd w:val="clear" w:color="auto" w:fill="auto"/>
              </w:rPr>
              <w:t>不同技术处理费用比较表</w:t>
            </w:r>
          </w:p>
        </w:tc>
      </w:tr>
      <w:tr>
        <w:trPr>
          <w:trHeight w:val="25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rPr>
              <w:t>处理工艺</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rPr>
              <w:t>堆肥</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rPr>
              <w:t>可变焚烧</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rPr>
              <w:t>-般异位处理</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rPr>
              <w:t>生物泥浆反应器</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rPr>
              <w:t>原位修复</w:t>
            </w:r>
          </w:p>
        </w:tc>
      </w:tr>
      <w:tr>
        <w:trPr>
          <w:trHeight w:val="259" w:hRule="exact"/>
        </w:trPr>
        <w:tc>
          <w:tcPr>
            <w:tcBorders>
              <w:top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rPr>
              <w:t>费用庚元</w:t>
            </w:r>
          </w:p>
        </w:tc>
        <w:tc>
          <w:tcPr>
            <w:tcBorders>
              <w:top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60"/>
                <w:position w:val="0"/>
                <w:sz w:val="16"/>
                <w:szCs w:val="16"/>
                <w:shd w:val="clear" w:color="auto" w:fill="auto"/>
              </w:rPr>
              <w:t>12</w:t>
            </w:r>
            <w:r>
              <w:rPr>
                <w:rFonts w:ascii="MingLiU" w:eastAsia="MingLiU" w:hAnsi="MingLiU" w:cs="MingLiU"/>
                <w:color w:val="000000"/>
                <w:spacing w:val="0"/>
                <w:w w:val="100"/>
                <w:position w:val="0"/>
                <w:sz w:val="12"/>
                <w:szCs w:val="12"/>
                <w:shd w:val="clear" w:color="auto" w:fill="auto"/>
              </w:rPr>
              <w:t xml:space="preserve">卜 </w:t>
            </w:r>
            <w:r>
              <w:rPr>
                <w:b/>
                <w:bCs/>
                <w:color w:val="000000"/>
                <w:spacing w:val="0"/>
                <w:w w:val="60"/>
                <w:position w:val="0"/>
                <w:sz w:val="16"/>
                <w:szCs w:val="16"/>
                <w:shd w:val="clear" w:color="auto" w:fill="auto"/>
              </w:rPr>
              <w:t>140</w:t>
            </w:r>
          </w:p>
        </w:tc>
        <w:tc>
          <w:tcPr>
            <w:tcBorders>
              <w:top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60"/>
                <w:position w:val="0"/>
                <w:sz w:val="16"/>
                <w:szCs w:val="16"/>
                <w:shd w:val="clear" w:color="auto" w:fill="auto"/>
                <w:lang w:val="en-US" w:eastAsia="en-US" w:bidi="en-US"/>
              </w:rPr>
              <w:t xml:space="preserve">150- </w:t>
            </w:r>
            <w:r>
              <w:rPr>
                <w:b/>
                <w:bCs/>
                <w:color w:val="000000"/>
                <w:spacing w:val="0"/>
                <w:w w:val="60"/>
                <w:position w:val="0"/>
                <w:sz w:val="16"/>
                <w:szCs w:val="16"/>
                <w:shd w:val="clear" w:color="auto" w:fill="auto"/>
              </w:rPr>
              <w:t>400</w:t>
            </w:r>
          </w:p>
        </w:tc>
        <w:tc>
          <w:tcPr>
            <w:tcBorders>
              <w:top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60"/>
                <w:position w:val="0"/>
                <w:sz w:val="16"/>
                <w:szCs w:val="16"/>
                <w:shd w:val="clear" w:color="auto" w:fill="auto"/>
              </w:rPr>
              <w:t>10</w:t>
            </w:r>
            <w:r>
              <w:rPr>
                <w:rFonts w:ascii="MingLiU" w:eastAsia="MingLiU" w:hAnsi="MingLiU" w:cs="MingLiU"/>
                <w:color w:val="000000"/>
                <w:spacing w:val="0"/>
                <w:w w:val="100"/>
                <w:position w:val="0"/>
                <w:sz w:val="12"/>
                <w:szCs w:val="12"/>
                <w:shd w:val="clear" w:color="auto" w:fill="auto"/>
              </w:rPr>
              <w:t xml:space="preserve">卜 </w:t>
            </w:r>
            <w:r>
              <w:rPr>
                <w:b/>
                <w:bCs/>
                <w:color w:val="000000"/>
                <w:spacing w:val="0"/>
                <w:w w:val="60"/>
                <w:position w:val="0"/>
                <w:sz w:val="16"/>
                <w:szCs w:val="16"/>
                <w:shd w:val="clear" w:color="auto" w:fill="auto"/>
              </w:rPr>
              <w:t>200</w:t>
            </w:r>
          </w:p>
        </w:tc>
        <w:tc>
          <w:tcPr>
            <w:tcBorders>
              <w:top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60"/>
                <w:position w:val="0"/>
                <w:sz w:val="16"/>
                <w:szCs w:val="16"/>
                <w:shd w:val="clear" w:color="auto" w:fill="auto"/>
              </w:rPr>
              <w:t>7</w:t>
            </w:r>
            <w:r>
              <w:rPr>
                <w:rFonts w:ascii="MingLiU" w:eastAsia="MingLiU" w:hAnsi="MingLiU" w:cs="MingLiU"/>
                <w:color w:val="000000"/>
                <w:spacing w:val="0"/>
                <w:w w:val="100"/>
                <w:position w:val="0"/>
                <w:sz w:val="12"/>
                <w:szCs w:val="12"/>
                <w:shd w:val="clear" w:color="auto" w:fill="auto"/>
              </w:rPr>
              <w:t>》</w:t>
            </w:r>
            <w:r>
              <w:rPr>
                <w:b/>
                <w:bCs/>
                <w:color w:val="000000"/>
                <w:spacing w:val="0"/>
                <w:w w:val="60"/>
                <w:position w:val="0"/>
                <w:sz w:val="16"/>
                <w:szCs w:val="16"/>
                <w:shd w:val="clear" w:color="auto" w:fill="auto"/>
              </w:rPr>
              <w:t>180</w:t>
            </w:r>
          </w:p>
        </w:tc>
        <w:tc>
          <w:tcPr>
            <w:tcBorders>
              <w:top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60"/>
                <w:position w:val="0"/>
                <w:sz w:val="16"/>
                <w:szCs w:val="16"/>
                <w:shd w:val="clear" w:color="auto" w:fill="auto"/>
              </w:rPr>
              <w:t>1</w:t>
            </w:r>
            <w:r>
              <w:rPr>
                <w:rFonts w:ascii="MingLiU" w:eastAsia="MingLiU" w:hAnsi="MingLiU" w:cs="MingLiU"/>
                <w:color w:val="000000"/>
                <w:spacing w:val="0"/>
                <w:w w:val="100"/>
                <w:position w:val="0"/>
                <w:sz w:val="12"/>
                <w:szCs w:val="12"/>
                <w:shd w:val="clear" w:color="auto" w:fill="auto"/>
              </w:rPr>
              <w:t>》</w:t>
            </w:r>
            <w:r>
              <w:rPr>
                <w:b/>
                <w:bCs/>
                <w:color w:val="000000"/>
                <w:spacing w:val="0"/>
                <w:w w:val="60"/>
                <w:position w:val="0"/>
                <w:sz w:val="16"/>
                <w:szCs w:val="16"/>
                <w:shd w:val="clear" w:color="auto" w:fill="auto"/>
              </w:rPr>
              <w:t>70</w:t>
            </w:r>
          </w:p>
        </w:tc>
      </w:tr>
    </w:tbl>
    <w:p>
      <w:pPr>
        <w:widowControl w:val="0"/>
        <w:spacing w:after="159" w:line="1" w:lineRule="exact"/>
      </w:pPr>
    </w:p>
    <w:p>
      <w:pPr>
        <w:pStyle w:val="Style2"/>
        <w:keepNext w:val="0"/>
        <w:keepLines w:val="0"/>
        <w:widowControl w:val="0"/>
        <w:shd w:val="clear" w:color="auto" w:fill="auto"/>
        <w:bidi w:val="0"/>
        <w:spacing w:before="0" w:after="100" w:line="272" w:lineRule="exact"/>
        <w:ind w:left="0" w:right="0" w:firstLine="0"/>
        <w:jc w:val="both"/>
      </w:pPr>
      <w:r>
        <w:rPr>
          <w:rFonts w:ascii="Times New Roman" w:eastAsia="Times New Roman" w:hAnsi="Times New Roman" w:cs="Times New Roman"/>
          <w:color w:val="000000"/>
          <w:spacing w:val="0"/>
          <w:w w:val="100"/>
          <w:position w:val="0"/>
          <w:sz w:val="22"/>
          <w:szCs w:val="22"/>
          <w:shd w:val="clear" w:color="auto" w:fill="auto"/>
        </w:rPr>
        <w:t>7</w:t>
      </w:r>
      <w:r>
        <w:rPr>
          <w:color w:val="000000"/>
          <w:spacing w:val="0"/>
          <w:w w:val="100"/>
          <w:position w:val="0"/>
          <w:shd w:val="clear" w:color="auto" w:fill="auto"/>
        </w:rPr>
        <w:t>小结</w:t>
      </w:r>
    </w:p>
    <w:p>
      <w:pPr>
        <w:pStyle w:val="Style2"/>
        <w:keepNext w:val="0"/>
        <w:keepLines w:val="0"/>
        <w:widowControl w:val="0"/>
        <w:shd w:val="clear" w:color="auto" w:fill="auto"/>
        <w:bidi w:val="0"/>
        <w:spacing w:before="0" w:after="0" w:line="272" w:lineRule="exact"/>
        <w:ind w:left="0" w:right="0"/>
        <w:jc w:val="both"/>
        <w:sectPr>
          <w:footnotePr>
            <w:pos w:val="pageBottom"/>
            <w:numFmt w:val="decimal"/>
            <w:numRestart w:val="continuous"/>
          </w:footnotePr>
          <w:type w:val="continuous"/>
          <w:pgSz w:w="12240" w:h="15840"/>
          <w:pgMar w:top="710" w:left="996" w:right="1149" w:bottom="211" w:header="0" w:footer="3" w:gutter="0"/>
          <w:cols w:num="2" w:space="100"/>
          <w:noEndnote/>
          <w:rtlGutter w:val="0"/>
          <w:docGrid w:linePitch="360"/>
        </w:sectPr>
      </w:pPr>
      <w:r>
        <w:rPr>
          <w:color w:val="000000"/>
          <w:spacing w:val="0"/>
          <w:w w:val="100"/>
          <w:position w:val="0"/>
          <w:shd w:val="clear" w:color="auto" w:fill="auto"/>
        </w:rPr>
        <w:t>国内对于生物泥浆反应器的试验研究目前还主要处在 实验室阶段,借鉴国外经验，及时研究相应处理技术无疑会 对严重受污染土壤的修复起到积极的作用，同时仍需要进行 大量的试验，结合机理分析，以便深入地了解其工艺特性，为 生物泥浆反应器在实际工程中的推广做好准备。</w:t>
      </w:r>
    </w:p>
    <w:p>
      <w:pPr>
        <w:pStyle w:val="Style2"/>
        <w:keepNext w:val="0"/>
        <w:keepLines w:val="0"/>
        <w:widowControl w:val="0"/>
        <w:shd w:val="clear" w:color="auto" w:fill="auto"/>
        <w:bidi w:val="0"/>
        <w:spacing w:before="0" w:after="100" w:line="242" w:lineRule="exact"/>
        <w:ind w:left="0" w:right="0" w:firstLine="0"/>
        <w:jc w:val="both"/>
      </w:pPr>
      <w:r>
        <w:rPr>
          <w:color w:val="000000"/>
          <w:spacing w:val="0"/>
          <w:w w:val="100"/>
          <w:position w:val="0"/>
          <w:shd w:val="clear" w:color="auto" w:fill="auto"/>
        </w:rPr>
        <w:t>参考文献：</w:t>
      </w:r>
    </w:p>
    <w:p>
      <w:pPr>
        <w:pStyle w:val="Style5"/>
        <w:keepNext w:val="0"/>
        <w:keepLines w:val="0"/>
        <w:widowControl w:val="0"/>
        <w:shd w:val="clear" w:color="auto" w:fill="auto"/>
        <w:bidi w:val="0"/>
        <w:spacing w:before="0" w:after="0" w:line="266" w:lineRule="auto"/>
        <w:ind w:left="520" w:right="0" w:hanging="52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 Ross, D. Slurry^hase bioremediation Case studies and cost comparisons [J]. Bioremediation, 1990- 1991, Winter (1): 61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74.</w:t>
      </w:r>
    </w:p>
    <w:p>
      <w:pPr>
        <w:pStyle w:val="Style5"/>
        <w:keepNext w:val="0"/>
        <w:keepLines w:val="0"/>
        <w:widowControl w:val="0"/>
        <w:numPr>
          <w:ilvl w:val="0"/>
          <w:numId w:val="1"/>
        </w:numPr>
        <w:shd w:val="clear" w:color="auto" w:fill="auto"/>
        <w:tabs>
          <w:tab w:pos="442" w:val="left"/>
        </w:tabs>
        <w:bidi w:val="0"/>
        <w:spacing w:before="0" w:after="60" w:line="266" w:lineRule="auto"/>
        <w:ind w:left="0" w:right="0" w:firstLine="0"/>
        <w:jc w:val="left"/>
      </w:pPr>
      <w:r>
        <w:rPr>
          <w:color w:val="000000"/>
          <w:spacing w:val="0"/>
          <w:w w:val="100"/>
          <w:position w:val="0"/>
          <w:shd w:val="clear" w:color="auto" w:fill="auto"/>
          <w:lang w:val="en-US" w:eastAsia="en-US" w:bidi="en-US"/>
        </w:rPr>
        <w:t>M J Geerdink. Kinetics of Microbiol degradation of oil in soil slurry reactors [D]. The Netherlands Technical University</w:t>
      </w:r>
    </w:p>
    <w:p>
      <w:pPr>
        <w:pStyle w:val="Style5"/>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of the Delft, 1995.</w:t>
      </w:r>
    </w:p>
    <w:p>
      <w:pPr>
        <w:pStyle w:val="Style5"/>
        <w:keepNext w:val="0"/>
        <w:keepLines w:val="0"/>
        <w:widowControl w:val="0"/>
        <w:numPr>
          <w:ilvl w:val="0"/>
          <w:numId w:val="1"/>
        </w:numPr>
        <w:shd w:val="clear" w:color="auto" w:fill="auto"/>
        <w:tabs>
          <w:tab w:pos="533" w:val="left"/>
        </w:tabs>
        <w:bidi w:val="0"/>
        <w:spacing w:before="0" w:after="0"/>
        <w:ind w:left="460" w:right="0" w:hanging="460"/>
        <w:jc w:val="left"/>
      </w:pPr>
      <w:r>
        <w:rPr>
          <w:color w:val="000000"/>
          <w:spacing w:val="0"/>
          <w:w w:val="100"/>
          <w:position w:val="0"/>
          <w:shd w:val="clear" w:color="auto" w:fill="auto"/>
          <w:lang w:val="en-US" w:eastAsia="en-US" w:bidi="en-US"/>
        </w:rPr>
        <w:t>Irvine R L, et al. Periodic processes for in situ and on-site bioremediation of leachates and soils [ J]. Water Science and Technology, 1993, (27): 97</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104.</w:t>
      </w:r>
    </w:p>
    <w:p>
      <w:pPr>
        <w:pStyle w:val="Style5"/>
        <w:keepNext w:val="0"/>
        <w:keepLines w:val="0"/>
        <w:widowControl w:val="0"/>
        <w:numPr>
          <w:ilvl w:val="0"/>
          <w:numId w:val="1"/>
        </w:numPr>
        <w:shd w:val="clear" w:color="auto" w:fill="auto"/>
        <w:tabs>
          <w:tab w:pos="533" w:val="left"/>
        </w:tabs>
        <w:bidi w:val="0"/>
        <w:spacing w:before="0" w:after="0"/>
        <w:ind w:left="0" w:right="0" w:firstLine="0"/>
        <w:jc w:val="left"/>
      </w:pPr>
      <w:r>
        <w:rPr>
          <w:color w:val="000000"/>
          <w:spacing w:val="0"/>
          <w:w w:val="100"/>
          <w:position w:val="0"/>
          <w:shd w:val="clear" w:color="auto" w:fill="auto"/>
          <w:lang w:val="en-US" w:eastAsia="en-US" w:bidi="en-US"/>
        </w:rPr>
        <w:t>Eweis J B, et al. Bioremediation Principles [M ]. New York McGraw- Hill, 199</w:t>
      </w:r>
      <w:r>
        <w:rPr>
          <w:color w:val="000000"/>
          <w:spacing w:val="0"/>
          <w:w w:val="100"/>
          <w:position w:val="0"/>
          <w:shd w:val="clear" w:color="auto" w:fill="auto"/>
          <w:lang w:val="zh-CN" w:eastAsia="zh-CN" w:bidi="zh-CN"/>
        </w:rPr>
        <w:t>&amp;</w:t>
      </w:r>
    </w:p>
    <w:p>
      <w:pPr>
        <w:pStyle w:val="Style5"/>
        <w:keepNext w:val="0"/>
        <w:keepLines w:val="0"/>
        <w:widowControl w:val="0"/>
        <w:shd w:val="clear" w:color="auto" w:fill="auto"/>
        <w:bidi w:val="0"/>
        <w:spacing w:before="0" w:after="0"/>
        <w:ind w:left="460" w:right="0" w:hanging="460"/>
        <w:jc w:val="left"/>
      </w:pPr>
      <w:r>
        <w:rPr>
          <w:color w:val="000000"/>
          <w:spacing w:val="0"/>
          <w:w w:val="100"/>
          <w:position w:val="0"/>
          <w:shd w:val="clear" w:color="auto" w:fill="auto"/>
          <w:lang w:val="en-US" w:eastAsia="en-US" w:bidi="en-US"/>
        </w:rPr>
        <w:t>[5 ] Barbeau, C, et al. Bioremediation of pentachlorophenol-contaminated soil by bioaugmentation using activated soil [ J]. Appl. Microbiol. Biotechnol. , 1997,48(6): 745</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752.</w:t>
      </w:r>
    </w:p>
    <w:p>
      <w:pPr>
        <w:pStyle w:val="Style5"/>
        <w:keepNext w:val="0"/>
        <w:keepLines w:val="0"/>
        <w:widowControl w:val="0"/>
        <w:shd w:val="clear" w:color="auto" w:fill="auto"/>
        <w:bidi w:val="0"/>
        <w:spacing w:before="0" w:after="0"/>
        <w:ind w:left="460" w:right="0" w:hanging="460"/>
        <w:jc w:val="left"/>
      </w:pPr>
      <w:r>
        <w:rPr>
          <w:color w:val="000000"/>
          <w:spacing w:val="0"/>
          <w:w w:val="100"/>
          <w:position w:val="0"/>
          <w:shd w:val="clear" w:color="auto" w:fill="auto"/>
          <w:lang w:val="en-US" w:eastAsia="en-US" w:bidi="en-US"/>
        </w:rPr>
        <w:t>[6] Tabak, H H, et al. Development of bioavailability and biokinetics determination methods for organic pollutants in soil to enhance in-situ and on-site bioremediation[ J]. Biotechnology Progress, 1997, 13 ( 1): 43</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52.</w:t>
      </w:r>
    </w:p>
    <w:p>
      <w:pPr>
        <w:pStyle w:val="Style5"/>
        <w:keepNext w:val="0"/>
        <w:keepLines w:val="0"/>
        <w:widowControl w:val="0"/>
        <w:shd w:val="clear" w:color="auto" w:fill="auto"/>
        <w:bidi w:val="0"/>
        <w:spacing w:before="0" w:after="0"/>
        <w:ind w:left="460" w:right="0" w:hanging="460"/>
        <w:jc w:val="left"/>
      </w:pPr>
      <w:r>
        <w:rPr>
          <w:color w:val="000000"/>
          <w:spacing w:val="0"/>
          <w:w w:val="100"/>
          <w:position w:val="0"/>
          <w:shd w:val="clear" w:color="auto" w:fill="auto"/>
          <w:lang w:val="en-US" w:eastAsia="en-US" w:bidi="en-US"/>
        </w:rPr>
        <w:t>[7 ] Grosser, R J, et al. Indigenous and enhanced mineralisation of pyrene, benzo(a) pyrene and carbozole in soils [ J]. Appl. Environ. Microbiol. , 1991, ( 57): 3462</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3469.</w:t>
      </w:r>
    </w:p>
    <w:p>
      <w:pPr>
        <w:pStyle w:val="Style5"/>
        <w:keepNext w:val="0"/>
        <w:keepLines w:val="0"/>
        <w:widowControl w:val="0"/>
        <w:shd w:val="clear" w:color="auto" w:fill="auto"/>
        <w:bidi w:val="0"/>
        <w:spacing w:before="0" w:after="0"/>
        <w:ind w:left="540" w:right="0" w:hanging="540"/>
        <w:jc w:val="left"/>
      </w:pPr>
      <w:r>
        <w:rPr>
          <w:color w:val="000000"/>
          <w:spacing w:val="0"/>
          <w:w w:val="100"/>
          <w:position w:val="0"/>
          <w:shd w:val="clear" w:color="auto" w:fill="auto"/>
          <w:lang w:val="en-US" w:eastAsia="en-US" w:bidi="en-US"/>
        </w:rPr>
        <w:t>[8 ] F R Brunsbach, W Reineke. Degradation of chlorobenzenes in soil slurrv bv a specialized organism \ Jl. Annlied Microbiology and Biotechnology, 1994, (42)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415</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420.</w:t>
      </w:r>
    </w:p>
    <w:p>
      <w:pPr>
        <w:pStyle w:val="Style5"/>
        <w:keepNext w:val="0"/>
        <w:keepLines w:val="0"/>
        <w:widowControl w:val="0"/>
        <w:shd w:val="clear" w:color="auto" w:fill="auto"/>
        <w:bidi w:val="0"/>
        <w:spacing w:before="0" w:after="0"/>
        <w:ind w:left="540" w:right="0" w:hanging="540"/>
        <w:jc w:val="left"/>
      </w:pPr>
      <w:r>
        <w:rPr>
          <w:color w:val="000000"/>
          <w:spacing w:val="0"/>
          <w:w w:val="100"/>
          <w:position w:val="0"/>
          <w:shd w:val="clear" w:color="auto" w:fill="auto"/>
          <w:lang w:val="en-US" w:eastAsia="en-US" w:bidi="en-US"/>
        </w:rPr>
        <w:t>[9 ] M J Geerdink, et al. Microbiol decontamination of polluted soil in a slurry process [ J]. Journal of Environmental Engineering, 1996, 122 ( 11)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975</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982.</w:t>
      </w:r>
    </w:p>
    <w:p>
      <w:pPr>
        <w:pStyle w:val="Style5"/>
        <w:keepNext w:val="0"/>
        <w:keepLines w:val="0"/>
        <w:widowControl w:val="0"/>
        <w:numPr>
          <w:ilvl w:val="0"/>
          <w:numId w:val="3"/>
        </w:numPr>
        <w:shd w:val="clear" w:color="auto" w:fill="auto"/>
        <w:tabs>
          <w:tab w:pos="533" w:val="left"/>
        </w:tabs>
        <w:bidi w:val="0"/>
        <w:spacing w:before="0" w:after="0"/>
        <w:ind w:left="0" w:right="0" w:firstLine="0"/>
        <w:jc w:val="left"/>
      </w:pPr>
      <w:r>
        <w:rPr>
          <w:color w:val="000000"/>
          <w:spacing w:val="0"/>
          <w:w w:val="100"/>
          <w:position w:val="0"/>
          <w:shd w:val="clear" w:color="auto" w:fill="auto"/>
          <w:lang w:val="en-US" w:eastAsia="en-US" w:bidi="en-US"/>
        </w:rPr>
        <w:t>Baker, K H, Herson, D S. Bioremediation[M]. New York McGraw- Hill, 1994.</w:t>
      </w:r>
    </w:p>
    <w:p>
      <w:pPr>
        <w:pStyle w:val="Style5"/>
        <w:keepNext w:val="0"/>
        <w:keepLines w:val="0"/>
        <w:widowControl w:val="0"/>
        <w:numPr>
          <w:ilvl w:val="0"/>
          <w:numId w:val="3"/>
        </w:numPr>
        <w:shd w:val="clear" w:color="auto" w:fill="auto"/>
        <w:tabs>
          <w:tab w:pos="533" w:val="left"/>
        </w:tabs>
        <w:bidi w:val="0"/>
        <w:spacing w:before="0" w:after="0"/>
        <w:ind w:left="0" w:right="0" w:firstLine="0"/>
        <w:jc w:val="left"/>
      </w:pPr>
      <w:r>
        <w:rPr>
          <w:color w:val="000000"/>
          <w:spacing w:val="0"/>
          <w:w w:val="100"/>
          <w:position w:val="0"/>
          <w:shd w:val="clear" w:color="auto" w:fill="auto"/>
          <w:lang w:val="en-US" w:eastAsia="en-US" w:bidi="en-US"/>
        </w:rPr>
        <w:t>Sutherson, S S. Remediation Engineering Design Concepts [M]. Boca Raton</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CRC Press, 1997.</w:t>
      </w:r>
    </w:p>
    <w:p>
      <w:pPr>
        <w:pStyle w:val="Style5"/>
        <w:keepNext w:val="0"/>
        <w:keepLines w:val="0"/>
        <w:widowControl w:val="0"/>
        <w:numPr>
          <w:ilvl w:val="0"/>
          <w:numId w:val="3"/>
        </w:numPr>
        <w:shd w:val="clear" w:color="auto" w:fill="auto"/>
        <w:tabs>
          <w:tab w:pos="533" w:val="left"/>
        </w:tabs>
        <w:bidi w:val="0"/>
        <w:spacing w:before="0" w:after="0"/>
        <w:ind w:left="540" w:right="0" w:hanging="540"/>
        <w:jc w:val="left"/>
      </w:pPr>
      <w:r>
        <w:rPr>
          <w:color w:val="000000"/>
          <w:spacing w:val="0"/>
          <w:w w:val="100"/>
          <w:position w:val="0"/>
          <w:shd w:val="clear" w:color="auto" w:fill="auto"/>
          <w:lang w:val="en-US" w:eastAsia="en-US" w:bidi="en-US"/>
        </w:rPr>
        <w:t>V AL H Smith, et al. Application of resource^atio theory to hydrocarbon biodegradation [ J]. Environmental Science</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Technology, 199</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32 (21): 3386</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3395.</w:t>
      </w:r>
    </w:p>
    <w:p>
      <w:pPr>
        <w:pStyle w:val="Style5"/>
        <w:keepNext w:val="0"/>
        <w:keepLines w:val="0"/>
        <w:widowControl w:val="0"/>
        <w:numPr>
          <w:ilvl w:val="0"/>
          <w:numId w:val="3"/>
        </w:numPr>
        <w:shd w:val="clear" w:color="auto" w:fill="auto"/>
        <w:tabs>
          <w:tab w:pos="533" w:val="left"/>
        </w:tabs>
        <w:bidi w:val="0"/>
        <w:spacing w:before="0" w:after="0"/>
        <w:ind w:left="540" w:right="0" w:hanging="540"/>
        <w:jc w:val="left"/>
      </w:pPr>
      <w:r>
        <w:rPr>
          <w:color w:val="000000"/>
          <w:spacing w:val="0"/>
          <w:w w:val="100"/>
          <w:position w:val="0"/>
          <w:shd w:val="clear" w:color="auto" w:fill="auto"/>
          <w:lang w:val="en-US" w:eastAsia="en-US" w:bidi="en-US"/>
        </w:rPr>
        <w:t>M E Zap pi, BA Rogers, et al. Bio slurry treatment of a soil contaminated with low concentrations of total petroleum hydrocarbons [ J]. Journal of Hazardous Materials, 1996, 46( 1): 1- 12.</w:t>
      </w:r>
    </w:p>
    <w:p>
      <w:pPr>
        <w:pStyle w:val="Style2"/>
        <w:keepNext w:val="0"/>
        <w:keepLines w:val="0"/>
        <w:widowControl w:val="0"/>
        <w:numPr>
          <w:ilvl w:val="0"/>
          <w:numId w:val="3"/>
        </w:numPr>
        <w:shd w:val="clear" w:color="auto" w:fill="auto"/>
        <w:tabs>
          <w:tab w:pos="533" w:val="left"/>
        </w:tabs>
        <w:bidi w:val="0"/>
        <w:spacing w:before="0" w:after="0" w:line="286" w:lineRule="auto"/>
        <w:ind w:left="0" w:right="0" w:firstLine="0"/>
        <w:jc w:val="left"/>
        <w:rPr>
          <w:sz w:val="19"/>
          <w:szCs w:val="19"/>
        </w:rPr>
      </w:pPr>
      <w:r>
        <w:rPr>
          <w:color w:val="000000"/>
          <w:spacing w:val="0"/>
          <w:w w:val="100"/>
          <w:position w:val="0"/>
          <w:sz w:val="17"/>
          <w:szCs w:val="17"/>
          <w:shd w:val="clear" w:color="auto" w:fill="auto"/>
        </w:rPr>
        <w:t>许华夏，等.生物泥浆反应器中多环芳桂微生物降解调控因子研究</w:t>
      </w:r>
      <w:r>
        <w:rPr>
          <w:rFonts w:ascii="Times New Roman" w:eastAsia="Times New Roman" w:hAnsi="Times New Roman" w:cs="Times New Roman"/>
          <w:color w:val="000000"/>
          <w:spacing w:val="0"/>
          <w:w w:val="100"/>
          <w:position w:val="0"/>
          <w:sz w:val="19"/>
          <w:szCs w:val="19"/>
          <w:shd w:val="clear" w:color="auto" w:fill="auto"/>
          <w:lang w:val="en-US" w:eastAsia="en-US" w:bidi="en-US"/>
        </w:rPr>
        <w:t>[J].</w:t>
      </w:r>
      <w:r>
        <w:rPr>
          <w:color w:val="000000"/>
          <w:spacing w:val="0"/>
          <w:w w:val="100"/>
          <w:position w:val="0"/>
          <w:sz w:val="17"/>
          <w:szCs w:val="17"/>
          <w:shd w:val="clear" w:color="auto" w:fill="auto"/>
        </w:rPr>
        <w:t>生态学杂志</w:t>
      </w:r>
      <w:r>
        <w:rPr>
          <w:rFonts w:ascii="Times New Roman" w:eastAsia="Times New Roman" w:hAnsi="Times New Roman" w:cs="Times New Roman"/>
          <w:color w:val="000000"/>
          <w:spacing w:val="0"/>
          <w:w w:val="100"/>
          <w:position w:val="0"/>
          <w:sz w:val="19"/>
          <w:szCs w:val="19"/>
          <w:shd w:val="clear" w:color="auto" w:fill="auto"/>
        </w:rPr>
        <w:t>,2001,20(2)</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23 - </w:t>
      </w:r>
      <w:r>
        <w:rPr>
          <w:rFonts w:ascii="Times New Roman" w:eastAsia="Times New Roman" w:hAnsi="Times New Roman" w:cs="Times New Roman"/>
          <w:color w:val="000000"/>
          <w:spacing w:val="0"/>
          <w:w w:val="100"/>
          <w:position w:val="0"/>
          <w:sz w:val="19"/>
          <w:szCs w:val="19"/>
          <w:shd w:val="clear" w:color="auto" w:fill="auto"/>
          <w:lang w:val="en-US" w:eastAsia="en-US" w:bidi="en-US"/>
        </w:rPr>
        <w:t>26.</w:t>
      </w:r>
    </w:p>
    <w:p>
      <w:pPr>
        <w:pStyle w:val="Style5"/>
        <w:keepNext w:val="0"/>
        <w:keepLines w:val="0"/>
        <w:widowControl w:val="0"/>
        <w:numPr>
          <w:ilvl w:val="0"/>
          <w:numId w:val="3"/>
        </w:numPr>
        <w:shd w:val="clear" w:color="auto" w:fill="auto"/>
        <w:tabs>
          <w:tab w:pos="533" w:val="left"/>
        </w:tabs>
        <w:bidi w:val="0"/>
        <w:spacing w:before="0" w:after="0"/>
        <w:ind w:left="540" w:right="0" w:hanging="540"/>
        <w:jc w:val="left"/>
      </w:pPr>
      <w:r>
        <w:rPr>
          <w:color w:val="000000"/>
          <w:spacing w:val="0"/>
          <w:w w:val="100"/>
          <w:position w:val="0"/>
          <w:shd w:val="clear" w:color="auto" w:fill="auto"/>
          <w:lang w:val="en-US" w:eastAsia="en-US" w:bidi="en-US"/>
        </w:rPr>
        <w:t>Puskas, K, et al. Remediation of oil-contaminated sandy soil in a slurry reactor [j]. Environment International, 1995, 21 (4)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413</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421.</w:t>
      </w:r>
    </w:p>
    <w:p>
      <w:pPr>
        <w:pStyle w:val="Style5"/>
        <w:keepNext w:val="0"/>
        <w:keepLines w:val="0"/>
        <w:widowControl w:val="0"/>
        <w:shd w:val="clear" w:color="auto" w:fill="auto"/>
        <w:bidi w:val="0"/>
        <w:spacing w:before="0" w:after="0"/>
        <w:ind w:left="620" w:right="0" w:hanging="620"/>
        <w:jc w:val="left"/>
      </w:pPr>
      <w:r>
        <w:rPr>
          <w:color w:val="000000"/>
          <w:spacing w:val="0"/>
          <w:w w:val="100"/>
          <w:position w:val="0"/>
          <w:shd w:val="clear" w:color="auto" w:fill="auto"/>
          <w:lang w:val="en-US" w:eastAsia="en-US" w:bidi="en-US"/>
        </w:rPr>
        <w:t>[17] Shen, Chun Fang, et al. Fate of explosives and their metabolites in bioslurry treatment processes [ J]. Biodegradation, 1998, 8 (5)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339</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347.</w:t>
      </w:r>
    </w:p>
    <w:p>
      <w:pPr>
        <w:pStyle w:val="Style5"/>
        <w:keepNext w:val="0"/>
        <w:keepLines w:val="0"/>
        <w:widowControl w:val="0"/>
        <w:shd w:val="clear" w:color="auto" w:fill="auto"/>
        <w:bidi w:val="0"/>
        <w:spacing w:before="0" w:after="0"/>
        <w:ind w:left="620" w:right="0" w:hanging="620"/>
        <w:jc w:val="left"/>
      </w:pPr>
      <w:r>
        <w:rPr>
          <w:color w:val="000000"/>
          <w:spacing w:val="0"/>
          <w:w w:val="100"/>
          <w:position w:val="0"/>
          <w:shd w:val="clear" w:color="auto" w:fill="auto"/>
          <w:lang w:val="en-US" w:eastAsia="en-US" w:bidi="en-US"/>
        </w:rPr>
        <w:t xml:space="preserve">[18 ] Hiltrud Lenke, et al. Biological treatment of TN T-contaminated soil. 2 Biologically induced immobilization of the contaminants and full-scale application [J].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Technology, 1998, 32 ( 13): 1964</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1971.</w:t>
      </w:r>
    </w:p>
    <w:p>
      <w:pPr>
        <w:pStyle w:val="Style5"/>
        <w:keepNext w:val="0"/>
        <w:keepLines w:val="0"/>
        <w:widowControl w:val="0"/>
        <w:numPr>
          <w:ilvl w:val="0"/>
          <w:numId w:val="5"/>
        </w:numPr>
        <w:shd w:val="clear" w:color="auto" w:fill="auto"/>
        <w:tabs>
          <w:tab w:pos="533" w:val="left"/>
        </w:tabs>
        <w:bidi w:val="0"/>
        <w:spacing w:before="0" w:after="0"/>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陈坚.环境生物技术</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z w:val="17"/>
          <w:szCs w:val="17"/>
          <w:shd w:val="clear" w:color="auto" w:fill="auto"/>
          <w:lang w:val="zh-CN" w:eastAsia="zh-CN" w:bidi="zh-CN"/>
        </w:rPr>
        <w:t>北京：中国轻工业出版社</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1999. </w:t>
      </w:r>
      <w:r>
        <w:rPr>
          <w:color w:val="000000"/>
          <w:spacing w:val="0"/>
          <w:w w:val="100"/>
          <w:position w:val="0"/>
          <w:shd w:val="clear" w:color="auto" w:fill="auto"/>
          <w:lang w:val="zh-CN" w:eastAsia="zh-CN" w:bidi="zh-CN"/>
        </w:rPr>
        <w:t xml:space="preserve">324 - </w:t>
      </w:r>
      <w:r>
        <w:rPr>
          <w:color w:val="000000"/>
          <w:spacing w:val="0"/>
          <w:w w:val="100"/>
          <w:position w:val="0"/>
          <w:shd w:val="clear" w:color="auto" w:fill="auto"/>
          <w:lang w:val="en-US" w:eastAsia="en-US" w:bidi="en-US"/>
        </w:rPr>
        <w:t>325.</w:t>
      </w:r>
    </w:p>
    <w:p>
      <w:pPr>
        <w:pStyle w:val="Style5"/>
        <w:keepNext w:val="0"/>
        <w:keepLines w:val="0"/>
        <w:widowControl w:val="0"/>
        <w:numPr>
          <w:ilvl w:val="0"/>
          <w:numId w:val="5"/>
        </w:numPr>
        <w:shd w:val="clear" w:color="auto" w:fill="auto"/>
        <w:tabs>
          <w:tab w:pos="533" w:val="left"/>
        </w:tabs>
        <w:bidi w:val="0"/>
        <w:spacing w:before="0" w:after="0"/>
        <w:ind w:left="540" w:right="0" w:hanging="540"/>
        <w:jc w:val="left"/>
      </w:pPr>
      <w:r>
        <w:rPr>
          <w:color w:val="000000"/>
          <w:spacing w:val="0"/>
          <w:w w:val="100"/>
          <w:position w:val="0"/>
          <w:shd w:val="clear" w:color="auto" w:fill="auto"/>
          <w:lang w:val="en-US" w:eastAsia="en-US" w:bidi="en-US"/>
        </w:rPr>
        <w:t>Bauer J E, Capone D G. Effects of co-occurring aromatic hydrocarbons on degradation of individual polycyclic aromatic hydrocarbons in marine sediment slurries [ J]. Appl. Environ. Microbiol. , 198</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54( 7): 1649</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1655.</w:t>
      </w:r>
    </w:p>
    <w:p>
      <w:pPr>
        <w:pStyle w:val="Style2"/>
        <w:keepNext w:val="0"/>
        <w:keepLines w:val="0"/>
        <w:widowControl w:val="0"/>
        <w:numPr>
          <w:ilvl w:val="0"/>
          <w:numId w:val="5"/>
        </w:numPr>
        <w:shd w:val="clear" w:color="auto" w:fill="auto"/>
        <w:tabs>
          <w:tab w:pos="533" w:val="left"/>
        </w:tabs>
        <w:bidi w:val="0"/>
        <w:spacing w:before="0" w:after="0" w:line="286" w:lineRule="auto"/>
        <w:ind w:left="540" w:right="0" w:hanging="540"/>
        <w:jc w:val="left"/>
        <w:rPr>
          <w:sz w:val="19"/>
          <w:szCs w:val="19"/>
        </w:rPr>
      </w:pPr>
      <w:r>
        <w:rPr>
          <w:color w:val="000000"/>
          <w:spacing w:val="0"/>
          <w:w w:val="100"/>
          <w:position w:val="0"/>
          <w:sz w:val="17"/>
          <w:szCs w:val="17"/>
          <w:shd w:val="clear" w:color="auto" w:fill="auto"/>
        </w:rPr>
        <w:t>巩宗强，等.几种芳香化合物对苯并芜在泥浆反应器中降解的影响</w:t>
      </w:r>
      <w:r>
        <w:rPr>
          <w:rFonts w:ascii="Times New Roman" w:eastAsia="Times New Roman" w:hAnsi="Times New Roman" w:cs="Times New Roman"/>
          <w:color w:val="000000"/>
          <w:spacing w:val="0"/>
          <w:w w:val="100"/>
          <w:position w:val="0"/>
          <w:sz w:val="19"/>
          <w:szCs w:val="19"/>
          <w:shd w:val="clear" w:color="auto" w:fill="auto"/>
          <w:lang w:val="en-US" w:eastAsia="en-US" w:bidi="en-US"/>
        </w:rPr>
        <w:t>[J].</w:t>
      </w:r>
      <w:r>
        <w:rPr>
          <w:color w:val="000000"/>
          <w:spacing w:val="0"/>
          <w:w w:val="100"/>
          <w:position w:val="0"/>
          <w:sz w:val="17"/>
          <w:szCs w:val="17"/>
          <w:shd w:val="clear" w:color="auto" w:fill="auto"/>
        </w:rPr>
        <w:t>环境科学</w:t>
      </w:r>
      <w:r>
        <w:rPr>
          <w:rFonts w:ascii="Times New Roman" w:eastAsia="Times New Roman" w:hAnsi="Times New Roman" w:cs="Times New Roman"/>
          <w:color w:val="000000"/>
          <w:spacing w:val="0"/>
          <w:w w:val="100"/>
          <w:position w:val="0"/>
          <w:sz w:val="19"/>
          <w:szCs w:val="19"/>
          <w:shd w:val="clear" w:color="auto" w:fill="auto"/>
        </w:rPr>
        <w:t xml:space="preserve">,2002, 23(6): 69- </w:t>
      </w:r>
      <w:r>
        <w:rPr>
          <w:rFonts w:ascii="Times New Roman" w:eastAsia="Times New Roman" w:hAnsi="Times New Roman" w:cs="Times New Roman"/>
          <w:color w:val="000000"/>
          <w:spacing w:val="0"/>
          <w:w w:val="100"/>
          <w:position w:val="0"/>
          <w:sz w:val="19"/>
          <w:szCs w:val="19"/>
          <w:shd w:val="clear" w:color="auto" w:fill="auto"/>
          <w:lang w:val="en-US" w:eastAsia="en-US" w:bidi="en-US"/>
        </w:rPr>
        <w:t>73.</w:t>
      </w:r>
    </w:p>
    <w:p>
      <w:pPr>
        <w:pStyle w:val="Style5"/>
        <w:keepNext w:val="0"/>
        <w:keepLines w:val="0"/>
        <w:widowControl w:val="0"/>
        <w:numPr>
          <w:ilvl w:val="0"/>
          <w:numId w:val="5"/>
        </w:numPr>
        <w:shd w:val="clear" w:color="auto" w:fill="auto"/>
        <w:tabs>
          <w:tab w:pos="533" w:val="left"/>
        </w:tabs>
        <w:bidi w:val="0"/>
        <w:spacing w:before="0" w:after="0"/>
        <w:ind w:left="540" w:right="0" w:hanging="540"/>
        <w:jc w:val="left"/>
      </w:pPr>
      <w:r>
        <w:rPr>
          <w:color w:val="000000"/>
          <w:spacing w:val="0"/>
          <w:w w:val="100"/>
          <w:position w:val="0"/>
          <w:shd w:val="clear" w:color="auto" w:fill="auto"/>
          <w:lang w:val="en-US" w:eastAsia="en-US" w:bidi="en-US"/>
        </w:rPr>
        <w:t>Herbes S E, Schwall L R. Microbial transformation of polycyclic aromatic hydrocarbons in pristine and petroleum- contaminated sediments [J]. Appl. Environ. Microbiol. , 1978,3, 306</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316.</w:t>
      </w:r>
    </w:p>
    <w:p>
      <w:pPr>
        <w:pStyle w:val="Style5"/>
        <w:keepNext w:val="0"/>
        <w:keepLines w:val="0"/>
        <w:widowControl w:val="0"/>
        <w:shd w:val="clear" w:color="auto" w:fill="auto"/>
        <w:bidi w:val="0"/>
        <w:spacing w:before="0" w:after="0"/>
        <w:ind w:left="540" w:right="0" w:hanging="540"/>
        <w:jc w:val="left"/>
      </w:pPr>
      <w:r>
        <w:rPr>
          <w:color w:val="000000"/>
          <w:spacing w:val="0"/>
          <w:w w:val="100"/>
          <w:position w:val="0"/>
          <w:shd w:val="clear" w:color="auto" w:fill="auto"/>
          <w:lang w:val="en-US" w:eastAsia="en-US" w:bidi="en-US"/>
        </w:rPr>
        <w:t xml:space="preserve">[23 ] Boopathy, R, Manning, J. Surfactant-enhanced bioremediation of soil contaminated with 2, </w:t>
      </w:r>
      <w:r>
        <w:rPr>
          <w:i/>
          <w:iCs/>
          <w:color w:val="000000"/>
          <w:spacing w:val="0"/>
          <w:w w:val="100"/>
          <w:position w:val="0"/>
          <w:sz w:val="18"/>
          <w:szCs w:val="18"/>
          <w:shd w:val="clear" w:color="auto" w:fill="auto"/>
          <w:lang w:val="en-US" w:eastAsia="en-US" w:bidi="en-US"/>
        </w:rPr>
        <w:t>4, 6</w:t>
      </w:r>
      <w:r>
        <w:rPr>
          <w:i/>
          <w:iCs/>
          <w:color w:val="000000"/>
          <w:spacing w:val="0"/>
          <w:w w:val="100"/>
          <w:position w:val="0"/>
          <w:sz w:val="18"/>
          <w:szCs w:val="18"/>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trinitrotoluene in soil slurry reactors [J]. Water Environment Research, 1999, 71 ( 1): 119- 124.</w:t>
      </w:r>
    </w:p>
    <w:p>
      <w:pPr>
        <w:pStyle w:val="Style5"/>
        <w:keepNext w:val="0"/>
        <w:keepLines w:val="0"/>
        <w:widowControl w:val="0"/>
        <w:numPr>
          <w:ilvl w:val="0"/>
          <w:numId w:val="7"/>
        </w:numPr>
        <w:shd w:val="clear" w:color="auto" w:fill="auto"/>
        <w:tabs>
          <w:tab w:pos="533" w:val="left"/>
        </w:tabs>
        <w:bidi w:val="0"/>
        <w:spacing w:before="0" w:after="0"/>
        <w:ind w:left="540" w:right="0" w:hanging="540"/>
        <w:jc w:val="left"/>
      </w:pPr>
      <w:r>
        <w:rPr>
          <w:color w:val="000000"/>
          <w:spacing w:val="0"/>
          <w:w w:val="100"/>
          <w:position w:val="0"/>
          <w:shd w:val="clear" w:color="auto" w:fill="auto"/>
          <w:lang w:val="en-US" w:eastAsia="en-US" w:bidi="en-US"/>
        </w:rPr>
        <w:t>Kommalapati, R R, et al. Aqueous solubility enhancement and desorption of hexachlorobenzene from soil using a plant</w:t>
        <w:softHyphen/>
        <w:t>based surfactant [ J]. Water Research, 1997, 31 (9): 2161- 2170.</w:t>
      </w:r>
    </w:p>
    <w:p>
      <w:pPr>
        <w:pStyle w:val="Style5"/>
        <w:keepNext w:val="0"/>
        <w:keepLines w:val="0"/>
        <w:widowControl w:val="0"/>
        <w:numPr>
          <w:ilvl w:val="0"/>
          <w:numId w:val="7"/>
        </w:numPr>
        <w:shd w:val="clear" w:color="auto" w:fill="auto"/>
        <w:tabs>
          <w:tab w:pos="533" w:val="left"/>
        </w:tabs>
        <w:bidi w:val="0"/>
        <w:spacing w:before="0" w:after="0"/>
        <w:ind w:left="540" w:right="0" w:hanging="540"/>
        <w:jc w:val="left"/>
      </w:pPr>
      <w:r>
        <w:rPr>
          <w:color w:val="000000"/>
          <w:spacing w:val="0"/>
          <w:w w:val="100"/>
          <w:position w:val="0"/>
          <w:shd w:val="clear" w:color="auto" w:fill="auto"/>
          <w:lang w:val="en-US" w:eastAsia="en-US" w:bidi="en-US"/>
        </w:rPr>
        <w:t>Villemur, R, et al. Two4iquid^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hase slurry bioreactors to enhance the degradation of high molecular^weight polycyclic aromatic hydrocarbons in soil[ J]. Biotechnology Progress, 2000, 16 ( 6): 966</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972.</w:t>
      </w:r>
    </w:p>
    <w:p>
      <w:pPr>
        <w:pStyle w:val="Style5"/>
        <w:keepNext w:val="0"/>
        <w:keepLines w:val="0"/>
        <w:widowControl w:val="0"/>
        <w:numPr>
          <w:ilvl w:val="0"/>
          <w:numId w:val="7"/>
        </w:numPr>
        <w:shd w:val="clear" w:color="auto" w:fill="auto"/>
        <w:tabs>
          <w:tab w:pos="533" w:val="left"/>
        </w:tabs>
        <w:bidi w:val="0"/>
        <w:spacing w:before="0" w:after="0"/>
        <w:ind w:left="620" w:right="0" w:hanging="620"/>
        <w:jc w:val="left"/>
      </w:pPr>
      <w:r>
        <w:rPr>
          <w:color w:val="000000"/>
          <w:spacing w:val="0"/>
          <w:w w:val="100"/>
          <w:position w:val="0"/>
          <w:shd w:val="clear" w:color="auto" w:fill="auto"/>
          <w:lang w:val="en-US" w:eastAsia="en-US" w:bidi="en-US"/>
        </w:rPr>
        <w:t>P Y Yeung, et al. Biodegradation of petroleum hydrocarbons in soil as affected by heating and forced aeration [ J]. Journal of Environmental Quality, 1997, 26 ( 6): 1511- 1516.</w:t>
      </w:r>
    </w:p>
    <w:p>
      <w:pPr>
        <w:pStyle w:val="Style5"/>
        <w:keepNext w:val="0"/>
        <w:keepLines w:val="0"/>
        <w:widowControl w:val="0"/>
        <w:shd w:val="clear" w:color="auto" w:fill="auto"/>
        <w:bidi w:val="0"/>
        <w:spacing w:before="0" w:after="0"/>
        <w:ind w:left="540" w:right="0" w:hanging="540"/>
        <w:jc w:val="left"/>
      </w:pPr>
      <w:r>
        <w:rPr>
          <w:color w:val="000000"/>
          <w:spacing w:val="0"/>
          <w:w w:val="100"/>
          <w:position w:val="0"/>
          <w:shd w:val="clear" w:color="auto" w:fill="auto"/>
          <w:lang w:val="en-US" w:eastAsia="en-US" w:bidi="en-US"/>
        </w:rPr>
        <w:t>[27 ] Sandvik S, Lode A, Pederson T A. Biodegradation of oily sludge in Norwegian soils [ J]. Appl. Microbiol. Biotechnol., 1986,(23): 297</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301.</w:t>
      </w:r>
    </w:p>
    <w:p>
      <w:pPr>
        <w:pStyle w:val="Style5"/>
        <w:keepNext w:val="0"/>
        <w:keepLines w:val="0"/>
        <w:widowControl w:val="0"/>
        <w:shd w:val="clear" w:color="auto" w:fill="auto"/>
        <w:bidi w:val="0"/>
        <w:spacing w:before="0" w:after="0"/>
        <w:ind w:left="540" w:right="0" w:hanging="540"/>
        <w:jc w:val="left"/>
      </w:pPr>
      <w:r>
        <w:rPr>
          <w:color w:val="000000"/>
          <w:spacing w:val="0"/>
          <w:w w:val="100"/>
          <w:position w:val="0"/>
          <w:shd w:val="clear" w:color="auto" w:fill="auto"/>
          <w:lang w:val="en-US" w:eastAsia="en-US" w:bidi="en-US"/>
        </w:rPr>
        <w:t>[28] Song, H G, Wang, X, Bartha, R. Bioremediation poten-tial of terrestrial fuel spills [J]. Appl. Environ. Microbiol. , 1990, (56): 652</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656.</w:t>
      </w:r>
    </w:p>
    <w:p>
      <w:pPr>
        <w:pStyle w:val="Style5"/>
        <w:keepNext w:val="0"/>
        <w:keepLines w:val="0"/>
        <w:widowControl w:val="0"/>
        <w:shd w:val="clear" w:color="auto" w:fill="auto"/>
        <w:bidi w:val="0"/>
        <w:spacing w:before="0" w:after="0"/>
        <w:ind w:left="620" w:right="0" w:hanging="620"/>
        <w:jc w:val="left"/>
      </w:pPr>
      <w:r>
        <w:rPr>
          <w:color w:val="000000"/>
          <w:spacing w:val="0"/>
          <w:w w:val="100"/>
          <w:position w:val="0"/>
          <w:shd w:val="clear" w:color="auto" w:fill="auto"/>
          <w:lang w:val="en-US" w:eastAsia="en-US" w:bidi="en-US"/>
        </w:rPr>
        <w:t>[29 ] Dibble, J T, Bartha, R. Effect of environmental parameters on the biodegradation of oil sludge [ J]. Appl. Environ. Microbiol. , 1979, ( 37): 729</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739.</w: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[30] VISITT Version 3. 0 USEPA Report Number EPA 542</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R- 94</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003[R]. Diskettes, EPA/542/F- 93/001, 1994.</w:t>
      </w:r>
    </w:p>
    <w:p>
      <w:pPr>
        <w:pStyle w:val="Style5"/>
        <w:keepNext w:val="0"/>
        <w:keepLines w:val="0"/>
        <w:widowControl w:val="0"/>
        <w:shd w:val="clear" w:color="auto" w:fill="auto"/>
        <w:bidi w:val="0"/>
        <w:spacing w:before="0" w:after="0"/>
        <w:ind w:left="540" w:right="0" w:hanging="540"/>
        <w:jc w:val="left"/>
      </w:pPr>
      <w:r>
        <w:rPr>
          <w:color w:val="000000"/>
          <w:spacing w:val="0"/>
          <w:w w:val="100"/>
          <w:position w:val="0"/>
          <w:shd w:val="clear" w:color="auto" w:fill="auto"/>
          <w:lang w:val="en-US" w:eastAsia="en-US" w:bidi="en-US"/>
        </w:rPr>
        <w:t>[31 ] Woodhull, P M, Jerger D E. Bioremediation using a commercial slurry^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hase biological treatment system site-specific applications and costs [ J]. Remediation, 1994, summer 353</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362.</w:t>
      </w:r>
    </w:p>
    <w:p>
      <w:pPr>
        <w:pStyle w:val="Style5"/>
        <w:keepNext w:val="0"/>
        <w:keepLines w:val="0"/>
        <w:widowControl w:val="0"/>
        <w:numPr>
          <w:ilvl w:val="0"/>
          <w:numId w:val="9"/>
        </w:numPr>
        <w:shd w:val="clear" w:color="auto" w:fill="auto"/>
        <w:tabs>
          <w:tab w:pos="533" w:val="left"/>
        </w:tabs>
        <w:bidi w:val="0"/>
        <w:spacing w:before="0" w:after="0"/>
        <w:ind w:left="620" w:right="0" w:hanging="620"/>
        <w:jc w:val="left"/>
      </w:pPr>
      <w:r>
        <w:rPr>
          <w:color w:val="000000"/>
          <w:spacing w:val="0"/>
          <w:w w:val="100"/>
          <w:position w:val="0"/>
          <w:shd w:val="clear" w:color="auto" w:fill="auto"/>
          <w:lang w:val="en-US" w:eastAsia="en-US" w:bidi="en-US"/>
        </w:rPr>
        <w:t>Molnaa, BA, RB Grubbs. Bioremediation of petroleum contaminated soils using a microbial consortia as inoculum. Solmar [R]. Corporation Marketing Literature, 1989.</w:t>
      </w:r>
    </w:p>
    <w:p>
      <w:pPr>
        <w:pStyle w:val="Style5"/>
        <w:keepNext w:val="0"/>
        <w:keepLines w:val="0"/>
        <w:widowControl w:val="0"/>
        <w:numPr>
          <w:ilvl w:val="0"/>
          <w:numId w:val="9"/>
        </w:numPr>
        <w:shd w:val="clear" w:color="auto" w:fill="auto"/>
        <w:tabs>
          <w:tab w:pos="533" w:val="left"/>
        </w:tabs>
        <w:bidi w:val="0"/>
        <w:spacing w:before="0" w:after="0"/>
        <w:ind w:left="540" w:right="0" w:hanging="540"/>
        <w:jc w:val="left"/>
      </w:pPr>
      <w:r>
        <w:rPr>
          <w:color w:val="000000"/>
          <w:spacing w:val="0"/>
          <w:w w:val="100"/>
          <w:position w:val="0"/>
          <w:shd w:val="clear" w:color="auto" w:fill="auto"/>
          <w:lang w:val="en-US" w:eastAsia="en-US" w:bidi="en-US"/>
        </w:rPr>
        <w:t>Brox, G H, D E Hanify. Bioremediation of hazardous wastes in a slurry reactor- the EIMCO bio lift reactor [A]. 5 th Annual Bioprocess Engineering Program Symposium [C]. Atlanta, Georgia, 1991.</w:t>
      </w:r>
    </w:p>
    <w:p>
      <w:pPr>
        <w:pStyle w:val="Style5"/>
        <w:keepNext w:val="0"/>
        <w:keepLines w:val="0"/>
        <w:widowControl w:val="0"/>
        <w:numPr>
          <w:ilvl w:val="0"/>
          <w:numId w:val="9"/>
        </w:numPr>
        <w:shd w:val="clear" w:color="auto" w:fill="auto"/>
        <w:tabs>
          <w:tab w:pos="533" w:val="left"/>
        </w:tabs>
        <w:bidi w:val="0"/>
        <w:spacing w:before="0" w:after="0"/>
        <w:ind w:left="540" w:right="0" w:hanging="540"/>
        <w:jc w:val="left"/>
      </w:pPr>
      <w:r>
        <w:rPr>
          <w:color w:val="000000"/>
          <w:spacing w:val="0"/>
          <w:w w:val="100"/>
          <w:position w:val="0"/>
          <w:shd w:val="clear" w:color="auto" w:fill="auto"/>
          <w:lang w:val="en-US" w:eastAsia="en-US" w:bidi="en-US"/>
        </w:rPr>
        <w:t>Gas Research Institute. Cutting the Cost of Soil Cleanup With Bioremediation[ J]. Gas Research Institute Digest, 1993, 16 (3): 295</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307.</w:t>
      </w:r>
    </w:p>
    <w:sectPr>
      <w:footnotePr>
        <w:pos w:val="pageBottom"/>
        <w:numFmt w:val="decimal"/>
        <w:numRestart w:val="continuous"/>
      </w:footnotePr>
      <w:type w:val="continuous"/>
      <w:pgSz w:w="12240" w:h="15840"/>
      <w:pgMar w:top="710" w:left="1020" w:right="991" w:bottom="2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6350635</wp:posOffset>
              </wp:positionH>
              <wp:positionV relativeFrom="page">
                <wp:posOffset>528955</wp:posOffset>
              </wp:positionV>
              <wp:extent cx="753110" cy="217805"/>
              <wp:wrapNone/>
              <wp:docPr id="3" name="Shape 3"/>
              <a:graphic xmlns:a="http://schemas.openxmlformats.org/drawingml/2006/main">
                <a:graphicData uri="http://schemas.microsoft.com/office/word/2010/wordprocessingShape">
                  <wps:wsp>
                    <wps:cNvSpPr txBox="1"/>
                    <wps:spPr>
                      <a:xfrm>
                        <a:ext cx="753110" cy="2178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Vol. 12 No. 6</w:t>
                          </w:r>
                        </w:p>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Dec. , 2005</w:t>
                          </w:r>
                        </w:p>
                      </w:txbxContent>
                    </wps:txbx>
                    <wps:bodyPr wrap="none" lIns="0" tIns="0" rIns="0" bIns="0">
                      <a:spAutoFit/>
                    </wps:bodyPr>
                  </wps:wsp>
                </a:graphicData>
              </a:graphic>
            </wp:anchor>
          </w:drawing>
        </mc:Choice>
        <mc:Fallback>
          <w:pict>
            <v:shape id="_x0000_s1029" type="#_x0000_t202" style="position:absolute;margin-left:500.05000000000001pt;margin-top:41.649999999999999pt;width:59.299999999999997pt;height:17.149999999999999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Vol. 12 No. 6</w:t>
                    </w:r>
                  </w:p>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Dec. , 2005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816610</wp:posOffset>
              </wp:positionV>
              <wp:extent cx="6419215" cy="0"/>
              <wp:wrapNone/>
              <wp:docPr id="5" name="Shape 5"/>
              <a:graphic xmlns:a="http://schemas.openxmlformats.org/drawingml/2006/main">
                <a:graphicData uri="http://schemas.microsoft.com/office/word/2010/wordprocessingShape">
                  <wps:wsp>
                    <wps:cNvCnPr/>
                    <wps:spPr>
                      <a:xfrm>
                        <a:ext cx="6419215" cy="0"/>
                      </a:xfrm>
                      <a:prstGeom prst="straightConnector1"/>
                      <a:ln w="12700">
                        <a:solidFill/>
                      </a:ln>
                    </wps:spPr>
                    <wps:bodyPr/>
                  </wps:wsp>
                </a:graphicData>
              </a:graphic>
            </wp:anchor>
          </w:drawing>
        </mc:Choice>
        <mc:Fallback>
          <w:pict>
            <v:shape o:spt="32" o:oned="true" path="m,l21600,21600e" style="position:absolute;margin-left:51.850000000000001pt;margin-top:64.299999999999997pt;width:505.4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6350635</wp:posOffset>
              </wp:positionH>
              <wp:positionV relativeFrom="page">
                <wp:posOffset>528955</wp:posOffset>
              </wp:positionV>
              <wp:extent cx="753110" cy="217805"/>
              <wp:wrapNone/>
              <wp:docPr id="6" name="Shape 6"/>
              <a:graphic xmlns:a="http://schemas.openxmlformats.org/drawingml/2006/main">
                <a:graphicData uri="http://schemas.microsoft.com/office/word/2010/wordprocessingShape">
                  <wps:wsp>
                    <wps:cNvSpPr txBox="1"/>
                    <wps:spPr>
                      <a:xfrm>
                        <a:ext cx="753110" cy="2178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Vol. 12 No. 6</w:t>
                          </w:r>
                        </w:p>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Dec. , 2005</w:t>
                          </w:r>
                        </w:p>
                      </w:txbxContent>
                    </wps:txbx>
                    <wps:bodyPr wrap="none" lIns="0" tIns="0" rIns="0" bIns="0">
                      <a:spAutoFit/>
                    </wps:bodyPr>
                  </wps:wsp>
                </a:graphicData>
              </a:graphic>
            </wp:anchor>
          </w:drawing>
        </mc:Choice>
        <mc:Fallback>
          <w:pict>
            <v:shape id="_x0000_s1032" type="#_x0000_t202" style="position:absolute;margin-left:500.05000000000001pt;margin-top:41.649999999999999pt;width:59.299999999999997pt;height:17.149999999999999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Vol. 12 No. 6</w:t>
                    </w:r>
                  </w:p>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Dec. , 2005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816610</wp:posOffset>
              </wp:positionV>
              <wp:extent cx="6419215" cy="0"/>
              <wp:wrapNone/>
              <wp:docPr id="8" name="Shape 8"/>
              <a:graphic xmlns:a="http://schemas.openxmlformats.org/drawingml/2006/main">
                <a:graphicData uri="http://schemas.microsoft.com/office/word/2010/wordprocessingShape">
                  <wps:wsp>
                    <wps:cNvCnPr/>
                    <wps:spPr>
                      <a:xfrm>
                        <a:ext cx="6419215" cy="0"/>
                      </a:xfrm>
                      <a:prstGeom prst="straightConnector1"/>
                      <a:ln w="12700">
                        <a:solidFill/>
                      </a:ln>
                    </wps:spPr>
                    <wps:bodyPr/>
                  </wps:wsp>
                </a:graphicData>
              </a:graphic>
            </wp:anchor>
          </w:drawing>
        </mc:Choice>
        <mc:Fallback>
          <w:pict>
            <v:shape o:spt="32" o:oned="true" path="m,l21600,21600e" style="position:absolute;margin-left:51.850000000000001pt;margin-top:64.299999999999997pt;width:505.44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655320</wp:posOffset>
              </wp:positionH>
              <wp:positionV relativeFrom="page">
                <wp:posOffset>158750</wp:posOffset>
              </wp:positionV>
              <wp:extent cx="6203950" cy="113030"/>
              <wp:wrapNone/>
              <wp:docPr id="12" name="Shape 12"/>
              <a:graphic xmlns:a="http://schemas.openxmlformats.org/drawingml/2006/main">
                <a:graphicData uri="http://schemas.microsoft.com/office/word/2010/wordprocessingShape">
                  <wps:wsp>
                    <wps:cNvSpPr txBox="1"/>
                    <wps:spPr>
                      <a:xfrm>
                        <a:ext cx="6203950" cy="113030"/>
                      </a:xfrm>
                      <a:prstGeom prst="rect"/>
                      <a:noFill/>
                    </wps:spPr>
                    <wps:txbx>
                      <w:txbxContent>
                        <w:p>
                          <w:pPr>
                            <w:pStyle w:val="Style8"/>
                            <w:keepNext w:val="0"/>
                            <w:keepLines w:val="0"/>
                            <w:widowControl w:val="0"/>
                            <w:shd w:val="clear" w:color="auto" w:fill="auto"/>
                            <w:tabs>
                              <w:tab w:pos="7159" w:val="right"/>
                              <w:tab w:pos="9770" w:val="right"/>
                            </w:tabs>
                            <w:bidi w:val="0"/>
                            <w:spacing w:before="0" w:after="0" w:line="240" w:lineRule="auto"/>
                            <w:ind w:left="0" w:right="0" w:firstLine="0"/>
                            <w:jc w:val="left"/>
                            <w:rPr>
                              <w:sz w:val="22"/>
                              <w:szCs w:val="22"/>
                            </w:rPr>
                          </w:pP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9"/>
                              <w:szCs w:val="19"/>
                              <w:shd w:val="clear" w:color="auto" w:fill="auto"/>
                            </w:rPr>
                            <w:t>6</w:t>
                          </w:r>
                          <w:r>
                            <w:rPr>
                              <w:rFonts w:ascii="MingLiU" w:eastAsia="MingLiU" w:hAnsi="MingLiU" w:cs="MingLiU"/>
                              <w:color w:val="000000"/>
                              <w:spacing w:val="0"/>
                              <w:w w:val="100"/>
                              <w:position w:val="0"/>
                              <w:sz w:val="17"/>
                              <w:szCs w:val="17"/>
                              <w:shd w:val="clear" w:color="auto" w:fill="auto"/>
                            </w:rPr>
                            <w:t>期</w:t>
                            <w:tab/>
                            <w:t>张天月等:生物泥浆反应器在污染土壤修复中的应用</w:t>
                            <w:tab/>
                          </w:r>
                          <w:r>
                            <w:rPr>
                              <w:color w:val="000000"/>
                              <w:spacing w:val="0"/>
                              <w:w w:val="100"/>
                              <w:position w:val="0"/>
                              <w:sz w:val="22"/>
                              <w:szCs w:val="22"/>
                              <w:shd w:val="clear" w:color="auto" w:fill="auto"/>
                            </w:rPr>
                            <w:t xml:space="preserve">° </w:t>
                          </w:r>
                          <w:fldSimple w:instr=" PAGE \* MERGEFORMAT ">
                            <w:r>
                              <w:rPr>
                                <w:color w:val="000000"/>
                                <w:spacing w:val="0"/>
                                <w:w w:val="100"/>
                                <w:position w:val="0"/>
                                <w:sz w:val="22"/>
                                <w:szCs w:val="22"/>
                                <w:shd w:val="clear" w:color="auto" w:fill="auto"/>
                              </w:rPr>
                              <w:t>#</w:t>
                            </w:r>
                          </w:fldSimple>
                          <w:r>
                            <w:rPr>
                              <w:color w:val="000000"/>
                              <w:spacing w:val="0"/>
                              <w:w w:val="100"/>
                              <w:position w:val="0"/>
                              <w:sz w:val="22"/>
                              <w:szCs w:val="22"/>
                              <w:shd w:val="clear" w:color="auto" w:fill="auto"/>
                            </w:rPr>
                            <w:t>°</w:t>
                          </w:r>
                        </w:p>
                      </w:txbxContent>
                    </wps:txbx>
                    <wps:bodyPr lIns="0" tIns="0" rIns="0" bIns="0">
                      <a:spAutoFit/>
                    </wps:bodyPr>
                  </wps:wsp>
                </a:graphicData>
              </a:graphic>
            </wp:anchor>
          </w:drawing>
        </mc:Choice>
        <mc:Fallback>
          <w:pict>
            <v:shape id="_x0000_s1038" type="#_x0000_t202" style="position:absolute;margin-left:51.600000000000001pt;margin-top:12.5pt;width:488.5pt;height:8.9000000000000004pt;z-index:-18874405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159" w:val="right"/>
                        <w:tab w:pos="9770" w:val="right"/>
                      </w:tabs>
                      <w:bidi w:val="0"/>
                      <w:spacing w:before="0" w:after="0" w:line="240" w:lineRule="auto"/>
                      <w:ind w:left="0" w:right="0" w:firstLine="0"/>
                      <w:jc w:val="left"/>
                      <w:rPr>
                        <w:sz w:val="22"/>
                        <w:szCs w:val="22"/>
                      </w:rPr>
                    </w:pP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9"/>
                        <w:szCs w:val="19"/>
                        <w:shd w:val="clear" w:color="auto" w:fill="auto"/>
                      </w:rPr>
                      <w:t>6</w:t>
                    </w:r>
                    <w:r>
                      <w:rPr>
                        <w:rFonts w:ascii="MingLiU" w:eastAsia="MingLiU" w:hAnsi="MingLiU" w:cs="MingLiU"/>
                        <w:color w:val="000000"/>
                        <w:spacing w:val="0"/>
                        <w:w w:val="100"/>
                        <w:position w:val="0"/>
                        <w:sz w:val="17"/>
                        <w:szCs w:val="17"/>
                        <w:shd w:val="clear" w:color="auto" w:fill="auto"/>
                      </w:rPr>
                      <w:t>期</w:t>
                      <w:tab/>
                      <w:t>张天月等:生物泥浆反应器在污染土壤修复中的应用</w:t>
                      <w:tab/>
                    </w:r>
                    <w:r>
                      <w:rPr>
                        <w:color w:val="000000"/>
                        <w:spacing w:val="0"/>
                        <w:w w:val="100"/>
                        <w:position w:val="0"/>
                        <w:sz w:val="22"/>
                        <w:szCs w:val="22"/>
                        <w:shd w:val="clear" w:color="auto" w:fill="auto"/>
                      </w:rPr>
                      <w:t xml:space="preserve">° </w:t>
                    </w:r>
                    <w:fldSimple w:instr=" PAGE \* MERGEFORMAT ">
                      <w:r>
                        <w:rPr>
                          <w:color w:val="000000"/>
                          <w:spacing w:val="0"/>
                          <w:w w:val="100"/>
                          <w:position w:val="0"/>
                          <w:sz w:val="22"/>
                          <w:szCs w:val="22"/>
                          <w:shd w:val="clear" w:color="auto" w:fill="auto"/>
                        </w:rPr>
                        <w:t>#</w:t>
                      </w:r>
                    </w:fldSimple>
                    <w:r>
                      <w:rPr>
                        <w:color w:val="000000"/>
                        <w:spacing w:val="0"/>
                        <w:w w:val="100"/>
                        <w:position w:val="0"/>
                        <w:sz w:val="22"/>
                        <w:szCs w:val="22"/>
                        <w:shd w:val="clear" w:color="auto" w:fill="auto"/>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655320</wp:posOffset>
              </wp:positionH>
              <wp:positionV relativeFrom="page">
                <wp:posOffset>339725</wp:posOffset>
              </wp:positionV>
              <wp:extent cx="6424930" cy="0"/>
              <wp:wrapNone/>
              <wp:docPr id="14" name="Shape 14"/>
              <a:graphic xmlns:a="http://schemas.openxmlformats.org/drawingml/2006/main">
                <a:graphicData uri="http://schemas.microsoft.com/office/word/2010/wordprocessingShape">
                  <wps:wsp>
                    <wps:cNvCnPr/>
                    <wps:spPr>
                      <a:xfrm>
                        <a:ext cx="6424930" cy="0"/>
                      </a:xfrm>
                      <a:prstGeom prst="straightConnector1"/>
                      <a:ln w="12700">
                        <a:solidFill/>
                      </a:ln>
                    </wps:spPr>
                    <wps:bodyPr/>
                  </wps:wsp>
                </a:graphicData>
              </a:graphic>
            </wp:anchor>
          </w:drawing>
        </mc:Choice>
        <mc:Fallback>
          <w:pict>
            <v:shape o:spt="32" o:oned="true" path="m,l21600,21600e" style="position:absolute;margin-left:51.600000000000001pt;margin-top:26.75pt;width:505.89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824230</wp:posOffset>
              </wp:positionH>
              <wp:positionV relativeFrom="page">
                <wp:posOffset>158750</wp:posOffset>
              </wp:positionV>
              <wp:extent cx="6173470" cy="111125"/>
              <wp:wrapNone/>
              <wp:docPr id="15" name="Shape 15"/>
              <a:graphic xmlns:a="http://schemas.openxmlformats.org/drawingml/2006/main">
                <a:graphicData uri="http://schemas.microsoft.com/office/word/2010/wordprocessingShape">
                  <wps:wsp>
                    <wps:cNvSpPr txBox="1"/>
                    <wps:spPr>
                      <a:xfrm>
                        <a:ext cx="6173470" cy="111125"/>
                      </a:xfrm>
                      <a:prstGeom prst="rect"/>
                      <a:noFill/>
                    </wps:spPr>
                    <wps:txbx>
                      <w:txbxContent>
                        <w:p>
                          <w:pPr>
                            <w:pStyle w:val="Style8"/>
                            <w:keepNext w:val="0"/>
                            <w:keepLines w:val="0"/>
                            <w:widowControl w:val="0"/>
                            <w:shd w:val="clear" w:color="auto" w:fill="auto"/>
                            <w:tabs>
                              <w:tab w:pos="5573" w:val="right"/>
                              <w:tab w:pos="9722" w:val="right"/>
                            </w:tabs>
                            <w:bidi w:val="0"/>
                            <w:spacing w:before="0" w:after="0" w:line="240" w:lineRule="auto"/>
                            <w:ind w:left="0" w:right="0" w:firstLine="0"/>
                            <w:jc w:val="left"/>
                            <w:rPr>
                              <w:sz w:val="17"/>
                              <w:szCs w:val="17"/>
                            </w:rPr>
                          </w:pPr>
                          <w:r>
                            <w:rPr>
                              <w:color w:val="000000"/>
                              <w:spacing w:val="0"/>
                              <w:w w:val="100"/>
                              <w:position w:val="0"/>
                              <w:sz w:val="22"/>
                              <w:szCs w:val="22"/>
                              <w:shd w:val="clear" w:color="auto" w:fill="auto"/>
                            </w:rPr>
                            <w:t xml:space="preserve">° </w:t>
                          </w:r>
                          <w:fldSimple w:instr=" PAGE \* MERGEFORMAT ">
                            <w:r>
                              <w:rPr>
                                <w:color w:val="000000"/>
                                <w:spacing w:val="0"/>
                                <w:w w:val="100"/>
                                <w:position w:val="0"/>
                                <w:sz w:val="22"/>
                                <w:szCs w:val="22"/>
                                <w:shd w:val="clear" w:color="auto" w:fill="auto"/>
                              </w:rPr>
                              <w:t>#</w:t>
                            </w:r>
                          </w:fldSimple>
                          <w:r>
                            <w:rPr>
                              <w:color w:val="000000"/>
                              <w:spacing w:val="0"/>
                              <w:w w:val="100"/>
                              <w:position w:val="0"/>
                              <w:sz w:val="22"/>
                              <w:szCs w:val="22"/>
                              <w:shd w:val="clear" w:color="auto" w:fill="auto"/>
                            </w:rPr>
                            <w:t>°</w:t>
                            <w:tab/>
                          </w:r>
                          <w:r>
                            <w:rPr>
                              <w:rFonts w:ascii="MingLiU" w:eastAsia="MingLiU" w:hAnsi="MingLiU" w:cs="MingLiU"/>
                              <w:color w:val="000000"/>
                              <w:spacing w:val="0"/>
                              <w:w w:val="100"/>
                              <w:position w:val="0"/>
                              <w:sz w:val="17"/>
                              <w:szCs w:val="17"/>
                              <w:shd w:val="clear" w:color="auto" w:fill="auto"/>
                            </w:rPr>
                            <w:t>水土保持研究</w:t>
                            <w:tab/>
                            <w:t>第</w:t>
                          </w:r>
                          <w:r>
                            <w:rPr>
                              <w:color w:val="000000"/>
                              <w:spacing w:val="0"/>
                              <w:w w:val="100"/>
                              <w:position w:val="0"/>
                              <w:sz w:val="19"/>
                              <w:szCs w:val="19"/>
                              <w:shd w:val="clear" w:color="auto" w:fill="auto"/>
                            </w:rPr>
                            <w:t>12</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41" type="#_x0000_t202" style="position:absolute;margin-left:64.900000000000006pt;margin-top:12.5pt;width:486.10000000000002pt;height:8.75pt;z-index:-18874405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573" w:val="right"/>
                        <w:tab w:pos="9722" w:val="right"/>
                      </w:tabs>
                      <w:bidi w:val="0"/>
                      <w:spacing w:before="0" w:after="0" w:line="240" w:lineRule="auto"/>
                      <w:ind w:left="0" w:right="0" w:firstLine="0"/>
                      <w:jc w:val="left"/>
                      <w:rPr>
                        <w:sz w:val="17"/>
                        <w:szCs w:val="17"/>
                      </w:rPr>
                    </w:pPr>
                    <w:r>
                      <w:rPr>
                        <w:color w:val="000000"/>
                        <w:spacing w:val="0"/>
                        <w:w w:val="100"/>
                        <w:position w:val="0"/>
                        <w:sz w:val="22"/>
                        <w:szCs w:val="22"/>
                        <w:shd w:val="clear" w:color="auto" w:fill="auto"/>
                      </w:rPr>
                      <w:t xml:space="preserve">° </w:t>
                    </w:r>
                    <w:fldSimple w:instr=" PAGE \* MERGEFORMAT ">
                      <w:r>
                        <w:rPr>
                          <w:color w:val="000000"/>
                          <w:spacing w:val="0"/>
                          <w:w w:val="100"/>
                          <w:position w:val="0"/>
                          <w:sz w:val="22"/>
                          <w:szCs w:val="22"/>
                          <w:shd w:val="clear" w:color="auto" w:fill="auto"/>
                        </w:rPr>
                        <w:t>#</w:t>
                      </w:r>
                    </w:fldSimple>
                    <w:r>
                      <w:rPr>
                        <w:color w:val="000000"/>
                        <w:spacing w:val="0"/>
                        <w:w w:val="100"/>
                        <w:position w:val="0"/>
                        <w:sz w:val="22"/>
                        <w:szCs w:val="22"/>
                        <w:shd w:val="clear" w:color="auto" w:fill="auto"/>
                      </w:rPr>
                      <w:t>°</w:t>
                      <w:tab/>
                    </w:r>
                    <w:r>
                      <w:rPr>
                        <w:rFonts w:ascii="MingLiU" w:eastAsia="MingLiU" w:hAnsi="MingLiU" w:cs="MingLiU"/>
                        <w:color w:val="000000"/>
                        <w:spacing w:val="0"/>
                        <w:w w:val="100"/>
                        <w:position w:val="0"/>
                        <w:sz w:val="17"/>
                        <w:szCs w:val="17"/>
                        <w:shd w:val="clear" w:color="auto" w:fill="auto"/>
                      </w:rPr>
                      <w:t>水土保持研究</w:t>
                      <w:tab/>
                      <w:t>第</w:t>
                    </w:r>
                    <w:r>
                      <w:rPr>
                        <w:color w:val="000000"/>
                        <w:spacing w:val="0"/>
                        <w:w w:val="100"/>
                        <w:position w:val="0"/>
                        <w:sz w:val="19"/>
                        <w:szCs w:val="19"/>
                        <w:shd w:val="clear" w:color="auto" w:fill="auto"/>
                      </w:rPr>
                      <w:t>12</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655320</wp:posOffset>
              </wp:positionH>
              <wp:positionV relativeFrom="page">
                <wp:posOffset>339725</wp:posOffset>
              </wp:positionV>
              <wp:extent cx="6424930" cy="0"/>
              <wp:wrapNone/>
              <wp:docPr id="17" name="Shape 17"/>
              <a:graphic xmlns:a="http://schemas.openxmlformats.org/drawingml/2006/main">
                <a:graphicData uri="http://schemas.microsoft.com/office/word/2010/wordprocessingShape">
                  <wps:wsp>
                    <wps:cNvCnPr/>
                    <wps:spPr>
                      <a:xfrm>
                        <a:ext cx="6424930" cy="0"/>
                      </a:xfrm>
                      <a:prstGeom prst="straightConnector1"/>
                      <a:ln w="12700">
                        <a:solidFill/>
                      </a:ln>
                    </wps:spPr>
                    <wps:bodyPr/>
                  </wps:wsp>
                </a:graphicData>
              </a:graphic>
            </wp:anchor>
          </w:drawing>
        </mc:Choice>
        <mc:Fallback>
          <w:pict>
            <v:shape o:spt="32" o:oned="true" path="m,l21600,21600e" style="position:absolute;margin-left:51.600000000000001pt;margin-top:26.75pt;width:505.89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
    <w:multiLevelType w:val="multilevel"/>
    <w:lvl w:ilvl="0">
      <w:start w:val="19"/>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
    <w:multiLevelType w:val="multilevel"/>
    <w:lvl w:ilvl="0">
      <w:start w:val="24"/>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
    <w:multiLevelType w:val="multilevel"/>
    <w:lvl w:ilvl="0">
      <w:start w:val="32"/>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2)_"/>
    <w:basedOn w:val="DefaultParagraphFont"/>
    <w:link w:val="Style2"/>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6">
    <w:name w:val="正文文本_"/>
    <w:basedOn w:val="DefaultParagraphFont"/>
    <w:link w:val="Style5"/>
    <w:rPr>
      <w:rFonts w:ascii="Times New Roman" w:eastAsia="Times New Roman" w:hAnsi="Times New Roman" w:cs="Times New Roman"/>
      <w:b w:val="0"/>
      <w:bCs w:val="0"/>
      <w:i w:val="0"/>
      <w:iCs w:val="0"/>
      <w:smallCaps w:val="0"/>
      <w:strike w:val="0"/>
      <w:sz w:val="19"/>
      <w:szCs w:val="19"/>
      <w:u w:val="none"/>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2">
    <w:name w:val="标题 #1_"/>
    <w:basedOn w:val="DefaultParagraphFont"/>
    <w:link w:val="Style11"/>
    <w:rPr>
      <w:rFonts w:ascii="MingLiU" w:eastAsia="MingLiU" w:hAnsi="MingLiU" w:cs="MingLiU"/>
      <w:b w:val="0"/>
      <w:bCs w:val="0"/>
      <w:i w:val="0"/>
      <w:iCs w:val="0"/>
      <w:smallCaps w:val="0"/>
      <w:strike w:val="0"/>
      <w:sz w:val="32"/>
      <w:szCs w:val="32"/>
      <w:u w:val="none"/>
      <w:lang w:val="zh-CN" w:eastAsia="zh-CN" w:bidi="zh-CN"/>
    </w:rPr>
  </w:style>
  <w:style w:type="character" w:customStyle="1" w:styleId="CharStyle14">
    <w:name w:val="标题 #3_"/>
    <w:basedOn w:val="DefaultParagraphFont"/>
    <w:link w:val="Style13"/>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17">
    <w:name w:val="标题 #2_"/>
    <w:basedOn w:val="DefaultParagraphFont"/>
    <w:link w:val="Style16"/>
    <w:rPr>
      <w:rFonts w:ascii="Times New Roman" w:eastAsia="Times New Roman" w:hAnsi="Times New Roman" w:cs="Times New Roman"/>
      <w:b/>
      <w:bCs/>
      <w:i w:val="0"/>
      <w:iCs w:val="0"/>
      <w:smallCaps w:val="0"/>
      <w:strike w:val="0"/>
      <w:sz w:val="28"/>
      <w:szCs w:val="28"/>
      <w:u w:val="none"/>
    </w:rPr>
  </w:style>
  <w:style w:type="character" w:customStyle="1" w:styleId="CharStyle19">
    <w:name w:val="标题 #4_"/>
    <w:basedOn w:val="DefaultParagraphFont"/>
    <w:link w:val="Style18"/>
    <w:rPr>
      <w:rFonts w:ascii="Times New Roman" w:eastAsia="Times New Roman" w:hAnsi="Times New Roman" w:cs="Times New Roman"/>
      <w:b w:val="0"/>
      <w:bCs w:val="0"/>
      <w:i w:val="0"/>
      <w:iCs w:val="0"/>
      <w:smallCaps w:val="0"/>
      <w:strike w:val="0"/>
      <w:sz w:val="22"/>
      <w:szCs w:val="22"/>
      <w:u w:val="none"/>
    </w:rPr>
  </w:style>
  <w:style w:type="character" w:customStyle="1" w:styleId="CharStyle23">
    <w:name w:val="正文文本 (3)_"/>
    <w:basedOn w:val="DefaultParagraphFont"/>
    <w:link w:val="Style22"/>
    <w:rPr>
      <w:rFonts w:ascii="Times New Roman" w:eastAsia="Times New Roman" w:hAnsi="Times New Roman" w:cs="Times New Roman"/>
      <w:b w:val="0"/>
      <w:bCs w:val="0"/>
      <w:i w:val="0"/>
      <w:iCs w:val="0"/>
      <w:smallCaps w:val="0"/>
      <w:strike w:val="0"/>
      <w:sz w:val="16"/>
      <w:szCs w:val="16"/>
      <w:u w:val="none"/>
    </w:rPr>
  </w:style>
  <w:style w:type="character" w:customStyle="1" w:styleId="CharStyle32">
    <w:name w:val="表格标题_"/>
    <w:basedOn w:val="DefaultParagraphFont"/>
    <w:link w:val="Style31"/>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35">
    <w:name w:val="其他_"/>
    <w:basedOn w:val="DefaultParagraphFont"/>
    <w:link w:val="Style34"/>
    <w:rPr>
      <w:rFonts w:ascii="Times New Roman" w:eastAsia="Times New Roman" w:hAnsi="Times New Roman" w:cs="Times New Roman"/>
      <w:b w:val="0"/>
      <w:bCs w:val="0"/>
      <w:i w:val="0"/>
      <w:iCs w:val="0"/>
      <w:smallCaps w:val="0"/>
      <w:strike w:val="0"/>
      <w:sz w:val="19"/>
      <w:szCs w:val="19"/>
      <w:u w:val="none"/>
      <w:lang w:val="zh-CN" w:eastAsia="zh-CN" w:bidi="zh-CN"/>
    </w:rPr>
  </w:style>
  <w:style w:type="paragraph" w:customStyle="1" w:styleId="Style2">
    <w:name w:val="正文文本 (2)"/>
    <w:basedOn w:val="Normal"/>
    <w:link w:val="CharStyle3"/>
    <w:pPr>
      <w:widowControl w:val="0"/>
      <w:shd w:val="clear" w:color="auto" w:fill="FFFFFF"/>
      <w:spacing w:line="272" w:lineRule="exact"/>
      <w:ind w:firstLine="400"/>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5">
    <w:name w:val="正文文本"/>
    <w:basedOn w:val="Normal"/>
    <w:link w:val="CharStyle6"/>
    <w:pPr>
      <w:widowControl w:val="0"/>
      <w:shd w:val="clear" w:color="auto" w:fill="FFFFFF"/>
      <w:spacing w:line="286"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8">
    <w:name w:val="页眉或页脚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1">
    <w:name w:val="标题 #1"/>
    <w:basedOn w:val="Normal"/>
    <w:link w:val="CharStyle12"/>
    <w:pPr>
      <w:widowControl w:val="0"/>
      <w:shd w:val="clear" w:color="auto" w:fill="FFFFFF"/>
      <w:spacing w:after="380"/>
      <w:jc w:val="center"/>
      <w:outlineLvl w:val="0"/>
    </w:pPr>
    <w:rPr>
      <w:rFonts w:ascii="MingLiU" w:eastAsia="MingLiU" w:hAnsi="MingLiU" w:cs="MingLiU"/>
      <w:b w:val="0"/>
      <w:bCs w:val="0"/>
      <w:i w:val="0"/>
      <w:iCs w:val="0"/>
      <w:smallCaps w:val="0"/>
      <w:strike w:val="0"/>
      <w:sz w:val="32"/>
      <w:szCs w:val="32"/>
      <w:u w:val="none"/>
      <w:lang w:val="zh-CN" w:eastAsia="zh-CN" w:bidi="zh-CN"/>
    </w:rPr>
  </w:style>
  <w:style w:type="paragraph" w:customStyle="1" w:styleId="Style13">
    <w:name w:val="标题 #3"/>
    <w:basedOn w:val="Normal"/>
    <w:link w:val="CharStyle14"/>
    <w:pPr>
      <w:widowControl w:val="0"/>
      <w:shd w:val="clear" w:color="auto" w:fill="FFFFFF"/>
      <w:jc w:val="center"/>
      <w:outlineLvl w:val="2"/>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16">
    <w:name w:val="标题 #2"/>
    <w:basedOn w:val="Normal"/>
    <w:link w:val="CharStyle17"/>
    <w:pPr>
      <w:widowControl w:val="0"/>
      <w:shd w:val="clear" w:color="auto" w:fill="FFFFFF"/>
      <w:spacing w:after="180"/>
      <w:jc w:val="center"/>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18">
    <w:name w:val="标题 #4"/>
    <w:basedOn w:val="Normal"/>
    <w:link w:val="CharStyle19"/>
    <w:pPr>
      <w:widowControl w:val="0"/>
      <w:shd w:val="clear" w:color="auto" w:fill="FFFFFF"/>
      <w:jc w:val="center"/>
      <w:outlineLvl w:val="3"/>
    </w:pPr>
    <w:rPr>
      <w:rFonts w:ascii="Times New Roman" w:eastAsia="Times New Roman" w:hAnsi="Times New Roman" w:cs="Times New Roman"/>
      <w:b w:val="0"/>
      <w:bCs w:val="0"/>
      <w:i w:val="0"/>
      <w:iCs w:val="0"/>
      <w:smallCaps w:val="0"/>
      <w:strike w:val="0"/>
      <w:sz w:val="22"/>
      <w:szCs w:val="22"/>
      <w:u w:val="none"/>
    </w:rPr>
  </w:style>
  <w:style w:type="paragraph" w:customStyle="1" w:styleId="Style22">
    <w:name w:val="正文文本 (3)"/>
    <w:basedOn w:val="Normal"/>
    <w:link w:val="CharStyle23"/>
    <w:pPr>
      <w:widowControl w:val="0"/>
      <w:shd w:val="clear" w:color="auto" w:fill="FFFFFF"/>
    </w:pPr>
    <w:rPr>
      <w:rFonts w:ascii="Times New Roman" w:eastAsia="Times New Roman" w:hAnsi="Times New Roman" w:cs="Times New Roman"/>
      <w:b w:val="0"/>
      <w:bCs w:val="0"/>
      <w:i w:val="0"/>
      <w:iCs w:val="0"/>
      <w:smallCaps w:val="0"/>
      <w:strike w:val="0"/>
      <w:sz w:val="16"/>
      <w:szCs w:val="16"/>
      <w:u w:val="none"/>
    </w:rPr>
  </w:style>
  <w:style w:type="paragraph" w:customStyle="1" w:styleId="Style31">
    <w:name w:val="表格标题"/>
    <w:basedOn w:val="Normal"/>
    <w:link w:val="CharStyle32"/>
    <w:pPr>
      <w:widowControl w:val="0"/>
      <w:shd w:val="clear" w:color="auto" w:fill="FFFFFF"/>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34">
    <w:name w:val="其他"/>
    <w:basedOn w:val="Normal"/>
    <w:link w:val="CharStyle35"/>
    <w:pPr>
      <w:widowControl w:val="0"/>
      <w:shd w:val="clear" w:color="auto" w:fill="FFFFFF"/>
      <w:spacing w:line="286" w:lineRule="auto"/>
    </w:pPr>
    <w:rPr>
      <w:rFonts w:ascii="Times New Roman" w:eastAsia="Times New Roman" w:hAnsi="Times New Roman" w:cs="Times New Roman"/>
      <w:b w:val="0"/>
      <w:bCs w:val="0"/>
      <w:i w:val="0"/>
      <w:iCs w:val="0"/>
      <w:smallCaps w:val="0"/>
      <w:strike w:val="0"/>
      <w:sz w:val="19"/>
      <w:szCs w:val="19"/>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0_3b01f830e7cc4fb9867daea9eccd0950.caj</dc:title>
  <dc:subject/>
  <dc:creator>Administrator</dc:creator>
  <cp:keywords/>
</cp:coreProperties>
</file>