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0" w:name="bookmark0"/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</w:rPr>
        <w:t>砷污染土壤修复技术综述</w:t>
      </w:r>
      <w:bookmarkEnd w:id="0"/>
      <w:bookmarkEnd w:id="1"/>
    </w:p>
    <w:p>
      <w:pPr>
        <w:pStyle w:val="Style8"/>
        <w:keepNext/>
        <w:keepLines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center"/>
      </w:pPr>
      <w:bookmarkStart w:id="2" w:name="bookmark2"/>
      <w:bookmarkStart w:id="3" w:name="bookmark3"/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zh-CN" w:eastAsia="zh-CN" w:bidi="zh-CN"/>
        </w:rPr>
        <w:t>龙良俊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zh-CN" w:eastAsia="zh-CN" w:bidi="zh-CN"/>
        </w:rPr>
        <w:t>宋雪婷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zh-CN" w:eastAsia="zh-CN" w:bidi="zh-CN"/>
        </w:rPr>
        <w:t>潘宝宇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zh-CN" w:eastAsia="zh-CN" w:bidi="zh-CN"/>
        </w:rPr>
        <w:t>龙涛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zh-CN" w:eastAsia="zh-CN" w:bidi="zh-CN"/>
        </w:rPr>
        <w:t>刘诗珂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zh-CN" w:eastAsia="zh-CN" w:bidi="zh-CN"/>
        </w:rPr>
        <w:t>周海波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zh-CN" w:eastAsia="zh-CN" w:bidi="zh-CN"/>
        </w:rPr>
        <w:t>李越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zh-CN" w:eastAsia="zh-CN" w:bidi="zh-CN"/>
        </w:rPr>
        <w:t>廖梓呈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zh-CN" w:eastAsia="zh-CN" w:bidi="zh-CN"/>
        </w:rPr>
        <w:t>宋梦雨</w:t>
      </w:r>
      <w:bookmarkEnd w:id="2"/>
      <w:bookmarkEnd w:id="3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</w:rPr>
        <w:t>重庆工商大学 环境与资源学院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重庆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400067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)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摘 要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</w:rPr>
        <w:t>综述了砷污染土壤不同修复技术的研究进展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可用的方法可分为化学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物理和生物学方法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化学方法中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常用的是土壤洗涤或固定剂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</w:rPr>
        <w:t>物理技术主要是从产量的角度进行讨论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</w:rPr>
        <w:t>植物提取技术是目前中国最广泛用于砷污 染土壤的技术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是生物修复的重点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多种技术的综合利用对于提高修复效率也是很普遍的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此外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总结了评价土 壤修复效率的方法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提出了进一步的研究方向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关键词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</w:rPr>
        <w:t>砷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</w:rPr>
        <w:t>土壤污染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</w:rPr>
        <w:t>修复技术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</w:rPr>
        <w:t>评价技术</w:t>
      </w:r>
    </w:p>
    <w:p>
      <w:pPr>
        <w:pStyle w:val="Style20"/>
        <w:keepNext w:val="0"/>
        <w:keepLines w:val="0"/>
        <w:widowControl w:val="0"/>
        <w:shd w:val="clear" w:color="auto" w:fill="auto"/>
        <w:tabs>
          <w:tab w:pos="2120" w:val="left"/>
          <w:tab w:pos="3584" w:val="left"/>
        </w:tabs>
        <w:bidi w:val="0"/>
        <w:spacing w:before="0" w:after="80" w:line="285" w:lineRule="exact"/>
        <w:ind w:left="0" w:right="0" w:firstLine="44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中图分类号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TQ9</w:t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文献标识码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文章编号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1671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-3206(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2020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-2649 -05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DOI:10.16581/j.cnki.issn1671-3206.20200724.033</w:t>
      </w:r>
    </w:p>
    <w:p>
      <w:pPr>
        <w:pStyle w:val="Style26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center"/>
      </w:pPr>
      <w:bookmarkStart w:id="4" w:name="bookmark4"/>
      <w:bookmarkStart w:id="5" w:name="bookmark5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Review on remediation technologies for arsenic-contaminated soil</w:t>
      </w:r>
      <w:bookmarkEnd w:id="4"/>
      <w:bookmarkEnd w:id="5"/>
    </w:p>
    <w:p>
      <w:pPr>
        <w:pStyle w:val="Style8"/>
        <w:keepNext/>
        <w:keepLines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bookmarkStart w:id="6" w:name="bookmark6"/>
      <w:bookmarkStart w:id="7" w:name="bookmark7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LONG Liang-jun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SONG Xue-ting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PAN Bao-yu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LONG Tao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LIU Shi-ke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，</w:t>
        <w:br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ZHOU Hai-bo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 Yue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LIAO Zi-cheng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SONG Meng-yu</w:t>
      </w:r>
      <w:bookmarkEnd w:id="6"/>
      <w:bookmarkEnd w:id="7"/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700"/>
        <w:jc w:val="left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College of Environment and Resources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Chongqing Technology and Business University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Chongqing 400067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China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)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</w:pP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Abstract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research progress of different remediation technologies for arsenic-contaminated soil is re- viewed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Available methods can be divided into chemical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physical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biological methods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chemical methods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soil washing or soil immobilization are commonly used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physical technology is mainly discussed from the perspective of yield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plant extraction technology is currently the most widely used technology for arsenic-contaminated soil in China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is the focus of bioremediation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comprehensive utilization of multiple technologies is also very common for improving repair efficiency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addition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methods for evalua</w:t>
        <w:softHyphen/>
        <w:t xml:space="preserve">ting soil remediation efficiency are summarized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further research directions are proposed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</w:p>
    <w:p>
      <w:pPr>
        <w:pStyle w:val="Style29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40"/>
        <w:jc w:val="left"/>
        <w:sectPr>
          <w:headerReference w:type="default" r:id="rId5"/>
          <w:headerReference w:type="first" r:id="rId6"/>
          <w:footnotePr>
            <w:pos w:val="pageBottom"/>
            <w:numFmt w:val="decimal"/>
            <w:numRestart w:val="continuous"/>
          </w:footnotePr>
          <w:pgSz w:w="11900" w:h="16840"/>
          <w:pgMar w:top="1225" w:left="1068" w:right="1068" w:bottom="1235" w:header="0" w:footer="3" w:gutter="0"/>
          <w:pgNumType w:start="1"/>
          <w:cols w:space="720"/>
          <w:noEndnote/>
          <w:titlePg/>
          <w:rtlGutter w:val="0"/>
          <w:docGrid w:linePitch="360"/>
        </w:sectPr>
      </w:pP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Key words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arsenic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soil contamination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remediation technology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evaluation methods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25400" distB="254000" distL="114300" distR="114300" simplePos="0" relativeHeight="125829378" behindDoc="0" locked="0" layoutInCell="1" allowOverlap="1">
                <wp:simplePos x="0" y="0"/>
                <wp:positionH relativeFrom="page">
                  <wp:posOffset>916305</wp:posOffset>
                </wp:positionH>
                <wp:positionV relativeFrom="paragraph">
                  <wp:posOffset>3298190</wp:posOffset>
                </wp:positionV>
                <wp:extent cx="5931535" cy="895985"/>
                <wp:wrapTopAndBottom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931535" cy="8959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1944" w:val="left"/>
                              </w:tabs>
                              <w:bidi w:val="0"/>
                              <w:spacing w:before="0" w:after="0" w:line="264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>收稿日期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2020-02-23</w:t>
                              <w:tab/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>修改稿日期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2020-04-16</w:t>
                            </w:r>
                          </w:p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64" w:lineRule="exact"/>
                              <w:ind w:left="840" w:right="0" w:hanging="840"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基金项目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：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重庆市技术创新与应用示范专项重点研发项目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(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cstc2018jszxTdyfxmX0017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)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；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重庆市大学生创新创业训练计划 项目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 xml:space="preserve">( 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 xml:space="preserve">S20191 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1799029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) ;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重庆工商大学学生科技创新基金项目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 xml:space="preserve">( 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193027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)</w:t>
                            </w:r>
                          </w:p>
                          <w:p>
                            <w:pPr>
                              <w:pStyle w:val="Style1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64" w:lineRule="exact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作者简介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：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龙良俊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(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1975 -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)，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男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重庆云阳人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讲师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博士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主要从事固体废物资源化与土壤污染控制研究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。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电话</w:t>
                            </w:r>
                            <w:r>
                              <w:rPr>
                                <w:rFonts w:ascii="Gulim" w:eastAsia="Gulim" w:hAnsi="Gulim" w:cs="Gulim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: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64" w:lineRule="exact"/>
                              <w:ind w:left="0" w:right="0" w:firstLine="84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13883242376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E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 xml:space="preserve">-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mail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 xml:space="preserve">: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 xml:space="preserve">381567679@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qq． com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72.150000000000006pt;margin-top:259.69999999999999pt;width:467.05000000000001pt;height:70.549999999999997pt;z-index:-125829375;mso-wrap-distance-left:9.pt;mso-wrap-distance-top:2.pt;mso-wrap-distance-right:9.pt;mso-wrap-distance-bottom:20.pt;mso-position-horizontal-relative:page" filled="f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1944" w:val="left"/>
                        </w:tabs>
                        <w:bidi w:val="0"/>
                        <w:spacing w:before="0" w:after="0" w:line="264" w:lineRule="exact"/>
                        <w:ind w:left="0" w:right="0" w:firstLine="0"/>
                        <w:jc w:val="left"/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>收稿日期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>: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2020-02-23</w:t>
                        <w:tab/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>修改稿日期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>: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2020-04-16</w:t>
                      </w:r>
                    </w:p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64" w:lineRule="exact"/>
                        <w:ind w:left="840" w:right="0" w:hanging="840"/>
                        <w:jc w:val="both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基金项目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</w:rPr>
                        <w:t>：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重庆市技术创新与应用示范专项重点研发项目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>(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cstc2018jszxTdyfxmX0017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)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</w:rPr>
                        <w:t>；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重庆市大学生创新创业训练计划 项目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</w:rPr>
                        <w:t xml:space="preserve">( 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 xml:space="preserve">S20191 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>1799029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</w:rPr>
                        <w:t>) ;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重庆工商大学学生科技创新基金项目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</w:rPr>
                        <w:t xml:space="preserve">( 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>193027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</w:rPr>
                        <w:t>)</w:t>
                      </w:r>
                    </w:p>
                    <w:p>
                      <w:pPr>
                        <w:pStyle w:val="Style1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64" w:lineRule="exact"/>
                        <w:ind w:left="0" w:right="0" w:firstLine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作者简介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</w:rPr>
                        <w:t>：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龙良俊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</w:rPr>
                        <w:t>(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>1975 -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</w:rPr>
                        <w:t>)，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男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重庆云阳人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讲师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博士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主要从事固体废物资源化与土壤污染控制研究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。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电话</w:t>
                      </w:r>
                      <w:r>
                        <w:rPr>
                          <w:rFonts w:ascii="Gulim" w:eastAsia="Gulim" w:hAnsi="Gulim" w:cs="Gulim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</w:rPr>
                        <w:t>:</w:t>
                      </w:r>
                    </w:p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64" w:lineRule="exact"/>
                        <w:ind w:left="0" w:right="0" w:firstLine="84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13883242376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E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 xml:space="preserve">-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mail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 xml:space="preserve">: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 xml:space="preserve">381567679@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qq． com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4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砷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是一种剧毒的金属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对环境构成了高风 险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shd w:val="clear" w:color="auto" w:fill="auto"/>
        </w:rPr>
        <w:t>在土壤中的流动性很高，很容易渗入地下 水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据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2014 </w:t>
      </w:r>
      <w:r>
        <w:rPr>
          <w:color w:val="000000"/>
          <w:spacing w:val="0"/>
          <w:w w:val="100"/>
          <w:position w:val="0"/>
          <w:shd w:val="clear" w:color="auto" w:fill="auto"/>
        </w:rPr>
        <w:t>年发布的全国土壤环境质量调查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2.7%</w:t>
      </w:r>
      <w:r>
        <w:rPr>
          <w:color w:val="000000"/>
          <w:spacing w:val="0"/>
          <w:w w:val="100"/>
          <w:position w:val="0"/>
          <w:shd w:val="clear" w:color="auto" w:fill="auto"/>
        </w:rPr>
        <w:t>的土壤样品被砷污染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10 </w:t>
      </w:r>
      <w:r>
        <w:rPr>
          <w:color w:val="000000"/>
          <w:spacing w:val="0"/>
          <w:w w:val="100"/>
          <w:position w:val="0"/>
          <w:shd w:val="clear" w:color="auto" w:fill="auto"/>
        </w:rPr>
        <w:t>年前相比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2016 </w:t>
      </w:r>
      <w:r>
        <w:rPr>
          <w:color w:val="000000"/>
          <w:spacing w:val="0"/>
          <w:w w:val="100"/>
          <w:position w:val="0"/>
          <w:shd w:val="clear" w:color="auto" w:fill="auto"/>
        </w:rPr>
        <w:t>年砷表层土壤中砷的积累更加明显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与水或空气污 染相比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土壤污染不被重视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且直到本世纪初才得到 公众认知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土壤中砷有多种污染途径进入人体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对 人体健康产生影响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饮食接触是主要途径之一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土 壤中过量的砷可向上运输到农作物的可食用部分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食用该部分可使砷进入人体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［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1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4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本文综述了砷污染土壤修复技术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包括化学修 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物理修复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生物修复技术等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而在整块特定土地 的整治中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评估可被视为最重要的步骤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因此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总结 了评估被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污染土壤的修复效率的方法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60" w:line="322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砷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Arsenic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) ) </w:t>
      </w:r>
      <w:r>
        <w:rPr>
          <w:color w:val="000000"/>
          <w:spacing w:val="0"/>
          <w:w w:val="100"/>
          <w:position w:val="0"/>
          <w:shd w:val="clear" w:color="auto" w:fill="auto"/>
        </w:rPr>
        <w:t>砷具有金属性和准金属性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但因其高毒性和无 法自然降解而在环境科学中经常被认为是重金属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由于采矿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选矿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冶炼和含砷矿石的加工以及工业或 农业生产和应用中的二次污染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该元素存在于环境 中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砷矿开采导致大量砷污染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由于工业活动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有 害物质处理或环境事故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还会增加相关的环境风 险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［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2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砷主要以高毒性的无机砷酸盐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AsV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或亚砷 酸盐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AsIII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的形式存在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AsV </w:t>
      </w:r>
      <w:r>
        <w:rPr>
          <w:color w:val="000000"/>
          <w:spacing w:val="0"/>
          <w:w w:val="100"/>
          <w:position w:val="0"/>
          <w:shd w:val="clear" w:color="auto" w:fill="auto"/>
        </w:rPr>
        <w:t>是磷酸盐的类似物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当干扰必需的磷酸盐所需的过程(例如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ATP</w:t>
      </w:r>
      <w:r>
        <w:rPr>
          <w:color w:val="000000"/>
          <w:spacing w:val="0"/>
          <w:w w:val="100"/>
          <w:position w:val="0"/>
          <w:shd w:val="clear" w:color="auto" w:fill="auto"/>
        </w:rPr>
        <w:t>合成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可能具有毒性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砷污染土壤修复技术 砷污染土壤修复技术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可用的方法有化学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物理 和生物学方法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多种技术的综合利用对于提高修复 效率也是很普遍的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在化学方法中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通常使用土壤 </w:t>
      </w:r>
      <w:r>
        <w:rPr>
          <w:color w:val="000000"/>
          <w:spacing w:val="0"/>
          <w:w w:val="100"/>
          <w:position w:val="0"/>
          <w:shd w:val="clear" w:color="auto" w:fill="auto"/>
        </w:rPr>
        <w:t>洗涤或固定剂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</w:rPr>
        <w:t>砷污染土壤的物理修复技术包括土 壤置换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土壤覆盖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土壤周转和衰减以及电动修复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</w:rPr>
        <w:t>植物提取技术是目前我国应用最广泛的砷污染土壤 修复技术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是生物修复的重点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2． 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化学技术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砷污染土壤化学修复技术主要包括水洗和土壤 固定化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前者旨在从土壤中去除砷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后者旨在稳定土 壤中的砷含量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1 </w:t>
      </w:r>
      <w:r>
        <w:rPr>
          <w:color w:val="000000"/>
          <w:spacing w:val="0"/>
          <w:w w:val="100"/>
          <w:position w:val="0"/>
          <w:shd w:val="clear" w:color="auto" w:fill="auto"/>
        </w:rPr>
        <w:t>土壤清洗 土壤洗涤或土壤浸出是指注入 化学试剂以促进土壤污染物的溶解或运输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然后收 集富含污染物的渗滤液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从而从土壤中去除污染物 的技术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目前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土壤洗涤已用于不同污染程度的砷 污染土壤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洗涤试剂包括酸和碱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有机配体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螯合剂 和最近的生物表面活性剂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［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3-5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在这些洗脱液中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酸和碱是前两种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分别通过溶 解铁矿物和提高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值对特定洗涤参数显示出可接 受的结果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［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6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随着洗脱液浓度的增加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砷的去除率 也增加并且造成土壤性质的高度破坏和沥滤液的处 理成本高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磷酸是最有效的酸,它可溶解吸收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Fe </w:t>
      </w:r>
      <w:r>
        <w:rPr>
          <w:color w:val="000000"/>
          <w:spacing w:val="0"/>
          <w:w w:val="100"/>
          <w:position w:val="0"/>
          <w:shd w:val="clear" w:color="auto" w:fill="auto"/>
        </w:rPr>
        <w:t>矿物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并因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AsV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  <w:lang w:val="en-US" w:eastAsia="en-US" w:bidi="en-US"/>
        </w:rPr>
        <w:t>－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之间的相似性而替代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AsV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其最高去除率达到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90%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Zhao </w:t>
      </w:r>
      <w:r>
        <w:rPr>
          <w:color w:val="000000"/>
          <w:spacing w:val="0"/>
          <w:w w:val="100"/>
          <w:position w:val="0"/>
          <w:shd w:val="clear" w:color="auto" w:fill="auto"/>
        </w:rPr>
        <w:t>等还研究了 使用各种具有高提取能力的磷酸盐洗涤被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shd w:val="clear" w:color="auto" w:fill="auto"/>
        </w:rPr>
        <w:t>污染 的土壤的可能性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H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在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po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吸附到铁或 锰的氧化物中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磷酸盐可与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AsV </w:t>
      </w:r>
      <w:r>
        <w:rPr>
          <w:color w:val="000000"/>
          <w:spacing w:val="0"/>
          <w:w w:val="100"/>
          <w:position w:val="0"/>
          <w:shd w:val="clear" w:color="auto" w:fill="auto"/>
        </w:rPr>
        <w:t>竞争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从而从吸收 的馏分中替代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AsV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磷酸盐优于磷酸的优点是前者 对土壤特性（土壤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和肥力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>的影响很小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单独的螯合物对砷的提取效率很低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因为一种 螯合物只具有有限的官能团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只有一小部分砷可被 官能团螯合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组合或顺序使用多种洗脱液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最大限 度地发挥几种不同性质洗脱液的优点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在土壤中提 取效率可达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98%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［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8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除了洗脱液的种类和用量外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确定萃取效率时，接触时间值和洗涤的顺序也 很重要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土壤清洗有两种方式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</w:rPr>
        <w:t>原位或异位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原位清洗 很容易进行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但是必须严格控制富砷浸出液扩散造 成的二次污染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异位洗涤不太可能引起渗滤液的扩 散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但是污染土壤的运输可能会沿运输路线对环境 造成二次污染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土壤洗涤可有效地将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 </w:t>
      </w:r>
      <w:r>
        <w:rPr>
          <w:color w:val="000000"/>
          <w:spacing w:val="0"/>
          <w:w w:val="100"/>
          <w:position w:val="0"/>
          <w:shd w:val="clear" w:color="auto" w:fill="auto"/>
        </w:rPr>
        <w:t>污染从土壤转移到水 中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从而降低处理难度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该技术的主要问题是土壤 成分的破坏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以及高昂的成本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固定土壤 土壤固定化是指化学试剂的应 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以固定土壤污染物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从而减少土壤中过量污染物 引起的潜在风险的技术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由于土壤固定化成本低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操作方便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土壤固定化正受到越来越多的关注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金 属化合物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（ </w:t>
      </w:r>
      <w:r>
        <w:rPr>
          <w:color w:val="000000"/>
          <w:spacing w:val="0"/>
          <w:w w:val="100"/>
          <w:position w:val="0"/>
          <w:shd w:val="clear" w:color="auto" w:fill="auto"/>
        </w:rPr>
        <w:t>尤其是氧化铁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）,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固体废物和生物炭常被 </w:t>
      </w:r>
      <w:r>
        <w:rPr>
          <w:color w:val="000000"/>
          <w:spacing w:val="0"/>
          <w:w w:val="100"/>
          <w:position w:val="0"/>
          <w:shd w:val="clear" w:color="auto" w:fill="auto"/>
        </w:rPr>
        <w:t>用作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shd w:val="clear" w:color="auto" w:fill="auto"/>
        </w:rPr>
        <w:t>的固定剂回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铁可用于确定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的行为，也被用于建立适当的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 </w:t>
      </w:r>
      <w:r>
        <w:rPr>
          <w:color w:val="000000"/>
          <w:spacing w:val="0"/>
          <w:w w:val="100"/>
          <w:position w:val="0"/>
          <w:shd w:val="clear" w:color="auto" w:fill="auto"/>
        </w:rPr>
        <w:t>固定策略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Fe </w:t>
      </w:r>
      <w:r>
        <w:rPr>
          <w:color w:val="000000"/>
          <w:spacing w:val="0"/>
          <w:w w:val="100"/>
          <w:position w:val="0"/>
          <w:shd w:val="clear" w:color="auto" w:fill="auto"/>
        </w:rPr>
        <w:t>氧化物带正电的表面可与带负电 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AsV</w:t>
      </w:r>
      <w:r>
        <w:rPr>
          <w:color w:val="000000"/>
          <w:spacing w:val="0"/>
          <w:w w:val="100"/>
          <w:position w:val="0"/>
          <w:shd w:val="clear" w:color="auto" w:fill="auto"/>
        </w:rPr>
        <w:t>形成配合物，从而降低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shd w:val="clear" w:color="auto" w:fill="auto"/>
        </w:rPr>
        <w:t>在土壤中的迁移 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作为对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Fe </w:t>
      </w:r>
      <w:r>
        <w:rPr>
          <w:color w:val="000000"/>
          <w:spacing w:val="0"/>
          <w:w w:val="100"/>
          <w:position w:val="0"/>
          <w:shd w:val="clear" w:color="auto" w:fill="auto"/>
        </w:rPr>
        <w:t>氧化物表面的吸收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AsIII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氧化为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AsV</w:t>
      </w:r>
      <w:r>
        <w:rPr>
          <w:color w:val="000000"/>
          <w:spacing w:val="0"/>
          <w:w w:val="100"/>
          <w:position w:val="0"/>
          <w:shd w:val="clear" w:color="auto" w:fill="auto"/>
        </w:rPr>
        <w:t>以及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</w:t>
      </w:r>
      <w:r>
        <w:rPr>
          <w:color w:val="000000"/>
          <w:spacing w:val="0"/>
          <w:w w:val="100"/>
          <w:position w:val="0"/>
          <w:shd w:val="clear" w:color="auto" w:fill="auto"/>
        </w:rPr>
        <w:t>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AsV</w:t>
      </w:r>
      <w:r>
        <w:rPr>
          <w:color w:val="000000"/>
          <w:spacing w:val="0"/>
          <w:w w:val="100"/>
          <w:position w:val="0"/>
          <w:shd w:val="clear" w:color="auto" w:fill="auto"/>
        </w:rPr>
        <w:t>的沉淀可能有助于这种固 定化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另外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单独使用生物炭很难获得高的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 </w:t>
      </w:r>
      <w:r>
        <w:rPr>
          <w:color w:val="000000"/>
          <w:spacing w:val="0"/>
          <w:w w:val="100"/>
          <w:position w:val="0"/>
          <w:shd w:val="clear" w:color="auto" w:fill="auto"/>
        </w:rPr>
        <w:t>固定 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故通过将生物炭与其他材料进行适当的组合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来 提高提取效率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与废料相似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在应用生物炭之前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必 须仔细考虑生物炭中潜在的有害物质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此外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多种试剂的联合利用已成为将砷固定在 土壤中的新趋势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氧化锰改性生物炭复合材料和混 凝土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</w:rPr>
        <w:t>磁赤铁矿降低了土壤中砷的迁移率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［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10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且能 有效固定多种污染物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这项技术的问题是需要长期 监控固定效率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以及稳定砷返回到活跃状态的可 能性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在修复过程中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需要进一步研究土壤环境条件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例如酸和碱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氧化还原条件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以及共存离子和有机物 的变化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在制定土壤修复计划时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考虑这些影响因素 非常重要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2． 2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物理技术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砷污染土壤的物理修复技术主要包括土壤置 换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土壤覆盖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周转和衰减以及电动修复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土壤置换和土壤覆盖 土壤置换和土壤覆 盖相似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两者都需要使用干净土壤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原始土壤水平 位置高低决定采用哪种方式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当原始土壤水平较周 围土壤低时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将使用土壤覆盖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如果原始土壤水平 与周围土壤相同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则使用土壤置换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在土壤置换中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用干净的土壤替换污染土壤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以 降低污染土壤中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 </w:t>
      </w:r>
      <w:r>
        <w:rPr>
          <w:color w:val="000000"/>
          <w:spacing w:val="0"/>
          <w:w w:val="100"/>
          <w:position w:val="0"/>
          <w:shd w:val="clear" w:color="auto" w:fill="auto"/>
        </w:rPr>
        <w:t>的浓度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由于该方法的成本高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能耗高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其通常用于污染严重的土壤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在中国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土壤 置换通常是在土地复垦过程中进行的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但无公害土 壤资源难以获得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并且在置换的过程中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容易引起二 次污染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同时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土壤覆盖也是有效减少土壤中重金 属的一种有效途径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在中国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土壤置换和土壤覆盖主要用于废弃的 矿区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尽管通常将受污染的土壤和未污染的土壤分 层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但是当未污染的土壤层不够厚或耕种深度很深 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仍然可以将干净的土壤与受污染的土壤混合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覆盖在顶部的土壤厚度通常至少为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cm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视土壤 性质，敷料方法和环境而定，范围在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20 - 40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cm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之间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095" w:left="1048" w:right="1031" w:bottom="1191" w:header="0" w:footer="3" w:gutter="0"/>
          <w:cols w:num="2" w:space="203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 </w:t>
      </w:r>
      <w:r>
        <w:rPr>
          <w:color w:val="000000"/>
          <w:spacing w:val="0"/>
          <w:w w:val="100"/>
          <w:position w:val="0"/>
          <w:shd w:val="clear" w:color="auto" w:fill="auto"/>
        </w:rPr>
        <w:t>周转和衰减 周转和衰减包括将受污染的 表层土壤与干净的深层土壤混合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以降低土壤中污 染物的总浓度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它在日本广泛使用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但在中国并不 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常见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因为它价格昂贵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可能对作物的生长产生负面 影响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［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11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研究表明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周转率和衰减能有效降低污水 灌溉污染土壤中污染物的浓度，表层土壤（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0 ~ 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cm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>中的砷浓度可降低约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50%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此外，当地的土 壤条件还必须满足以下先决条件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</w:rPr>
        <w:t>①</w:t>
      </w:r>
      <w:r>
        <w:rPr>
          <w:color w:val="000000"/>
          <w:spacing w:val="0"/>
          <w:w w:val="100"/>
          <w:position w:val="0"/>
          <w:shd w:val="clear" w:color="auto" w:fill="auto"/>
        </w:rPr>
        <w:t>土壤必须只有 轻微污染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;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</w:rPr>
        <w:t>②</w:t>
      </w:r>
      <w:r>
        <w:rPr>
          <w:color w:val="000000"/>
          <w:spacing w:val="0"/>
          <w:w w:val="100"/>
          <w:position w:val="0"/>
          <w:shd w:val="clear" w:color="auto" w:fill="auto"/>
        </w:rPr>
        <w:t>污染物主要分布在表土层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;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</w:rPr>
        <w:t>③</w:t>
      </w:r>
      <w:r>
        <w:rPr>
          <w:color w:val="000000"/>
          <w:spacing w:val="0"/>
          <w:w w:val="100"/>
          <w:position w:val="0"/>
          <w:shd w:val="clear" w:color="auto" w:fill="auto"/>
        </w:rPr>
        <w:t>有干净的 深土壤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此外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关键参数是周转深度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通常设置为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40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60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80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cm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周转深度主要取决于土壤剖面上的 分布和最大允许成本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这些物理技术可以更快地降低土壤中的砷浓 度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物理技术的另一个优点是不仅可以降低砷的浓 度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也降低了土壤中所有可能的污染物的浓度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但 是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它们同时会降低土壤中原有养分的浓度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另一 个缺点是物理技术通常需要大量的初始投资和维护 投资以及专家工作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除了高昂的成本外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限制该技 术应用的另一个因素是难以找到足够的干净土壤资 源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（ </w:t>
      </w:r>
      <w:r>
        <w:rPr>
          <w:color w:val="000000"/>
          <w:spacing w:val="0"/>
          <w:w w:val="100"/>
          <w:position w:val="0"/>
          <w:shd w:val="clear" w:color="auto" w:fill="auto"/>
        </w:rPr>
        <w:t>或干净的深层土壤用于周转和衰减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）。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电动修复 电动修复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EKR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） </w:t>
      </w:r>
      <w:r>
        <w:rPr>
          <w:color w:val="000000"/>
          <w:spacing w:val="0"/>
          <w:w w:val="100"/>
          <w:position w:val="0"/>
          <w:shd w:val="clear" w:color="auto" w:fill="auto"/>
        </w:rPr>
        <w:t>是指通过将电 极插入受污染的土壤溶液中形成直流电场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污染物 与电场从加工区域迁移到电极区域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;</w:t>
      </w:r>
      <w:r>
        <w:rPr>
          <w:color w:val="000000"/>
          <w:spacing w:val="0"/>
          <w:w w:val="100"/>
          <w:position w:val="0"/>
          <w:shd w:val="clear" w:color="auto" w:fill="auto"/>
        </w:rPr>
        <w:t>然后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可通过电 沉积或离子交换萃取将其除去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EKR </w:t>
      </w:r>
      <w:r>
        <w:rPr>
          <w:color w:val="000000"/>
          <w:spacing w:val="0"/>
          <w:w w:val="100"/>
          <w:position w:val="0"/>
          <w:shd w:val="clear" w:color="auto" w:fill="auto"/>
        </w:rPr>
        <w:t>是解决砷污染土壤的一种快速有效的方 法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砷的去除效率可高达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8%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［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12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由于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EKR </w:t>
      </w:r>
      <w:r>
        <w:rPr>
          <w:color w:val="000000"/>
          <w:spacing w:val="0"/>
          <w:w w:val="100"/>
          <w:position w:val="0"/>
          <w:shd w:val="clear" w:color="auto" w:fill="auto"/>
        </w:rPr>
        <w:t>技 术去除的土壤孔隙大小与土壤孔径大小之间的关系 有限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因此该技术对各种特性的土壤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（ </w:t>
      </w:r>
      <w:r>
        <w:rPr>
          <w:color w:val="000000"/>
          <w:spacing w:val="0"/>
          <w:w w:val="100"/>
          <w:position w:val="0"/>
          <w:shd w:val="clear" w:color="auto" w:fill="auto"/>
        </w:rPr>
        <w:t>细粒土壤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） </w:t>
      </w:r>
      <w:r>
        <w:rPr>
          <w:color w:val="000000"/>
          <w:spacing w:val="0"/>
          <w:w w:val="100"/>
          <w:position w:val="0"/>
          <w:shd w:val="clear" w:color="auto" w:fill="auto"/>
        </w:rPr>
        <w:t>具 有较高的去除效率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［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13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EKR </w:t>
      </w:r>
      <w:r>
        <w:rPr>
          <w:color w:val="000000"/>
          <w:spacing w:val="0"/>
          <w:w w:val="100"/>
          <w:position w:val="0"/>
          <w:shd w:val="clear" w:color="auto" w:fill="auto"/>
        </w:rPr>
        <w:t>在该领域的应用取得 了一定的成果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EKR </w:t>
      </w:r>
      <w:r>
        <w:rPr>
          <w:color w:val="000000"/>
          <w:spacing w:val="0"/>
          <w:w w:val="100"/>
          <w:position w:val="0"/>
          <w:shd w:val="clear" w:color="auto" w:fill="auto"/>
        </w:rPr>
        <w:t>对表层土壤的去除率很高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0 ~0.5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</w:rPr>
        <w:t>深度的去除率为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59%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>，但在深层的去除 率相对较低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EKR</w:t>
      </w:r>
      <w:r>
        <w:rPr>
          <w:color w:val="000000"/>
          <w:spacing w:val="0"/>
          <w:w w:val="100"/>
          <w:position w:val="0"/>
          <w:shd w:val="clear" w:color="auto" w:fill="auto"/>
        </w:rPr>
        <w:t>只去除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shd w:val="clear" w:color="auto" w:fill="auto"/>
        </w:rPr>
        <w:t>的可移动部分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因此，其他 可以提高砷迁移率的反应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如解吸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溶解和还原反 应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已与该过程相结合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以实现较高的砷去除效率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加入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EDTA</w:t>
      </w:r>
      <w:r>
        <w:rPr>
          <w:color w:val="000000"/>
          <w:spacing w:val="0"/>
          <w:w w:val="100"/>
          <w:position w:val="0"/>
          <w:shd w:val="clear" w:color="auto" w:fill="auto"/>
        </w:rPr>
        <w:t>可通过螯合使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EKR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的去除效率提高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31%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［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14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水电解是影响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EKR </w:t>
      </w:r>
      <w:r>
        <w:rPr>
          <w:color w:val="000000"/>
          <w:spacing w:val="0"/>
          <w:w w:val="100"/>
          <w:position w:val="0"/>
          <w:shd w:val="clear" w:color="auto" w:fill="auto"/>
        </w:rPr>
        <w:t>的重要因素之一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在 修复过程中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电解水会改变电极附近的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hd w:val="clear" w:color="auto" w:fill="auto"/>
        </w:rPr>
        <w:t>值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影响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shd w:val="clear" w:color="auto" w:fill="auto"/>
        </w:rPr>
        <w:t>的去除效率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如何控制电极附近的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值是提高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EKR </w:t>
      </w:r>
      <w:r>
        <w:rPr>
          <w:color w:val="000000"/>
          <w:spacing w:val="0"/>
          <w:w w:val="100"/>
          <w:position w:val="0"/>
          <w:shd w:val="clear" w:color="auto" w:fill="auto"/>
        </w:rPr>
        <w:t>去除效率的重要途径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6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尽管这几种物理技术具有很高的修复效率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但 它们通常被视为过于昂贵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无法在大型项目中实施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2． 3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生物技术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砷污染土壤的生物修复技术主要包括植物修 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微生物修复和动物生物修复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对前两种技术的研 究更加广泛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植物修复 生物处理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特别是利用蕨类植物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Pteris vittata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） </w:t>
      </w:r>
      <w:r>
        <w:rPr>
          <w:color w:val="000000"/>
          <w:spacing w:val="0"/>
          <w:w w:val="100"/>
          <w:position w:val="0"/>
          <w:shd w:val="clear" w:color="auto" w:fill="auto"/>
        </w:rPr>
        <w:t>进行的植物修复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是一种从土壤中去 除砷的经济有效的方法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植物修复具有局限性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即 </w:t>
      </w:r>
      <w:r>
        <w:rPr>
          <w:color w:val="000000"/>
          <w:spacing w:val="0"/>
          <w:w w:val="100"/>
          <w:position w:val="0"/>
          <w:shd w:val="clear" w:color="auto" w:fill="auto"/>
        </w:rPr>
        <w:t>无法在气候恶劣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干燥的西北地区等干旱地区成功 使用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这里的植物修复主要是指植物提取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涉及到 植物的生长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该植物可以从受污染的土壤中积累高 浓度的重金属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从而能够通过收集地上部分来去除 污染物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shd w:val="clear" w:color="auto" w:fill="auto"/>
        </w:rPr>
        <w:t>超级蓄积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Pteris vittata</w:t>
      </w:r>
      <w:r>
        <w:rPr>
          <w:color w:val="000000"/>
          <w:spacing w:val="0"/>
          <w:w w:val="100"/>
          <w:position w:val="0"/>
          <w:shd w:val="clear" w:color="auto" w:fill="auto"/>
        </w:rPr>
        <w:t>可达到约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1% </w:t>
      </w:r>
      <w:r>
        <w:rPr>
          <w:color w:val="000000"/>
          <w:spacing w:val="0"/>
          <w:w w:val="100"/>
          <w:position w:val="0"/>
          <w:shd w:val="clear" w:color="auto" w:fill="auto"/>
        </w:rPr>
        <w:t>（干 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>的地上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shd w:val="clear" w:color="auto" w:fill="auto"/>
        </w:rPr>
        <w:t>浓度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15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该超蓄能器的优势包括高 生物量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多年生特性和对各种环境条件的适应性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紫菜假单胞菌移植污染土壤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年后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土壤中砷总浓 度 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190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mg/kg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降 至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去 除 率 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26. 3%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［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16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这种特殊蕨类植物的过度积累机制已 被广泛研究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由于采用植物提取技术具有成本效益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易于操 作和环保等优点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该技术已在约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20 </w:t>
      </w:r>
      <w:r>
        <w:rPr>
          <w:color w:val="000000"/>
          <w:spacing w:val="0"/>
          <w:w w:val="100"/>
          <w:position w:val="0"/>
          <w:shd w:val="clear" w:color="auto" w:fill="auto"/>
        </w:rPr>
        <w:t>个农田规模的土 壤修复项目中得到利用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除了这些宏观环境调整措 施外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还建议采取微观措施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例如植物基因工程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以 清洁环境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它取决于植物所需的生长条件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例如气候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地 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海拔和温度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植物提取属于一种环保技术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但成 本比预期成本高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富含砷的生物质的安全处置约占 总成本的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 /4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故开发经济地处置超蓄积生物质或 回收生物质中有用物质的方法应成为进一步研究的 重点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</w:rPr>
        <w:t>微生物修复 微生物通过多种方式控制砷 的形态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影响着土壤中砷的生物利用度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微生物影 响砷生物利用度的最常见途径是改变土壤中砷物种 的形态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微生物对污染土壤的修复一般分为固定化修复 和迁移修复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通过将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AsIII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氧化为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AsV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可以降低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 </w:t>
      </w:r>
      <w:r>
        <w:rPr>
          <w:color w:val="000000"/>
          <w:spacing w:val="0"/>
          <w:w w:val="100"/>
          <w:position w:val="0"/>
          <w:shd w:val="clear" w:color="auto" w:fill="auto"/>
        </w:rPr>
        <w:t>的迁移率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从而降低其生物利用度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特别是在水 稻土中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［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17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微生物在固定砷过程中可以直接固定 砷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根际真菌曲霉菌可将固定化的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颗粒转化为 可移动的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对微生物和植物的生物利用度较 低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［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18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微生物固定也可以是间接的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它可能利用 尿素分解细菌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分泌尿素酶沉淀方解石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然后吸附在 方解石来固定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  <w:lang w:val="en-US" w:eastAsia="en-US" w:bidi="en-US"/>
        </w:rPr>
        <w:t>［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  <w:lang w:val="en-US" w:eastAsia="en-US" w:bidi="en-US"/>
        </w:rPr>
        <w:t>19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  <w:lang w:val="en-US" w:eastAsia="en-US" w:bidi="en-US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铁氧化微生物可以氧化铁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然后将大量的砷吸附在固体颗粒上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从而降低土壤 中砷的流动分数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［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20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在田间实验中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硫酸盐还原菌 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的萃取相降低了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75%</w:t>
      </w:r>
      <w:r>
        <w:rPr>
          <w:color w:val="000000"/>
          <w:spacing w:val="0"/>
          <w:w w:val="100"/>
          <w:position w:val="0"/>
          <w:shd w:val="clear" w:color="auto" w:fill="auto"/>
        </w:rPr>
        <w:t>回。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尽管在实验室实验中获得了很高的砷修复效 率，但仅生物修复技术在被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shd w:val="clear" w:color="auto" w:fill="auto"/>
        </w:rPr>
        <w:t>污染的土壤上的应用 仍受到限制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造成这种局限性的重要原因可能是这 些特殊微生物对环境的适应性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生物过程通常是高 度特定的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且它们需要一些高度特定的环境条件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而 这些条件很难满足该领域的要求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共同的策略是将 生物修复与植物提取或化学固定一起应用作为补充 策略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与化学或物理技术相比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生物修复取决于生物 体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这些生物体可以更绿色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更环保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但也不太稳定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在应用生物修复技术时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生物对当地环境的适应性 是一个重要的考虑因素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此外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生物修复技术的长 期稳定性是最难实现的目标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2． 4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组合技术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基于土壤环境自身的复杂性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单一技术很难满 足修复条件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同时或相继结合应用几种土壤修复技 术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能够获得更好的修复效果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多种修复方法可合 并用于被污染的土壤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在当前的调查中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仅总结了 最常用的修复技术组合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技术在砷污染土壤上的联 合应用通常以植物提取或化学固定为主要技术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同 时将其他技术结合起来作为促进措施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微生物或化学固定剂的添加可通过增加砷在土 壤中的生物利用度或迁移性来促进植物提取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与单 一技术相比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土壤改良剂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微生物和植物提取物的组 合应用可获得更高的效率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HPO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的使用通过提 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的生物利用度，将芥菜的植物提取效率提高了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80%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增加植物生长和促进细菌生长进一步增加了 芥菜芽孢杆菌对总砷的吸收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［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22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植物提取可作为土壤洗涤的促进措施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反之亦 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植物提取和土壤洗涤的联合处理从土壤中去除 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54%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而在土壤洗涤处理中为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47%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超级 蓄积剂可以提高不稳定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shd w:val="clear" w:color="auto" w:fill="auto"/>
        </w:rPr>
        <w:t>含量的百分比，从而增加 土壤与单独的土壤洗涤相比的洗涤效率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因此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将 植物提取物和土壤洗涤物结合使用可作为从土壤中 去除砷的有效方法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但某些洗脱液的使用可能会对 超级蓄积剂的生长产生不利影响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在应用之前需要 考虑这一点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化学和物理技术可以结合起来提高去 除效率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采用不同的还原剂还可以提高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EKR </w:t>
      </w:r>
      <w:r>
        <w:rPr>
          <w:color w:val="000000"/>
          <w:spacing w:val="0"/>
          <w:w w:val="100"/>
          <w:position w:val="0"/>
          <w:shd w:val="clear" w:color="auto" w:fill="auto"/>
        </w:rPr>
        <w:t>的效 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加入其他化学物质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见表面活性剂和小分子有 机物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，也</w:t>
      </w:r>
      <w:r>
        <w:rPr>
          <w:color w:val="000000"/>
          <w:spacing w:val="0"/>
          <w:w w:val="100"/>
          <w:position w:val="0"/>
          <w:shd w:val="clear" w:color="auto" w:fill="auto"/>
        </w:rPr>
        <w:t>可以不同程度地提高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EKR</w:t>
      </w:r>
      <w:r>
        <w:rPr>
          <w:color w:val="000000"/>
          <w:spacing w:val="0"/>
          <w:w w:val="100"/>
          <w:position w:val="0"/>
          <w:shd w:val="clear" w:color="auto" w:fill="auto"/>
        </w:rPr>
        <w:t>效率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12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同样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可以影响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shd w:val="clear" w:color="auto" w:fill="auto"/>
        </w:rPr>
        <w:t>形态的微生物也可以与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EKR </w:t>
      </w:r>
      <w:r>
        <w:rPr>
          <w:color w:val="000000"/>
          <w:spacing w:val="0"/>
          <w:w w:val="100"/>
          <w:position w:val="0"/>
          <w:shd w:val="clear" w:color="auto" w:fill="auto"/>
        </w:rPr>
        <w:t>一起用于 修复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60" w:line="312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砷污染土壤最常用的修复技术是植物提取和化 学固定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以及生物或化学改良剂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适当选择植物种 类和修饰物是修复技术有效性的关键因素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土壤修复效率评价方法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某一技术是否有效解决土壤和泥沙污染问题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需要进行科学的实验和评价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［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23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到目前为止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对土 壤修复效率还没有明确的定义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早期土壤修复效率 评价程序相对简单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只考虑减少土壤中过量重金属 的风险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因此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在土壤作为去除技术中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 </w:t>
      </w:r>
      <w:r>
        <w:rPr>
          <w:color w:val="000000"/>
          <w:spacing w:val="0"/>
          <w:w w:val="100"/>
          <w:position w:val="0"/>
          <w:shd w:val="clear" w:color="auto" w:fill="auto"/>
        </w:rPr>
        <w:t>浓度 的降低被用来评价土壤的修复效率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对于固定化技 术而言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正确评价修复效率更为复杂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［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24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常用的方 法包括顺序萃取法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毒性特征浸出法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指示剂法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体 </w:t>
      </w:r>
      <w:r>
        <w:rPr>
          <w:color w:val="000000"/>
          <w:spacing w:val="0"/>
          <w:w w:val="100"/>
          <w:position w:val="0"/>
          <w:shd w:val="clear" w:color="auto" w:fill="auto"/>
        </w:rPr>
        <w:t>外消化法和现代物理法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可以在文献中找到单独使 用一种方法或一起使用多种方法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在 多种方 法 中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选定一种最优的方法并不容易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应该基于评价目标 来确定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在选择适当的土壤修复技术时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除了减少土壤 修复的风险影响外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其他影响也是需要考虑的重要 因素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成本是另一个重要的因素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越来越多的研究计 算了特定土壤修复技术的成本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成本通常包括固定 成本和变动成本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在比较应用于不同地区的不同修 复技术的成本时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必须谨慎行事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由于不仅考虑了污染物的去除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还考虑了环境 的利与弊以及成本要求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因此使用生命周期评估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LCA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来评估土壤修复效率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但主要是在工业用地 上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［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25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关于耕地修复评估的信息很少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根据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LCA </w:t>
      </w:r>
      <w:r>
        <w:rPr>
          <w:color w:val="000000"/>
          <w:spacing w:val="0"/>
          <w:w w:val="100"/>
          <w:position w:val="0"/>
          <w:shd w:val="clear" w:color="auto" w:fill="auto"/>
        </w:rPr>
        <w:t>原理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已经开发了一些计算风险降低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环境影响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社 会影响和财务影响的价值的技术和软件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以确定土 壤修复技术的整体效果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80" w:line="316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风险降低模型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环境效益模型和成本模型是评 价土壤修复效率的模型之一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这一模式是在欧洲开 发的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最近在中国被用于筛选污染场地的修复技术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尽管该模型具有一般的优点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但是许多默认的参数 值可能并不适合特定的区域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有必要认真分析反映 不同指标的不同因素所占的比例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为了提供准确的 参数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还需要其他领域的经验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有必要对评估土壤 修复效率的系统和标准化程序进行进一步研究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在 这种方法中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与土壤修复过程中所考虑的其他方面 相比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社会福利是关注的主题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</w:rPr>
        <w:t>结论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180" w:line="316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</w:t>
      </w:r>
      <w:r>
        <w:rPr>
          <w:color w:val="000000"/>
          <w:spacing w:val="0"/>
          <w:w w:val="100"/>
          <w:position w:val="0"/>
          <w:shd w:val="clear" w:color="auto" w:fill="auto"/>
        </w:rPr>
        <w:t>年来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砷污染土壤的治理取得了很大的进 展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然而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实验室实验的数量仍然远远高于现场实 验的数量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在该领域仅对植物修复和化学固定化进 行了测试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尽管现场实验的成本要高得多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并且失 败的可能性更高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但仍需要现场进一步的经验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将 多组技术有效组合在一起可提高修复效率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广泛使 用的技术各有优缺点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这意味着仍需要新颖的土壤 修复技术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参考文献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：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［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］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ZHOU Y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NIU L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LIU K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al． Arsenic in agricultural soils across China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Distribution pattern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accumulation trend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influencing factors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risk assessment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 Sci</w:t>
        <w:softHyphen/>
        <w:t>ence of the Total Environment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2018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616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156-163．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40"/>
        <w:ind w:right="0"/>
        <w:jc w:val="both"/>
        <w:sectPr>
          <w:headerReference w:type="default" r:id="rId7"/>
          <w:headerReference w:type="first" r:id="rId8"/>
          <w:footnotePr>
            <w:pos w:val="pageBottom"/>
            <w:numFmt w:val="decimal"/>
            <w:numRestart w:val="continuous"/>
          </w:footnotePr>
          <w:pgSz w:w="11900" w:h="16840"/>
          <w:pgMar w:top="1095" w:left="1048" w:right="1031" w:bottom="1191" w:header="0" w:footer="3" w:gutter="0"/>
          <w:cols w:num="2" w:space="203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［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］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LIU G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SHI Y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GUO G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al． Soil pollution characteristics and systemic environmental risk assessment of a large- scale arsenic slag contaminated site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 Journal of Clean-</w:t>
      </w:r>
    </w:p>
    <w:tbl>
      <w:tblPr>
        <w:tblOverlap w:val="never"/>
        <w:jc w:val="center"/>
        <w:tblLayout w:type="fixed"/>
      </w:tblPr>
      <w:tblGrid>
        <w:gridCol w:w="322"/>
        <w:gridCol w:w="4488"/>
        <w:gridCol w:w="547"/>
        <w:gridCol w:w="4272"/>
      </w:tblGrid>
      <w:tr>
        <w:trPr>
          <w:trHeight w:val="240" w:hRule="exact"/>
        </w:trPr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  <w:rPr>
                <w:sz w:val="16"/>
                <w:szCs w:val="16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er Production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2020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25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 xml:space="preserve">1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: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119721 ．</w:t>
            </w:r>
          </w:p>
        </w:tc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left"/>
              <w:rPr>
                <w:sz w:val="16"/>
                <w:szCs w:val="16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2017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70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: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252-259．</w:t>
            </w:r>
          </w:p>
        </w:tc>
      </w:tr>
      <w:tr>
        <w:trPr>
          <w:trHeight w:val="1142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3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]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5" w:lineRule="exact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JHO E H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IM J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YANG K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et al． Changes in soil toxicity by phosphate-aided soil washing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: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effect of soil character- istics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chemical forms of arsenic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and cations in washing solutions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[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J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]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． Chemosphere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2015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1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19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: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1399-1405．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[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14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]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5" w:lineRule="exact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MAO X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HAN F X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SHAO X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et al． Remediation of lead-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，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arsenic-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and cesium-contaminated soil using consecutive washing enhanced with electro-kinetic field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[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J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]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． Journal of Soils and Sediments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2016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16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(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10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) :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2344-2353．</w:t>
            </w:r>
          </w:p>
        </w:tc>
      </w:tr>
      <w:tr>
        <w:trPr>
          <w:trHeight w:val="566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4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]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3" w:lineRule="exact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BEIYUAN J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LI J S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TSANG D C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et al． Fate of arsenic before and after chemical-enhanced washing of an arse-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[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15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]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3" w:lineRule="exact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MA L Q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KOMAR K M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TU C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et al． A fern that hyperac</w:t>
              <w:softHyphen/>
              <w:t>cumulates arsenic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[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J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]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． Nature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2001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409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(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6820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) :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579．</w:t>
            </w:r>
          </w:p>
        </w:tc>
      </w:tr>
      <w:tr>
        <w:trPr>
          <w:trHeight w:val="571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nic-containing soil in Hong Kong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[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J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]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． Science of the</w:t>
            </w:r>
          </w:p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Toatal Environment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20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1 7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599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: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679-688．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[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16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]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3" w:lineRule="exact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KERTULIS TARTAR G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MA L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TU C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et al． Phytoremedi</w:t>
              <w:softHyphen/>
              <w:t>ation of an arsenic-contaminated site using Pteris vittata</w:t>
            </w:r>
          </w:p>
        </w:tc>
      </w:tr>
      <w:tr>
        <w:trPr>
          <w:trHeight w:val="571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5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]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3" w:lineRule="exact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WANG Y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MA F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ZHANG Q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et al． An evaluation of dif</w:t>
              <w:softHyphen/>
              <w:t>ferent soil washing solutions for remediating arsenic-con-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8" w:lineRule="exact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L．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: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a two-year study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[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J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]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． International Journal of Phytore- mediation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2006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8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(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4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) :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311-322．</w:t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taminated soils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[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J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]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． Chemosphere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2017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173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: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368-372．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[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17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]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MALLICK I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MUKHERJEE S K． Bioremediation potential</w:t>
            </w:r>
          </w:p>
        </w:tc>
      </w:tr>
      <w:tr>
        <w:trPr>
          <w:trHeight w:val="859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6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]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6" w:lineRule="exact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IM J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YANG K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JHO E H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et al． Effect of different soil washing solutions on bioavailability of residual arsenic in soils and soil properties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[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J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]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． Chemosphere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20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 xml:space="preserve">1 5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 xml:space="preserve">1 3 8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6" w:lineRule="exact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of an arsenic immobilizing strain Brevibacillus sp． KU- MAs1 in the rhizosphere of chilli plant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[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J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]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． Environmen</w:t>
              <w:softHyphen/>
              <w:t>tal Earth Sciences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2015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74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(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9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) :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6757-6765．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253-258．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[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18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]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MOHD S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KUSHWAHA A S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SHUKLA J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et al． Fungal</w:t>
            </w:r>
          </w:p>
        </w:tc>
      </w:tr>
      <w:tr>
        <w:trPr>
          <w:trHeight w:val="86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7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]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3" w:lineRule="exact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MUKHOPADHYAY S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MUKHERJEE S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HASHIM M A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et al． Remediation of arsenic contaminated soil using phos</w:t>
              <w:softHyphen/>
              <w:t>phate and colloidal gas aphron suspensions produced from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6" w:lineRule="exact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mediated biotransformation reduces toxicity of arsenic to soil dwelling microorganism and plant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[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J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]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． Ecotoxicology and Environmental Safety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201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9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1 76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: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108-118．</w:t>
            </w:r>
          </w:p>
        </w:tc>
      </w:tr>
      <w:tr>
        <w:trPr>
          <w:trHeight w:val="56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3" w:lineRule="exact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Sapindus mukorossi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[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J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]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． Bulletin of Environmental Con</w:t>
              <w:softHyphen/>
              <w:t>tamination and Toxicology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2017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98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(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3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) :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366-372．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[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19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]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3" w:lineRule="exact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ACHAL V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PAN X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FU Q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et al． Biomineralization based remediation of As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(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III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)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contaminated soil by Sporosarcina</w:t>
            </w:r>
          </w:p>
        </w:tc>
      </w:tr>
      <w:tr>
        <w:trPr>
          <w:trHeight w:val="571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8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]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3" w:lineRule="exact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WEI M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CHEN J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WANG X J C． Removal of arsenic and cadmium with sequential soil washing techniques using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ginsengisoli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[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J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]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． Journal of Hazardous Materials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2012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</w:p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201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: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178-184．</w:t>
            </w:r>
          </w:p>
        </w:tc>
      </w:tr>
      <w:tr>
        <w:trPr>
          <w:trHeight w:val="854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6" w:lineRule="exact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Na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bscript"/>
                <w:lang w:val="en-US" w:eastAsia="en-US" w:bidi="en-US"/>
              </w:rPr>
              <w:t>2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 EDTA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oxalic and phosphoric acid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: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optimization con- ditions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removal effectiveness and ecological risks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[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J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]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． Chemosphere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20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1 6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1 56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: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252-261．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[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20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]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6" w:lineRule="exact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TONG H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LIU C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HAO L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et al． Biological Fe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(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II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)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and As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(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III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)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oxidation immobilizes arsenic in micro-oxic envi- ronments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[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J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]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． Geochimica et Cosmochimica Acta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2019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9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]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DOHERTY S J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TIGHE M K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WILSON S C J C． Evalua-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265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: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96-108．</w:t>
            </w:r>
          </w:p>
        </w:tc>
      </w:tr>
      <w:tr>
        <w:trPr>
          <w:trHeight w:val="859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6" w:lineRule="exact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tion of amendments to reduce arsenic and antimony leac</w:t>
              <w:softHyphen/>
              <w:t>hing from co-contaminated soils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[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J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]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． Chemosphere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2017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，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174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: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208-217．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[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21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]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6" w:lineRule="exact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KO M S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PARK H S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LEE J U J C． Influence of indigenous bacteria stimulation on arsenic immobilization in field study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[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J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]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． Catena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201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7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148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: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46-5 1 ．</w:t>
            </w:r>
          </w:p>
        </w:tc>
      </w:tr>
      <w:tr>
        <w:trPr>
          <w:trHeight w:val="1133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10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]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5" w:lineRule="exact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YU Z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ZHOU L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HUANG Y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et al． Effects of a manganese oxide-modified biochar composite on adsorption of arsenic in red soil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[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J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]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． Journal of Environmental Management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，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2015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163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: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155-162．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[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22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]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6" w:lineRule="exact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FRANCHI E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COSMINA P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PEDRON F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et al． Improved arsenic phytoextraction by combined use of mobilizing chemicals and autochthonous soil bacteria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[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J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]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． Science of the Total Environment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2019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655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: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328-336．</w:t>
            </w:r>
          </w:p>
        </w:tc>
      </w:tr>
      <w:tr>
        <w:trPr>
          <w:trHeight w:val="1152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11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]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6" w:lineRule="exact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CHEN C H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CHIOU I J． Remediation of heavy metal-con</w:t>
              <w:softHyphen/>
              <w:t>taminated farm soil using turnover and attenuation method guided with a sustainable management framework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[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J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]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． Environmental Engineering Science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2008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25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(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) :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11-32．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[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23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]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5" w:lineRule="exact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SONG B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ZENG G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GONG J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et al． Evaluation methods for assessing effectiveness of in situ remediation of soil and sediment contaminated with organic pollutants and heavy metals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[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J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]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． Environment International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2017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105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: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43-55．</w:t>
            </w:r>
          </w:p>
        </w:tc>
      </w:tr>
      <w:tr>
        <w:trPr>
          <w:trHeight w:val="1133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12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]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6" w:lineRule="exact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YUAN C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CHIANG T S． Enhancement of electrokinetic re</w:t>
              <w:softHyphen/>
              <w:t xml:space="preserve">mediation of arsenic spiked soil by chemical reagents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[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J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]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． Journal of Hazardous Materials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2008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 xml:space="preserve">152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(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 xml:space="preserve">1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) :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309-315．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[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24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]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5" w:lineRule="exact"/>
              <w:ind w:left="0" w:right="0" w:firstLine="0"/>
              <w:jc w:val="both"/>
              <w:rPr>
                <w:sz w:val="16"/>
                <w:szCs w:val="16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YOON Y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KIM S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CHAE Y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et al． Evaluation of bioavail- able arsenic and remediation performance using a whole</w:t>
              <w:softHyphen/>
              <w:t>cell bioreporter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[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J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]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． Science of the Total Environment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，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2016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547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: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125-131．</w:t>
            </w:r>
          </w:p>
        </w:tc>
      </w:tr>
      <w:tr>
        <w:trPr>
          <w:trHeight w:val="112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13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]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5" w:lineRule="exact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RYU S R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JEON E K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BAEK K． A combination of reduc</w:t>
              <w:softHyphen/>
              <w:t>ing and chelating agents for electrolyte conditioning in electrokinetic remediation of As-contaminated soil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[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J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]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． Journal of the Taiwan Institute of Chemical Engineers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[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25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]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86" w:lineRule="exact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REBITZER G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EKVALL T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FRISCHKNECHT R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et al． Life cycle assessment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: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Part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 xml:space="preserve">1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 xml:space="preserve">: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Framework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goal and scope definition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inventory analysis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and applications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[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J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]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． Envi</w:t>
              <w:softHyphen/>
              <w:t>ronment International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2004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，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30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( 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5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) :</w:t>
            </w: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701-720．</w:t>
            </w:r>
          </w:p>
        </w:tc>
      </w:tr>
    </w:tbl>
    <w:sectPr>
      <w:headerReference w:type="default" r:id="rId9"/>
      <w:footnotePr>
        <w:pos w:val="pageBottom"/>
        <w:numFmt w:val="decimal"/>
        <w:numRestart w:val="continuous"/>
      </w:footnotePr>
      <w:pgSz w:w="11900" w:h="16840"/>
      <w:pgMar w:top="1244" w:left="1198" w:right="1074" w:bottom="1244" w:header="0" w:footer="816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760095</wp:posOffset>
              </wp:positionH>
              <wp:positionV relativeFrom="page">
                <wp:posOffset>461010</wp:posOffset>
              </wp:positionV>
              <wp:extent cx="6065520" cy="14922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65520" cy="1492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5088" w:val="right"/>
                              <w:tab w:pos="9552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2650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应用化工</w:t>
                            <w:tab/>
                            <w:t xml:space="preserve">第 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49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卷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59.850000000000001pt;margin-top:36.299999999999997pt;width:477.60000000000002pt;height:11.75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5088" w:val="right"/>
                        <w:tab w:pos="9552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2650</w:t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应用化工</w:t>
                      <w:tab/>
                      <w:t xml:space="preserve">第 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49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702310</wp:posOffset>
              </wp:positionH>
              <wp:positionV relativeFrom="page">
                <wp:posOffset>638810</wp:posOffset>
              </wp:positionV>
              <wp:extent cx="6123305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5.299999999999997pt;margin-top:50.299999999999997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718185</wp:posOffset>
              </wp:positionH>
              <wp:positionV relativeFrom="page">
                <wp:posOffset>278130</wp:posOffset>
              </wp:positionV>
              <wp:extent cx="792480" cy="328930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92480" cy="3289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第 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49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卷第 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10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期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2020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年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10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月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56.549999999999997pt;margin-top:21.899999999999999pt;width:62.399999999999999pt;height:25.899999999999999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第 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49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卷第 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10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期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2020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年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10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月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3171825</wp:posOffset>
              </wp:positionH>
              <wp:positionV relativeFrom="page">
                <wp:posOffset>278130</wp:posOffset>
              </wp:positionV>
              <wp:extent cx="1210310" cy="328930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10310" cy="3289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应用化工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Applied Chemical Industry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2" type="#_x0000_t202" style="position:absolute;margin-left:249.75pt;margin-top:21.899999999999999pt;width:95.299999999999997pt;height:25.899999999999999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应用化工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Applied Chemical Industry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6182995</wp:posOffset>
              </wp:positionH>
              <wp:positionV relativeFrom="page">
                <wp:posOffset>287020</wp:posOffset>
              </wp:positionV>
              <wp:extent cx="648970" cy="307975"/>
              <wp:wrapNone/>
              <wp:docPr id="8" name="Shape 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48970" cy="307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 xml:space="preserve">Vol． 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49 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 xml:space="preserve">No． 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10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 xml:space="preserve">Oct． 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2020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4" type="#_x0000_t202" style="position:absolute;margin-left:486.85000000000002pt;margin-top:22.600000000000001pt;width:51.100000000000001pt;height:24.25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 xml:space="preserve">Vol． 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49 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 xml:space="preserve">No． 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10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 xml:space="preserve">Oct． 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715010</wp:posOffset>
              </wp:positionH>
              <wp:positionV relativeFrom="page">
                <wp:posOffset>638810</wp:posOffset>
              </wp:positionV>
              <wp:extent cx="6123305" cy="0"/>
              <wp:wrapNone/>
              <wp:docPr id="10" name="Shape 10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299999999999997pt;margin-top:50.299999999999997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778510</wp:posOffset>
              </wp:positionH>
              <wp:positionV relativeFrom="page">
                <wp:posOffset>466725</wp:posOffset>
              </wp:positionV>
              <wp:extent cx="6062345" cy="118745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62345" cy="11874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5083" w:val="right"/>
                              <w:tab w:pos="9547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2652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应用化工</w:t>
                            <w:tab/>
                            <w:t>第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49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卷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9" type="#_x0000_t202" style="position:absolute;margin-left:61.299999999999997pt;margin-top:36.75pt;width:477.35000000000002pt;height:9.3499999999999996pt;z-index:-18874405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5083" w:val="right"/>
                        <w:tab w:pos="9547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2652</w:t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应用化工</w:t>
                      <w:tab/>
                      <w:t>第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49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717550</wp:posOffset>
              </wp:positionH>
              <wp:positionV relativeFrom="page">
                <wp:posOffset>638810</wp:posOffset>
              </wp:positionV>
              <wp:extent cx="6123305" cy="0"/>
              <wp:wrapNone/>
              <wp:docPr id="15" name="Shape 15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5pt;margin-top:50.299999999999997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778510</wp:posOffset>
              </wp:positionH>
              <wp:positionV relativeFrom="page">
                <wp:posOffset>461010</wp:posOffset>
              </wp:positionV>
              <wp:extent cx="6007735" cy="149225"/>
              <wp:wrapNone/>
              <wp:docPr id="16" name="Shape 1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07735" cy="1492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130" w:val="right"/>
                              <w:tab w:pos="9461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第 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10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期</w:t>
                            <w:tab/>
                            <w:t>龙良俊等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</w:rPr>
                            <w:t xml:space="preserve">: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砷污染土壤修复技术综述</w:t>
                            <w:tab/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2651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2" type="#_x0000_t202" style="position:absolute;margin-left:61.299999999999997pt;margin-top:36.299999999999997pt;width:473.05000000000001pt;height:11.75pt;z-index:-18874405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130" w:val="right"/>
                        <w:tab w:pos="9461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第 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10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期</w:t>
                      <w:tab/>
                      <w:t>龙良俊等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</w:rPr>
                      <w:t xml:space="preserve">: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砷污染土壤修复技术综述</w:t>
                      <w:tab/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2651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638810</wp:posOffset>
              </wp:positionV>
              <wp:extent cx="6123305" cy="0"/>
              <wp:wrapNone/>
              <wp:docPr id="18" name="Shape 18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700000000000003pt;margin-top:50.299999999999997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772795</wp:posOffset>
              </wp:positionH>
              <wp:positionV relativeFrom="page">
                <wp:posOffset>466725</wp:posOffset>
              </wp:positionV>
              <wp:extent cx="5995670" cy="118745"/>
              <wp:wrapNone/>
              <wp:docPr id="19" name="Shape 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95670" cy="11874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130" w:val="right"/>
                              <w:tab w:pos="9442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第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10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期</w:t>
                            <w:tab/>
                            <w:t>龙良俊等</w:t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</w:rPr>
                            <w:t xml:space="preserve">: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砷污染土壤修复技术综述</w:t>
                            <w:tab/>
                          </w:r>
                          <w:r>
                            <w:rPr>
                              <w:rFonts w:ascii="Gulim" w:eastAsia="Gulim" w:hAnsi="Gulim" w:cs="Gulim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2653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5" type="#_x0000_t202" style="position:absolute;margin-left:60.850000000000001pt;margin-top:36.75pt;width:472.10000000000002pt;height:9.3499999999999996pt;z-index:-18874405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130" w:val="right"/>
                        <w:tab w:pos="9442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第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10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期</w:t>
                      <w:tab/>
                      <w:t>龙良俊等</w:t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</w:rPr>
                      <w:t xml:space="preserve">: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砷污染土壤修复技术综述</w:t>
                      <w:tab/>
                    </w:r>
                    <w:r>
                      <w:rPr>
                        <w:rFonts w:ascii="Gulim" w:eastAsia="Gulim" w:hAnsi="Gulim" w:cs="Gulim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2653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715010</wp:posOffset>
              </wp:positionH>
              <wp:positionV relativeFrom="page">
                <wp:posOffset>638810</wp:posOffset>
              </wp:positionV>
              <wp:extent cx="6123305" cy="0"/>
              <wp:wrapNone/>
              <wp:docPr id="21" name="Shape 21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299999999999997pt;margin-top:50.299999999999997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标题 #1_"/>
    <w:basedOn w:val="DefaultParagraphFont"/>
    <w:link w:val="Style2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34"/>
      <w:szCs w:val="34"/>
      <w:u w:val="none"/>
      <w:lang w:val="zh-CN" w:eastAsia="zh-CN" w:bidi="zh-CN"/>
    </w:rPr>
  </w:style>
  <w:style w:type="character" w:customStyle="1" w:styleId="CharStyle5">
    <w:name w:val="页眉或页脚 (2)_"/>
    <w:basedOn w:val="DefaultParagraphFont"/>
    <w:link w:val="Styl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9">
    <w:name w:val="标题 #3_"/>
    <w:basedOn w:val="DefaultParagraphFont"/>
    <w:link w:val="Styl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CharStyle13">
    <w:name w:val="正文文本 (7)_"/>
    <w:basedOn w:val="DefaultParagraphFont"/>
    <w:link w:val="Style12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4"/>
      <w:szCs w:val="14"/>
      <w:u w:val="none"/>
      <w:lang w:val="zh-CN" w:eastAsia="zh-CN" w:bidi="zh-CN"/>
    </w:rPr>
  </w:style>
  <w:style w:type="character" w:customStyle="1" w:styleId="CharStyle17">
    <w:name w:val="正文文本 (4)_"/>
    <w:basedOn w:val="DefaultParagraphFont"/>
    <w:link w:val="Style16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7"/>
      <w:szCs w:val="17"/>
      <w:u w:val="none"/>
      <w:lang w:val="zh-CN" w:eastAsia="zh-CN" w:bidi="zh-CN"/>
    </w:rPr>
  </w:style>
  <w:style w:type="character" w:customStyle="1" w:styleId="CharStyle21">
    <w:name w:val="正文文本 (3)_"/>
    <w:basedOn w:val="DefaultParagraphFont"/>
    <w:link w:val="Style20"/>
    <w:rPr>
      <w:rFonts w:ascii="Gulim" w:eastAsia="Gulim" w:hAnsi="Gulim" w:cs="Gulim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25">
    <w:name w:val="正文文本 (5)_"/>
    <w:basedOn w:val="DefaultParagraphFont"/>
    <w:link w:val="Style2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27">
    <w:name w:val="标题 #2_"/>
    <w:basedOn w:val="DefaultParagraphFont"/>
    <w:link w:val="Style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CharStyle30">
    <w:name w:val="正文文本 (2)_"/>
    <w:basedOn w:val="DefaultParagraphFont"/>
    <w:link w:val="Style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36">
    <w:name w:val="正文文本_"/>
    <w:basedOn w:val="DefaultParagraphFont"/>
    <w:link w:val="Style35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44">
    <w:name w:val="正文文本 (6)_"/>
    <w:basedOn w:val="DefaultParagraphFont"/>
    <w:link w:val="Style43"/>
    <w:rPr>
      <w:rFonts w:ascii="Gulim" w:eastAsia="Gulim" w:hAnsi="Gulim" w:cs="Gulim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57">
    <w:name w:val="其他_"/>
    <w:basedOn w:val="DefaultParagraphFont"/>
    <w:link w:val="Style56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标题 #1"/>
    <w:basedOn w:val="Normal"/>
    <w:link w:val="CharStyle3"/>
    <w:pPr>
      <w:widowControl w:val="0"/>
      <w:shd w:val="clear" w:color="auto" w:fill="FFFFFF"/>
      <w:spacing w:after="140"/>
      <w:jc w:val="center"/>
      <w:outlineLvl w:val="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34"/>
      <w:szCs w:val="34"/>
      <w:u w:val="none"/>
      <w:lang w:val="zh-CN" w:eastAsia="zh-CN" w:bidi="zh-CN"/>
    </w:rPr>
  </w:style>
  <w:style w:type="paragraph" w:customStyle="1" w:styleId="Style4">
    <w:name w:val="页眉或页脚 (2)"/>
    <w:basedOn w:val="Normal"/>
    <w:link w:val="CharStyle5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8">
    <w:name w:val="标题 #3"/>
    <w:basedOn w:val="Normal"/>
    <w:link w:val="CharStyle9"/>
    <w:pPr>
      <w:widowControl w:val="0"/>
      <w:shd w:val="clear" w:color="auto" w:fill="FFFFFF"/>
      <w:spacing w:after="70" w:line="346" w:lineRule="exact"/>
      <w:jc w:val="center"/>
      <w:outlineLvl w:val="2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Style12">
    <w:name w:val="正文文本 (7)"/>
    <w:basedOn w:val="Normal"/>
    <w:link w:val="CharStyle13"/>
    <w:pPr>
      <w:widowControl w:val="0"/>
      <w:shd w:val="clear" w:color="auto" w:fill="FFFFFF"/>
      <w:spacing w:after="140"/>
      <w:jc w:val="center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4"/>
      <w:szCs w:val="14"/>
      <w:u w:val="none"/>
      <w:lang w:val="zh-CN" w:eastAsia="zh-CN" w:bidi="zh-CN"/>
    </w:rPr>
  </w:style>
  <w:style w:type="paragraph" w:customStyle="1" w:styleId="Style16">
    <w:name w:val="正文文本 (4)"/>
    <w:basedOn w:val="Normal"/>
    <w:link w:val="CharStyle17"/>
    <w:pPr>
      <w:widowControl w:val="0"/>
      <w:shd w:val="clear" w:color="auto" w:fill="FFFFFF"/>
      <w:spacing w:line="285" w:lineRule="exact"/>
      <w:ind w:left="440" w:firstLine="2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7"/>
      <w:szCs w:val="17"/>
      <w:u w:val="none"/>
      <w:lang w:val="zh-CN" w:eastAsia="zh-CN" w:bidi="zh-CN"/>
    </w:rPr>
  </w:style>
  <w:style w:type="paragraph" w:customStyle="1" w:styleId="Style20">
    <w:name w:val="正文文本 (3)"/>
    <w:basedOn w:val="Normal"/>
    <w:link w:val="CharStyle21"/>
    <w:pPr>
      <w:widowControl w:val="0"/>
      <w:shd w:val="clear" w:color="auto" w:fill="FFFFFF"/>
      <w:spacing w:after="20" w:line="292" w:lineRule="exact"/>
      <w:ind w:left="580" w:hanging="580"/>
    </w:pPr>
    <w:rPr>
      <w:rFonts w:ascii="Gulim" w:eastAsia="Gulim" w:hAnsi="Gulim" w:cs="Gulim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24">
    <w:name w:val="正文文本 (5)"/>
    <w:basedOn w:val="Normal"/>
    <w:link w:val="CharStyle25"/>
    <w:pPr>
      <w:widowControl w:val="0"/>
      <w:shd w:val="clear" w:color="auto" w:fill="FFFFFF"/>
      <w:spacing w:line="331" w:lineRule="auto"/>
      <w:ind w:firstLine="44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6">
    <w:name w:val="标题 #2"/>
    <w:basedOn w:val="Normal"/>
    <w:link w:val="CharStyle27"/>
    <w:pPr>
      <w:widowControl w:val="0"/>
      <w:shd w:val="clear" w:color="auto" w:fill="FFFFFF"/>
      <w:spacing w:after="140" w:line="206" w:lineRule="auto"/>
      <w:jc w:val="center"/>
      <w:outlineLvl w:val="1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Style29">
    <w:name w:val="正文文本 (2)"/>
    <w:basedOn w:val="Normal"/>
    <w:link w:val="CharStyle30"/>
    <w:pPr>
      <w:widowControl w:val="0"/>
      <w:shd w:val="clear" w:color="auto" w:fill="FFFFFF"/>
      <w:spacing w:line="314" w:lineRule="exact"/>
      <w:ind w:left="440" w:firstLine="2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35">
    <w:name w:val="正文文本"/>
    <w:basedOn w:val="Normal"/>
    <w:link w:val="CharStyle36"/>
    <w:pPr>
      <w:widowControl w:val="0"/>
      <w:shd w:val="clear" w:color="auto" w:fill="FFFFFF"/>
      <w:spacing w:line="314" w:lineRule="auto"/>
      <w:ind w:firstLine="4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43">
    <w:name w:val="正文文本 (6)"/>
    <w:basedOn w:val="Normal"/>
    <w:link w:val="CharStyle44"/>
    <w:pPr>
      <w:widowControl w:val="0"/>
      <w:shd w:val="clear" w:color="auto" w:fill="FFFFFF"/>
      <w:spacing w:line="311" w:lineRule="exact"/>
    </w:pPr>
    <w:rPr>
      <w:rFonts w:ascii="Gulim" w:eastAsia="Gulim" w:hAnsi="Gulim" w:cs="Gulim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56">
    <w:name w:val="其他"/>
    <w:basedOn w:val="Normal"/>
    <w:link w:val="CharStyle57"/>
    <w:pPr>
      <w:widowControl w:val="0"/>
      <w:shd w:val="clear" w:color="auto" w:fill="FFFFFF"/>
      <w:spacing w:line="314" w:lineRule="auto"/>
      <w:ind w:firstLine="4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