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ind w:left="0" w:right="0" w:firstLine="0"/>
        <w:jc w:val="center"/>
      </w:pPr>
      <w:bookmarkStart w:id="0" w:name="bookmark0"/>
      <w:bookmarkStart w:id="1" w:name="bookmark1"/>
      <w:r>
        <w:rPr>
          <w:spacing w:val="0"/>
          <w:w w:val="100"/>
          <w:position w:val="0"/>
          <w:shd w:val="clear" w:color="auto" w:fill="auto"/>
        </w:rPr>
        <w:t>稳定化技术在铅砷复合污染土壤修复中的应用</w:t>
      </w:r>
      <w:bookmarkEnd w:id="0"/>
      <w:bookmarkEnd w:id="1"/>
    </w:p>
    <w:p>
      <w:pPr>
        <w:pStyle w:val="Style10"/>
        <w:keepNext/>
        <w:keepLines/>
        <w:widowControl w:val="0"/>
        <w:shd w:val="clear" w:color="auto" w:fill="auto"/>
        <w:bidi w:val="0"/>
        <w:spacing w:before="0" w:after="0" w:line="658" w:lineRule="exact"/>
        <w:ind w:left="0" w:right="0" w:firstLine="0"/>
        <w:jc w:val="center"/>
        <w:rPr>
          <w:sz w:val="22"/>
          <w:szCs w:val="22"/>
        </w:rPr>
      </w:pPr>
      <w:bookmarkStart w:id="2" w:name="bookmark2"/>
      <w:bookmarkStart w:id="3" w:name="bookmark3"/>
      <w:r>
        <w:rPr>
          <w:rFonts w:ascii="MingLiU" w:eastAsia="MingLiU" w:hAnsi="MingLiU" w:cs="MingLiU"/>
          <w:spacing w:val="0"/>
          <w:w w:val="100"/>
          <w:position w:val="0"/>
          <w:sz w:val="22"/>
          <w:szCs w:val="22"/>
          <w:shd w:val="clear" w:color="auto" w:fill="auto"/>
          <w:lang w:val="zh-CN" w:eastAsia="zh-CN" w:bidi="zh-CN"/>
        </w:rPr>
        <w:t>王乃丽</w:t>
      </w:r>
      <w:r>
        <w:rPr>
          <w:rFonts w:ascii="MingLiU" w:eastAsia="MingLiU" w:hAnsi="MingLiU" w:cs="MingLiU"/>
          <w:spacing w:val="0"/>
          <w:w w:val="100"/>
          <w:position w:val="0"/>
          <w:sz w:val="22"/>
          <w:szCs w:val="22"/>
          <w:shd w:val="clear" w:color="auto" w:fill="auto"/>
          <w:vertAlign w:val="superscript"/>
          <w:lang w:val="zh-CN" w:eastAsia="zh-CN" w:bidi="zh-CN"/>
        </w:rPr>
        <w:t>1</w:t>
      </w:r>
      <w:r>
        <w:rPr>
          <w:rFonts w:ascii="MingLiU" w:eastAsia="MingLiU" w:hAnsi="MingLiU" w:cs="MingLiU"/>
          <w:spacing w:val="0"/>
          <w:w w:val="100"/>
          <w:position w:val="0"/>
          <w:sz w:val="22"/>
          <w:szCs w:val="22"/>
          <w:shd w:val="clear" w:color="auto" w:fill="auto"/>
          <w:lang w:val="zh-CN" w:eastAsia="zh-CN" w:bidi="zh-CN"/>
        </w:rPr>
        <w:t>，魏彤宇</w:t>
      </w:r>
      <w:r>
        <w:rPr>
          <w:rFonts w:ascii="MingLiU" w:eastAsia="MingLiU" w:hAnsi="MingLiU" w:cs="MingLiU"/>
          <w:spacing w:val="0"/>
          <w:w w:val="100"/>
          <w:position w:val="0"/>
          <w:sz w:val="22"/>
          <w:szCs w:val="22"/>
          <w:shd w:val="clear" w:color="auto" w:fill="auto"/>
          <w:vertAlign w:val="superscript"/>
          <w:lang w:val="zh-CN" w:eastAsia="zh-CN" w:bidi="zh-CN"/>
        </w:rPr>
        <w:t>2</w:t>
      </w:r>
      <w:r>
        <w:rPr>
          <w:rFonts w:ascii="MingLiU" w:eastAsia="MingLiU" w:hAnsi="MingLiU" w:cs="MingLiU"/>
          <w:spacing w:val="0"/>
          <w:w w:val="100"/>
          <w:position w:val="0"/>
          <w:sz w:val="22"/>
          <w:szCs w:val="22"/>
          <w:shd w:val="clear" w:color="auto" w:fill="auto"/>
          <w:lang w:val="zh-CN" w:eastAsia="zh-CN" w:bidi="zh-CN"/>
        </w:rPr>
        <w:t>，商晓甫</w:t>
      </w:r>
      <w:r>
        <w:rPr>
          <w:rFonts w:ascii="MingLiU" w:eastAsia="MingLiU" w:hAnsi="MingLiU" w:cs="MingLiU"/>
          <w:spacing w:val="0"/>
          <w:w w:val="100"/>
          <w:position w:val="0"/>
          <w:sz w:val="22"/>
          <w:szCs w:val="22"/>
          <w:shd w:val="clear" w:color="auto" w:fill="auto"/>
          <w:vertAlign w:val="superscript"/>
          <w:lang w:val="zh-CN" w:eastAsia="zh-CN" w:bidi="zh-CN"/>
        </w:rPr>
        <w:t>3</w:t>
      </w:r>
      <w:r>
        <w:rPr>
          <w:rFonts w:ascii="MingLiU" w:eastAsia="MingLiU" w:hAnsi="MingLiU" w:cs="MingLiU"/>
          <w:spacing w:val="0"/>
          <w:w w:val="100"/>
          <w:position w:val="0"/>
          <w:sz w:val="22"/>
          <w:szCs w:val="22"/>
          <w:shd w:val="clear" w:color="auto" w:fill="auto"/>
          <w:lang w:val="zh-CN" w:eastAsia="zh-CN" w:bidi="zh-CN"/>
        </w:rPr>
        <w:t>，游洋洋</w:t>
      </w:r>
      <w:r>
        <w:rPr>
          <w:rFonts w:ascii="MingLiU" w:eastAsia="MingLiU" w:hAnsi="MingLiU" w:cs="MingLiU"/>
          <w:spacing w:val="0"/>
          <w:w w:val="100"/>
          <w:position w:val="0"/>
          <w:sz w:val="22"/>
          <w:szCs w:val="22"/>
          <w:shd w:val="clear" w:color="auto" w:fill="auto"/>
          <w:vertAlign w:val="superscript"/>
          <w:lang w:val="zh-CN" w:eastAsia="zh-CN" w:bidi="zh-CN"/>
        </w:rPr>
        <w:t>3</w:t>
      </w:r>
      <w:r>
        <w:rPr>
          <w:rFonts w:ascii="MingLiU" w:eastAsia="MingLiU" w:hAnsi="MingLiU" w:cs="MingLiU"/>
          <w:spacing w:val="0"/>
          <w:w w:val="100"/>
          <w:position w:val="0"/>
          <w:sz w:val="22"/>
          <w:szCs w:val="22"/>
          <w:shd w:val="clear" w:color="auto" w:fill="auto"/>
          <w:lang w:val="zh-CN" w:eastAsia="zh-CN" w:bidi="zh-CN"/>
        </w:rPr>
        <w:t>，李晓光</w:t>
      </w:r>
      <w:r>
        <w:rPr>
          <w:rFonts w:ascii="MingLiU" w:eastAsia="MingLiU" w:hAnsi="MingLiU" w:cs="MingLiU"/>
          <w:spacing w:val="0"/>
          <w:w w:val="100"/>
          <w:position w:val="0"/>
          <w:sz w:val="22"/>
          <w:szCs w:val="22"/>
          <w:shd w:val="clear" w:color="auto" w:fill="auto"/>
          <w:vertAlign w:val="superscript"/>
          <w:lang w:val="zh-CN" w:eastAsia="zh-CN" w:bidi="zh-CN"/>
        </w:rPr>
        <w:t>3</w:t>
      </w:r>
      <w:r>
        <w:rPr>
          <w:rFonts w:ascii="MingLiU" w:eastAsia="MingLiU" w:hAnsi="MingLiU" w:cs="MingLiU"/>
          <w:spacing w:val="0"/>
          <w:w w:val="100"/>
          <w:position w:val="0"/>
          <w:sz w:val="22"/>
          <w:szCs w:val="22"/>
          <w:shd w:val="clear" w:color="auto" w:fill="auto"/>
          <w:lang w:val="zh-CN" w:eastAsia="zh-CN" w:bidi="zh-CN"/>
        </w:rPr>
        <w:t>，马建立</w:t>
      </w:r>
      <w:r>
        <w:rPr>
          <w:rFonts w:ascii="MingLiU" w:eastAsia="MingLiU" w:hAnsi="MingLiU" w:cs="MingLiU"/>
          <w:spacing w:val="0"/>
          <w:w w:val="100"/>
          <w:position w:val="0"/>
          <w:sz w:val="22"/>
          <w:szCs w:val="22"/>
          <w:shd w:val="clear" w:color="auto" w:fill="auto"/>
          <w:vertAlign w:val="superscript"/>
          <w:lang w:val="zh-CN" w:eastAsia="zh-CN" w:bidi="zh-CN"/>
        </w:rPr>
        <w:t>3</w:t>
      </w:r>
      <w:bookmarkEnd w:id="2"/>
      <w:bookmarkEnd w:id="3"/>
    </w:p>
    <w:p>
      <w:pPr>
        <w:pStyle w:val="Style13"/>
        <w:keepNext w:val="0"/>
        <w:keepLines w:val="0"/>
        <w:widowControl w:val="0"/>
        <w:shd w:val="clear" w:color="auto" w:fill="auto"/>
        <w:bidi w:val="0"/>
        <w:spacing w:before="0" w:after="360" w:line="317" w:lineRule="exact"/>
        <w:ind w:left="0" w:right="0" w:firstLine="0"/>
        <w:jc w:val="center"/>
        <w:rPr>
          <w:sz w:val="19"/>
          <w:szCs w:val="19"/>
        </w:rPr>
      </w:pPr>
      <w:r>
        <w:rPr>
          <w:rFonts w:ascii="SimSun" w:eastAsia="SimSun" w:hAnsi="SimSun" w:cs="SimSun"/>
          <w:spacing w:val="0"/>
          <w:w w:val="100"/>
          <w:position w:val="0"/>
          <w:sz w:val="19"/>
          <w:szCs w:val="19"/>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1. </w:t>
      </w:r>
      <w:r>
        <w:rPr>
          <w:spacing w:val="0"/>
          <w:w w:val="100"/>
          <w:position w:val="0"/>
          <w:sz w:val="17"/>
          <w:szCs w:val="17"/>
          <w:shd w:val="clear" w:color="auto" w:fill="auto"/>
        </w:rPr>
        <w:t xml:space="preserve">天津市环科检测技术有限公司，天津 </w:t>
      </w:r>
      <w:r>
        <w:rPr>
          <w:rFonts w:ascii="Times New Roman" w:eastAsia="Times New Roman" w:hAnsi="Times New Roman" w:cs="Times New Roman"/>
          <w:spacing w:val="0"/>
          <w:w w:val="100"/>
          <w:position w:val="0"/>
          <w:sz w:val="19"/>
          <w:szCs w:val="19"/>
          <w:shd w:val="clear" w:color="auto" w:fill="auto"/>
        </w:rPr>
        <w:t>300000</w:t>
      </w:r>
      <w:r>
        <w:rPr>
          <w:rFonts w:ascii="SimSun" w:eastAsia="SimSun" w:hAnsi="SimSun" w:cs="SimSun"/>
          <w:spacing w:val="0"/>
          <w:w w:val="100"/>
          <w:position w:val="0"/>
          <w:sz w:val="19"/>
          <w:szCs w:val="19"/>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2. </w:t>
      </w:r>
      <w:r>
        <w:rPr>
          <w:spacing w:val="0"/>
          <w:w w:val="100"/>
          <w:position w:val="0"/>
          <w:sz w:val="17"/>
          <w:szCs w:val="17"/>
          <w:shd w:val="clear" w:color="auto" w:fill="auto"/>
        </w:rPr>
        <w:t>天津市固体废物及有毒化学品管理中心，</w:t>
        <w:br/>
        <w:t xml:space="preserve">天津 </w:t>
      </w:r>
      <w:r>
        <w:rPr>
          <w:rFonts w:ascii="Times New Roman" w:eastAsia="Times New Roman" w:hAnsi="Times New Roman" w:cs="Times New Roman"/>
          <w:spacing w:val="0"/>
          <w:w w:val="100"/>
          <w:position w:val="0"/>
          <w:sz w:val="19"/>
          <w:szCs w:val="19"/>
          <w:shd w:val="clear" w:color="auto" w:fill="auto"/>
        </w:rPr>
        <w:t>300000</w:t>
      </w:r>
      <w:r>
        <w:rPr>
          <w:rFonts w:ascii="SimSun" w:eastAsia="SimSun" w:hAnsi="SimSun" w:cs="SimSun"/>
          <w:spacing w:val="0"/>
          <w:w w:val="100"/>
          <w:position w:val="0"/>
          <w:sz w:val="19"/>
          <w:szCs w:val="19"/>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3. </w:t>
      </w:r>
      <w:r>
        <w:rPr>
          <w:spacing w:val="0"/>
          <w:w w:val="100"/>
          <w:position w:val="0"/>
          <w:sz w:val="17"/>
          <w:szCs w:val="17"/>
          <w:shd w:val="clear" w:color="auto" w:fill="auto"/>
        </w:rPr>
        <w:t xml:space="preserve">天津环科立嘉环境修复科技有限公司，天津 </w:t>
      </w:r>
      <w:r>
        <w:rPr>
          <w:rFonts w:ascii="Times New Roman" w:eastAsia="Times New Roman" w:hAnsi="Times New Roman" w:cs="Times New Roman"/>
          <w:spacing w:val="0"/>
          <w:w w:val="100"/>
          <w:position w:val="0"/>
          <w:sz w:val="19"/>
          <w:szCs w:val="19"/>
          <w:shd w:val="clear" w:color="auto" w:fill="auto"/>
        </w:rPr>
        <w:t>300000</w:t>
      </w:r>
      <w:r>
        <w:rPr>
          <w:rFonts w:ascii="SimSun" w:eastAsia="SimSun" w:hAnsi="SimSun" w:cs="SimSun"/>
          <w:spacing w:val="0"/>
          <w:w w:val="100"/>
          <w:position w:val="0"/>
          <w:sz w:val="19"/>
          <w:szCs w:val="19"/>
          <w:shd w:val="clear" w:color="auto" w:fill="auto"/>
        </w:rPr>
        <w:t>）</w:t>
      </w:r>
    </w:p>
    <w:p>
      <w:pPr>
        <w:pStyle w:val="Style13"/>
        <w:keepNext w:val="0"/>
        <w:keepLines w:val="0"/>
        <w:widowControl w:val="0"/>
        <w:shd w:val="clear" w:color="auto" w:fill="auto"/>
        <w:bidi w:val="0"/>
        <w:spacing w:before="0" w:after="0" w:line="270" w:lineRule="exact"/>
        <w:ind w:left="460" w:right="0" w:firstLine="80"/>
        <w:jc w:val="both"/>
      </w:pPr>
      <w:r>
        <w:rPr>
          <w:spacing w:val="0"/>
          <w:w w:val="100"/>
          <w:position w:val="0"/>
          <w:sz w:val="19"/>
          <w:szCs w:val="19"/>
          <w:shd w:val="clear" w:color="auto" w:fill="auto"/>
        </w:rPr>
        <w:t>摘要</w:t>
      </w:r>
      <w:r>
        <w:rPr>
          <w:spacing w:val="0"/>
          <w:w w:val="100"/>
          <w:position w:val="0"/>
          <w:shd w:val="clear" w:color="auto" w:fill="auto"/>
        </w:rPr>
        <w:t>] 以铅砷复合污染土壤为研究对象，采用硫酸亚铁和氧化钙作为稳定剂，通过正交实验得出各因素对 土壤中铅的稳定率影响程度的大小顺序为：氧化钙添加量</w:t>
      </w:r>
      <w:r>
        <w:rPr>
          <w:rFonts w:ascii="Times New Roman" w:eastAsia="Times New Roman" w:hAnsi="Times New Roman" w:cs="Times New Roman"/>
          <w:spacing w:val="0"/>
          <w:w w:val="100"/>
          <w:position w:val="0"/>
          <w:shd w:val="clear" w:color="auto" w:fill="auto"/>
        </w:rPr>
        <w:t>&gt;</w:t>
      </w:r>
      <w:r>
        <w:rPr>
          <w:spacing w:val="0"/>
          <w:w w:val="100"/>
          <w:position w:val="0"/>
          <w:shd w:val="clear" w:color="auto" w:fill="auto"/>
        </w:rPr>
        <w:t>硫酸亚铁添加量=养护周期</w:t>
      </w:r>
      <w:r>
        <w:rPr>
          <w:rFonts w:ascii="Times New Roman" w:eastAsia="Times New Roman" w:hAnsi="Times New Roman" w:cs="Times New Roman"/>
          <w:spacing w:val="0"/>
          <w:w w:val="100"/>
          <w:position w:val="0"/>
          <w:shd w:val="clear" w:color="auto" w:fill="auto"/>
        </w:rPr>
        <w:t>&gt;</w:t>
      </w:r>
      <w:r>
        <w:rPr>
          <w:spacing w:val="0"/>
          <w:w w:val="100"/>
          <w:position w:val="0"/>
          <w:shd w:val="clear" w:color="auto" w:fill="auto"/>
        </w:rPr>
        <w:t>两种稳定剂的交互作 用。最佳实验条件为硫酸亚铁添加量</w:t>
      </w:r>
      <w:r>
        <w:rPr>
          <w:rFonts w:ascii="Times New Roman" w:eastAsia="Times New Roman" w:hAnsi="Times New Roman" w:cs="Times New Roman"/>
          <w:spacing w:val="0"/>
          <w:w w:val="100"/>
          <w:position w:val="0"/>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g/kg</w:t>
      </w:r>
      <w:r>
        <w:rPr>
          <w:spacing w:val="0"/>
          <w:w w:val="100"/>
          <w:position w:val="0"/>
          <w:shd w:val="clear" w:color="auto" w:fill="auto"/>
          <w:lang w:val="en-US" w:eastAsia="en-US" w:bidi="en-US"/>
        </w:rPr>
        <w:t>,</w:t>
      </w:r>
      <w:r>
        <w:rPr>
          <w:spacing w:val="0"/>
          <w:w w:val="100"/>
          <w:position w:val="0"/>
          <w:shd w:val="clear" w:color="auto" w:fill="auto"/>
        </w:rPr>
        <w:t>氧化钙添加量</w:t>
      </w:r>
      <w:r>
        <w:rPr>
          <w:rFonts w:ascii="Times New Roman" w:eastAsia="Times New Roman" w:hAnsi="Times New Roman" w:cs="Times New Roman"/>
          <w:spacing w:val="0"/>
          <w:w w:val="100"/>
          <w:position w:val="0"/>
          <w:shd w:val="clear" w:color="auto" w:fill="auto"/>
        </w:rPr>
        <w:t xml:space="preserve">10 </w:t>
      </w:r>
      <w:r>
        <w:rPr>
          <w:rFonts w:ascii="Times New Roman" w:eastAsia="Times New Roman" w:hAnsi="Times New Roman" w:cs="Times New Roman"/>
          <w:spacing w:val="0"/>
          <w:w w:val="100"/>
          <w:position w:val="0"/>
          <w:shd w:val="clear" w:color="auto" w:fill="auto"/>
          <w:lang w:val="en-US" w:eastAsia="en-US" w:bidi="en-US"/>
        </w:rPr>
        <w:t>g/kg</w:t>
      </w:r>
      <w:r>
        <w:rPr>
          <w:spacing w:val="0"/>
          <w:w w:val="100"/>
          <w:position w:val="0"/>
          <w:shd w:val="clear" w:color="auto" w:fill="auto"/>
          <w:lang w:val="en-US" w:eastAsia="en-US" w:bidi="en-US"/>
        </w:rPr>
        <w:t>,</w:t>
      </w:r>
      <w:r>
        <w:rPr>
          <w:spacing w:val="0"/>
          <w:w w:val="100"/>
          <w:position w:val="0"/>
          <w:shd w:val="clear" w:color="auto" w:fill="auto"/>
        </w:rPr>
        <w:t>养护时间</w:t>
      </w:r>
      <w:r>
        <w:rPr>
          <w:rFonts w:ascii="Times New Roman" w:eastAsia="Times New Roman" w:hAnsi="Times New Roman" w:cs="Times New Roman"/>
          <w:spacing w:val="0"/>
          <w:w w:val="100"/>
          <w:position w:val="0"/>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lang w:val="en-US" w:eastAsia="en-US" w:bidi="en-US"/>
        </w:rPr>
        <w:t>。</w:t>
      </w:r>
      <w:r>
        <w:rPr>
          <w:spacing w:val="0"/>
          <w:w w:val="100"/>
          <w:position w:val="0"/>
          <w:shd w:val="clear" w:color="auto" w:fill="auto"/>
        </w:rPr>
        <w:t>添加硫酸亚铁后，土壤</w:t>
      </w:r>
      <w:r>
        <w:rPr>
          <w:rFonts w:ascii="Times New Roman" w:eastAsia="Times New Roman" w:hAnsi="Times New Roman" w:cs="Times New Roman"/>
          <w:spacing w:val="0"/>
          <w:w w:val="100"/>
          <w:position w:val="0"/>
          <w:shd w:val="clear" w:color="auto" w:fill="auto"/>
          <w:lang w:val="en-US" w:eastAsia="en-US" w:bidi="en-US"/>
        </w:rPr>
        <w:t>pH</w:t>
      </w:r>
      <w:r>
        <w:rPr>
          <w:rFonts w:ascii="Times New Roman" w:eastAsia="Times New Roman" w:hAnsi="Times New Roman" w:cs="Times New Roman"/>
          <w:spacing w:val="0"/>
          <w:w w:val="100"/>
          <w:position w:val="0"/>
          <w:sz w:val="16"/>
          <w:szCs w:val="16"/>
          <w:shd w:val="clear" w:color="auto" w:fill="auto"/>
          <w:lang w:val="en-US" w:eastAsia="en-US" w:bidi="en-US"/>
        </w:rPr>
        <w:t xml:space="preserve">M </w:t>
      </w:r>
      <w:r>
        <w:rPr>
          <w:spacing w:val="0"/>
          <w:w w:val="100"/>
          <w:position w:val="0"/>
          <w:shd w:val="clear" w:color="auto" w:fill="auto"/>
        </w:rPr>
        <w:t>砷的稳定化效果影响不大，砷的浸出质量浓度均较低。过低和过高的</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 xml:space="preserve">均不利于土壤中铅的稳定化，当土壤 </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10.06~12.20</w:t>
      </w:r>
      <w:r>
        <w:rPr>
          <w:spacing w:val="0"/>
          <w:w w:val="100"/>
          <w:position w:val="0"/>
          <w:shd w:val="clear" w:color="auto" w:fill="auto"/>
        </w:rPr>
        <w:t>时，土壤中铅的浸出质量浓度低于目标值。两种稳定剂对土壤中的砷均有稳定化效果，但硫酸亚 铁起主要作用,氧化钙起次要作用；氧化钙在土壤中铅的稳定化过程中起主要作用。</w:t>
      </w:r>
    </w:p>
    <w:p>
      <w:pPr>
        <w:pStyle w:val="Style13"/>
        <w:keepNext w:val="0"/>
        <w:keepLines w:val="0"/>
        <w:widowControl w:val="0"/>
        <w:shd w:val="clear" w:color="auto" w:fill="auto"/>
        <w:tabs>
          <w:tab w:pos="4942" w:val="left"/>
        </w:tabs>
        <w:bidi w:val="0"/>
        <w:spacing w:before="0" w:after="0" w:line="270" w:lineRule="exact"/>
        <w:ind w:left="540" w:right="0" w:firstLine="0"/>
        <w:jc w:val="left"/>
      </w:pPr>
      <w:r>
        <w:rPr>
          <w:spacing w:val="0"/>
          <w:w w:val="100"/>
          <w:position w:val="0"/>
          <w:sz w:val="19"/>
          <w:szCs w:val="19"/>
          <w:shd w:val="clear" w:color="auto" w:fill="auto"/>
        </w:rPr>
        <w:t>关键词</w:t>
      </w:r>
      <w:r>
        <w:rPr>
          <w:spacing w:val="0"/>
          <w:w w:val="100"/>
          <w:position w:val="0"/>
          <w:shd w:val="clear" w:color="auto" w:fill="auto"/>
        </w:rPr>
        <w:t xml:space="preserve">] 稳定化；铅；砷；复合污染；土壤修复 </w:t>
      </w:r>
      <w:r>
        <w:rPr>
          <w:spacing w:val="0"/>
          <w:w w:val="100"/>
          <w:position w:val="0"/>
          <w:sz w:val="19"/>
          <w:szCs w:val="19"/>
          <w:shd w:val="clear" w:color="auto" w:fill="auto"/>
        </w:rPr>
        <w:t xml:space="preserve">中图分类号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X53</w:t>
        <w:tab/>
      </w:r>
      <w:r>
        <w:rPr>
          <w:spacing w:val="0"/>
          <w:w w:val="100"/>
          <w:position w:val="0"/>
          <w:shd w:val="clear" w:color="auto" w:fill="auto"/>
        </w:rPr>
        <w:t xml:space="preserve">[ </w:t>
      </w:r>
      <w:r>
        <w:rPr>
          <w:spacing w:val="0"/>
          <w:w w:val="100"/>
          <w:position w:val="0"/>
          <w:sz w:val="19"/>
          <w:szCs w:val="19"/>
          <w:shd w:val="clear" w:color="auto" w:fill="auto"/>
        </w:rPr>
        <w:t xml:space="preserve">文献标志码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A</w:t>
      </w:r>
    </w:p>
    <w:p>
      <w:pPr>
        <w:pStyle w:val="Style21"/>
        <w:keepNext w:val="0"/>
        <w:keepLines w:val="0"/>
        <w:widowControl w:val="0"/>
        <w:shd w:val="clear" w:color="auto" w:fill="auto"/>
        <w:tabs>
          <w:tab w:pos="4942" w:val="left"/>
        </w:tabs>
        <w:bidi w:val="0"/>
        <w:spacing w:before="0" w:after="440" w:line="270" w:lineRule="exact"/>
        <w:ind w:left="0" w:right="0" w:firstLine="540"/>
        <w:jc w:val="left"/>
      </w:pPr>
      <w:r>
        <w:rPr>
          <w:rFonts w:ascii="MingLiU" w:eastAsia="MingLiU" w:hAnsi="MingLiU" w:cs="MingLiU"/>
          <w:spacing w:val="0"/>
          <w:w w:val="100"/>
          <w:position w:val="0"/>
          <w:sz w:val="19"/>
          <w:szCs w:val="19"/>
          <w:shd w:val="clear" w:color="auto" w:fill="auto"/>
          <w:lang w:val="zh-CN" w:eastAsia="zh-CN" w:bidi="zh-CN"/>
        </w:rPr>
        <w:t>文章编号</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1006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1878</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2021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01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0066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05</w:t>
        <w:tab/>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DOI</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10.3969/j.issn.1006</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1878.2021.01.011</w:t>
      </w:r>
    </w:p>
    <w:p>
      <w:pPr>
        <w:pStyle w:val="Style10"/>
        <w:keepNext/>
        <w:keepLines/>
        <w:widowControl w:val="0"/>
        <w:shd w:val="clear" w:color="auto" w:fill="auto"/>
        <w:bidi w:val="0"/>
        <w:spacing w:before="0"/>
        <w:ind w:left="0" w:right="0" w:firstLine="0"/>
        <w:jc w:val="center"/>
      </w:pPr>
      <w:bookmarkStart w:id="4" w:name="bookmark4"/>
      <w:bookmarkStart w:id="5" w:name="bookmark5"/>
      <w:r>
        <w:rPr>
          <w:spacing w:val="0"/>
          <w:w w:val="100"/>
          <w:position w:val="0"/>
          <w:sz w:val="24"/>
          <w:szCs w:val="24"/>
          <w:shd w:val="clear" w:color="auto" w:fill="auto"/>
          <w:lang w:val="en-US" w:eastAsia="en-US" w:bidi="en-US"/>
        </w:rPr>
        <w:t>Application of stabilization technology in remediation of</w:t>
        <w:br/>
        <w:t>lead and arsenic combined polluted soil</w:t>
      </w:r>
      <w:bookmarkEnd w:id="4"/>
      <w:bookmarkEnd w:id="5"/>
    </w:p>
    <w:p>
      <w:pPr>
        <w:pStyle w:val="Style25"/>
        <w:keepNext w:val="0"/>
        <w:keepLines w:val="0"/>
        <w:widowControl w:val="0"/>
        <w:shd w:val="clear" w:color="auto" w:fill="auto"/>
        <w:bidi w:val="0"/>
        <w:spacing w:before="0" w:after="300" w:line="298" w:lineRule="exact"/>
        <w:ind w:left="0" w:right="0" w:firstLine="0"/>
        <w:jc w:val="center"/>
      </w:pPr>
      <w:r>
        <w:rPr>
          <w:spacing w:val="0"/>
          <w:w w:val="100"/>
          <w:position w:val="0"/>
          <w:sz w:val="20"/>
          <w:szCs w:val="20"/>
          <w:shd w:val="clear" w:color="auto" w:fill="auto"/>
          <w:lang w:val="en-US" w:eastAsia="en-US" w:bidi="en-US"/>
        </w:rPr>
        <w:t>WANG Naili</w:t>
      </w:r>
      <w:r>
        <w:rPr>
          <w:rFonts w:ascii="MingLiU" w:eastAsia="MingLiU" w:hAnsi="MingLiU" w:cs="MingLiU"/>
          <w:spacing w:val="0"/>
          <w:w w:val="100"/>
          <w:position w:val="0"/>
          <w:sz w:val="20"/>
          <w:szCs w:val="20"/>
          <w:shd w:val="clear" w:color="auto" w:fill="auto"/>
          <w:vertAlign w:val="superscript"/>
          <w:lang w:val="en-US" w:eastAsia="en-US" w:bidi="en-US"/>
        </w:rPr>
        <w:t>1</w:t>
      </w:r>
      <w:r>
        <w:rPr>
          <w:rFonts w:ascii="MingLiU" w:eastAsia="MingLiU" w:hAnsi="MingLiU" w:cs="MingLiU"/>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WEI Tongyu</w:t>
      </w:r>
      <w:r>
        <w:rPr>
          <w:rFonts w:ascii="MingLiU" w:eastAsia="MingLiU" w:hAnsi="MingLiU" w:cs="MingLiU"/>
          <w:spacing w:val="0"/>
          <w:w w:val="100"/>
          <w:position w:val="0"/>
          <w:sz w:val="20"/>
          <w:szCs w:val="20"/>
          <w:shd w:val="clear" w:color="auto" w:fill="auto"/>
          <w:vertAlign w:val="superscript"/>
          <w:lang w:val="en-US" w:eastAsia="en-US" w:bidi="en-US"/>
        </w:rPr>
        <w:t>2</w:t>
      </w:r>
      <w:r>
        <w:rPr>
          <w:rFonts w:ascii="MingLiU" w:eastAsia="MingLiU" w:hAnsi="MingLiU" w:cs="MingLiU"/>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SHANG Xiaofu</w:t>
      </w:r>
      <w:r>
        <w:rPr>
          <w:rFonts w:ascii="MingLiU" w:eastAsia="MingLiU" w:hAnsi="MingLiU" w:cs="MingLiU"/>
          <w:spacing w:val="0"/>
          <w:w w:val="100"/>
          <w:position w:val="0"/>
          <w:sz w:val="20"/>
          <w:szCs w:val="20"/>
          <w:shd w:val="clear" w:color="auto" w:fill="auto"/>
          <w:vertAlign w:val="superscript"/>
          <w:lang w:val="en-US" w:eastAsia="en-US" w:bidi="en-US"/>
        </w:rPr>
        <w:t>3</w:t>
      </w:r>
      <w:r>
        <w:rPr>
          <w:rFonts w:ascii="MingLiU" w:eastAsia="MingLiU" w:hAnsi="MingLiU" w:cs="MingLiU"/>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YOU Yangyang</w:t>
      </w:r>
      <w:r>
        <w:rPr>
          <w:rFonts w:ascii="MingLiU" w:eastAsia="MingLiU" w:hAnsi="MingLiU" w:cs="MingLiU"/>
          <w:spacing w:val="0"/>
          <w:w w:val="100"/>
          <w:position w:val="0"/>
          <w:sz w:val="20"/>
          <w:szCs w:val="20"/>
          <w:shd w:val="clear" w:color="auto" w:fill="auto"/>
          <w:vertAlign w:val="superscript"/>
          <w:lang w:val="en-US" w:eastAsia="en-US" w:bidi="en-US"/>
        </w:rPr>
        <w:t>3</w:t>
      </w:r>
      <w:r>
        <w:rPr>
          <w:rFonts w:ascii="MingLiU" w:eastAsia="MingLiU" w:hAnsi="MingLiU" w:cs="MingLiU"/>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LI Xiaoguang</w:t>
      </w:r>
      <w:r>
        <w:rPr>
          <w:rFonts w:ascii="MingLiU" w:eastAsia="MingLiU" w:hAnsi="MingLiU" w:cs="MingLiU"/>
          <w:spacing w:val="0"/>
          <w:w w:val="100"/>
          <w:position w:val="0"/>
          <w:sz w:val="20"/>
          <w:szCs w:val="20"/>
          <w:shd w:val="clear" w:color="auto" w:fill="auto"/>
          <w:vertAlign w:val="superscript"/>
          <w:lang w:val="en-US" w:eastAsia="en-US" w:bidi="en-US"/>
        </w:rPr>
        <w:t>3</w:t>
      </w:r>
      <w:r>
        <w:rPr>
          <w:rFonts w:ascii="MingLiU" w:eastAsia="MingLiU" w:hAnsi="MingLiU" w:cs="MingLiU"/>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MA Jianli</w:t>
      </w:r>
      <w:r>
        <w:rPr>
          <w:rFonts w:ascii="MingLiU" w:eastAsia="MingLiU" w:hAnsi="MingLiU" w:cs="MingLiU"/>
          <w:spacing w:val="0"/>
          <w:w w:val="100"/>
          <w:position w:val="0"/>
          <w:sz w:val="20"/>
          <w:szCs w:val="20"/>
          <w:shd w:val="clear" w:color="auto" w:fill="auto"/>
          <w:vertAlign w:val="superscript"/>
          <w:lang w:val="en-US" w:eastAsia="en-US" w:bidi="en-US"/>
        </w:rPr>
        <w:t>3</w:t>
        <w:br/>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Tianjin Huanke Testing Technology Co. Ltd.</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Tianjin 300000</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China</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 Tianjin Solid Waste and Toxic Chemicals Management</w:t>
        <w:br/>
        <w:t>Center</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Tianjin 300000</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China</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3. Tianjin Huankelijia Environmental Remediation Technology Co. Ltd.</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Tianjin 300000</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China</w:t>
      </w:r>
      <w:r>
        <w:rPr>
          <w:rFonts w:ascii="MingLiU" w:eastAsia="MingLiU" w:hAnsi="MingLiU" w:cs="MingLiU"/>
          <w:spacing w:val="0"/>
          <w:w w:val="100"/>
          <w:position w:val="0"/>
          <w:shd w:val="clear" w:color="auto" w:fill="auto"/>
          <w:lang w:val="en-US" w:eastAsia="en-US" w:bidi="en-US"/>
        </w:rPr>
        <w:t>）</w:t>
      </w:r>
    </w:p>
    <w:p>
      <w:pPr>
        <w:pStyle w:val="Style21"/>
        <w:keepNext w:val="0"/>
        <w:keepLines w:val="0"/>
        <w:widowControl w:val="0"/>
        <w:shd w:val="clear" w:color="auto" w:fill="auto"/>
        <w:bidi w:val="0"/>
        <w:spacing w:before="0" w:after="0" w:line="306" w:lineRule="exact"/>
        <w:ind w:right="0" w:firstLine="0"/>
        <w:jc w:val="both"/>
        <w:sectPr>
          <w:headerReference w:type="default" r:id="rId5"/>
          <w:headerReference w:type="even" r:id="rId6"/>
          <w:headerReference w:type="first" r:id="rId7"/>
          <w:footnotePr>
            <w:pos w:val="pageBottom"/>
            <w:numFmt w:val="decimal"/>
            <w:numRestart w:val="continuous"/>
          </w:footnotePr>
          <w:pgSz w:w="11900" w:h="16840"/>
          <w:pgMar w:top="2103" w:left="1078" w:right="1078" w:bottom="1095" w:header="0" w:footer="3" w:gutter="0"/>
          <w:pgNumType w:start="66"/>
          <w:cols w:space="720"/>
          <w:noEndnote/>
          <w:titlePg/>
          <w:rtlGutter w:val="0"/>
          <w:docGrid w:linePitch="360"/>
        </w:sectPr>
      </w:pPr>
      <w:r>
        <w:rPr>
          <w:b/>
          <w:bCs/>
          <w:spacing w:val="0"/>
          <w:w w:val="100"/>
          <w:position w:val="0"/>
          <w:shd w:val="clear" w:color="auto" w:fill="auto"/>
          <w:lang w:val="en-US" w:eastAsia="en-US" w:bidi="en-US"/>
        </w:rPr>
        <w:t>Abstract</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Taking Pb-As combined polluted soil as thestudy object</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ferrous sulfate and calcium oxide were used as the stabilizers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the factors affecting the stability of Pb in soil were studied by orthogonal tests. The results show that the effects are in the order of calcium oxide addition </w:t>
      </w:r>
      <w:r>
        <w:rPr>
          <w:spacing w:val="0"/>
          <w:w w:val="100"/>
          <w:position w:val="0"/>
          <w:shd w:val="clear" w:color="auto" w:fill="auto"/>
          <w:lang w:val="zh-CN" w:eastAsia="zh-CN" w:bidi="zh-CN"/>
        </w:rPr>
        <w:t xml:space="preserve">&gt; </w:t>
      </w:r>
      <w:r>
        <w:rPr>
          <w:spacing w:val="0"/>
          <w:w w:val="100"/>
          <w:position w:val="0"/>
          <w:shd w:val="clear" w:color="auto" w:fill="auto"/>
          <w:lang w:val="en-US" w:eastAsia="en-US" w:bidi="en-US"/>
        </w:rPr>
        <w:t>ferrous sulfate addition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maintenance period </w:t>
      </w:r>
      <w:r>
        <w:rPr>
          <w:spacing w:val="0"/>
          <w:w w:val="100"/>
          <w:position w:val="0"/>
          <w:shd w:val="clear" w:color="auto" w:fill="auto"/>
          <w:lang w:val="zh-CN" w:eastAsia="zh-CN" w:bidi="zh-CN"/>
        </w:rPr>
        <w:t xml:space="preserve">&gt; </w:t>
      </w:r>
      <w:r>
        <w:rPr>
          <w:spacing w:val="0"/>
          <w:w w:val="100"/>
          <w:position w:val="0"/>
          <w:shd w:val="clear" w:color="auto" w:fill="auto"/>
          <w:lang w:val="en-US" w:eastAsia="en-US" w:bidi="en-US"/>
        </w:rPr>
        <w:t>interactions of two stabilizers. The optimal experimental conditions are as follows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ferrous sulfate addition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g/kg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calcium oxide addition </w:t>
      </w:r>
      <w:r>
        <w:rPr>
          <w:spacing w:val="0"/>
          <w:w w:val="100"/>
          <w:position w:val="0"/>
          <w:shd w:val="clear" w:color="auto" w:fill="auto"/>
          <w:lang w:val="zh-CN" w:eastAsia="zh-CN" w:bidi="zh-CN"/>
        </w:rPr>
        <w:t xml:space="preserve">10 </w:t>
      </w:r>
      <w:r>
        <w:rPr>
          <w:spacing w:val="0"/>
          <w:w w:val="100"/>
          <w:position w:val="0"/>
          <w:shd w:val="clear" w:color="auto" w:fill="auto"/>
          <w:lang w:val="en-US" w:eastAsia="en-US" w:bidi="en-US"/>
        </w:rPr>
        <w:t xml:space="preserve">g/kg and maintenance time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d. After the addition of ferrous sulfate</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soil pH has little effect on stabilization efficiencies of As and the leaching mass concentration of As is low. Further more</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too low or too high pH does not facilitate the Pb stabilization in soil. When the soil pH is </w:t>
      </w:r>
      <w:r>
        <w:rPr>
          <w:spacing w:val="0"/>
          <w:w w:val="100"/>
          <w:position w:val="0"/>
          <w:shd w:val="clear" w:color="auto" w:fill="auto"/>
          <w:lang w:val="zh-CN" w:eastAsia="zh-CN" w:bidi="zh-CN"/>
        </w:rPr>
        <w:t>10.06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12.20</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leaching mass concentrations of Pb is lower than the target value. Both of the two stabilizers has soil stabilization effect on As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however</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ferrous sulfate plays the dominant role and calcium oxide does the secondary role</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while calcium oxide governed the stabilization of Pb in soil. </w:t>
      </w:r>
      <w:r>
        <w:rPr>
          <w:b/>
          <w:bCs/>
          <w:spacing w:val="0"/>
          <w:w w:val="100"/>
          <w:position w:val="0"/>
          <w:shd w:val="clear" w:color="auto" w:fill="auto"/>
          <w:lang w:val="en-US" w:eastAsia="en-US" w:bidi="en-US"/>
        </w:rPr>
        <w:t>Key words</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stabilization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lead</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arsenic</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combined pollution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soil remediation</w:t>
      </w:r>
    </w:p>
    <w:p>
      <w:pPr>
        <w:widowControl w:val="0"/>
        <w:spacing w:before="106" w:after="10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858" w:left="0" w:right="0" w:bottom="1095" w:header="0" w:footer="3" w:gutter="0"/>
          <w:cols w:space="720"/>
          <w:noEndnote/>
          <w:rtlGutter w:val="0"/>
          <w:docGrid w:linePitch="360"/>
        </w:sectPr>
      </w:pPr>
    </w:p>
    <w:p>
      <w:pPr>
        <w:pStyle w:val="Style32"/>
        <w:keepNext w:val="0"/>
        <w:keepLines w:val="0"/>
        <w:widowControl w:val="0"/>
        <w:shd w:val="clear" w:color="auto" w:fill="auto"/>
        <w:bidi w:val="0"/>
        <w:spacing w:before="0" w:after="0" w:line="320" w:lineRule="exact"/>
        <w:ind w:left="0" w:right="0" w:firstLine="480"/>
        <w:jc w:val="both"/>
      </w:pPr>
      <w:r>
        <w:rPr>
          <w:spacing w:val="0"/>
          <w:w w:val="100"/>
          <w:position w:val="0"/>
          <w:shd w:val="clear" w:color="auto" w:fill="auto"/>
        </w:rPr>
        <w:t>随着经济的高速发展</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我国土壤环境中的重 金属含量逐渐增加</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采矿</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冶炼</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电镀</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化工等 工业生产的</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三废</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排放</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以及污泥农用</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污水灌 溉</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农药化肥的使用均是土壤中重金属污染的重要 来源</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w:t>
      </w:r>
      <w:r>
        <w:rPr>
          <w:spacing w:val="0"/>
          <w:w w:val="100"/>
          <w:position w:val="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b/>
          <w:bCs/>
          <w:spacing w:val="0"/>
          <w:w w:val="100"/>
          <w:position w:val="0"/>
          <w:sz w:val="17"/>
          <w:szCs w:val="17"/>
          <w:shd w:val="clear" w:color="auto" w:fill="auto"/>
        </w:rPr>
        <w:t>2014</w:t>
      </w:r>
      <w:r>
        <w:rPr>
          <w:spacing w:val="0"/>
          <w:w w:val="100"/>
          <w:position w:val="0"/>
          <w:shd w:val="clear" w:color="auto" w:fill="auto"/>
        </w:rPr>
        <w:t>年公布的</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全国土壤污染状况调查 公报</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显示</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我国土壤重金属</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镉</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铬</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铅</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砷</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汞</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铜</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锌和镍等</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点位超标率高达</w:t>
      </w:r>
      <w:r>
        <w:rPr>
          <w:rFonts w:ascii="Times New Roman" w:eastAsia="Times New Roman" w:hAnsi="Times New Roman" w:cs="Times New Roman"/>
          <w:b/>
          <w:bCs/>
          <w:spacing w:val="0"/>
          <w:w w:val="100"/>
          <w:position w:val="0"/>
          <w:sz w:val="17"/>
          <w:szCs w:val="17"/>
          <w:shd w:val="clear" w:color="auto" w:fill="auto"/>
        </w:rPr>
        <w:t>21</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7</w:t>
      </w:r>
      <w:r>
        <w:rPr>
          <w:spacing w:val="0"/>
          <w:w w:val="100"/>
          <w:position w:val="0"/>
          <w:shd w:val="clear" w:color="auto" w:fill="auto"/>
        </w:rPr>
        <w:t>%</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4</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土 壤重金属污染具有隐蔽性</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长期性</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 xml:space="preserve">富集性和不可 </w:t>
      </w:r>
      <w:r>
        <w:rPr>
          <w:spacing w:val="0"/>
          <w:w w:val="100"/>
          <w:position w:val="0"/>
          <w:shd w:val="clear" w:color="auto" w:fill="auto"/>
        </w:rPr>
        <w:t>逆性</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严重威胁着地下水环境</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食品安全和人类</w:t>
      </w:r>
    </w:p>
    <w:p>
      <w:pPr>
        <w:pStyle w:val="Style38"/>
        <w:keepNext w:val="0"/>
        <w:keepLines w:val="0"/>
        <w:widowControl w:val="0"/>
        <w:pBdr>
          <w:bottom w:val="single" w:sz="4" w:space="0" w:color="auto"/>
        </w:pBdr>
        <w:shd w:val="clear" w:color="auto" w:fill="auto"/>
        <w:bidi w:val="0"/>
        <w:spacing w:before="0" w:line="240" w:lineRule="auto"/>
        <w:ind w:left="0" w:right="0" w:firstLine="0"/>
        <w:jc w:val="both"/>
        <w:rPr>
          <w:sz w:val="20"/>
          <w:szCs w:val="20"/>
        </w:rPr>
      </w:pPr>
      <w:r>
        <w:rPr>
          <w:rFonts w:ascii="MingLiU" w:eastAsia="MingLiU" w:hAnsi="MingLiU" w:cs="MingLiU"/>
          <w:spacing w:val="0"/>
          <w:w w:val="100"/>
          <w:position w:val="0"/>
          <w:sz w:val="17"/>
          <w:szCs w:val="17"/>
          <w:shd w:val="clear" w:color="auto" w:fill="auto"/>
          <w:vertAlign w:val="subscript"/>
        </w:rPr>
        <w:t>健康</w:t>
      </w:r>
      <w:r>
        <w:rPr>
          <w:rFonts w:ascii="SimSun" w:eastAsia="SimSun" w:hAnsi="SimSun" w:cs="SimSun"/>
          <w:spacing w:val="0"/>
          <w:w w:val="100"/>
          <w:position w:val="0"/>
          <w:sz w:val="12"/>
          <w:szCs w:val="12"/>
          <w:shd w:val="clear" w:color="auto" w:fill="auto"/>
        </w:rPr>
        <w:t>［</w:t>
      </w:r>
      <w:r>
        <w:rPr>
          <w:spacing w:val="0"/>
          <w:w w:val="100"/>
          <w:position w:val="0"/>
          <w:sz w:val="11"/>
          <w:szCs w:val="11"/>
          <w:shd w:val="clear" w:color="auto" w:fill="auto"/>
        </w:rPr>
        <w:t>5-8</w:t>
      </w:r>
      <w:r>
        <w:rPr>
          <w:rFonts w:ascii="SimSun" w:eastAsia="SimSun" w:hAnsi="SimSun" w:cs="SimSun"/>
          <w:spacing w:val="0"/>
          <w:w w:val="100"/>
          <w:position w:val="0"/>
          <w:sz w:val="12"/>
          <w:szCs w:val="12"/>
          <w:shd w:val="clear" w:color="auto" w:fill="auto"/>
        </w:rPr>
        <w:t>］</w:t>
      </w:r>
      <w:r>
        <w:rPr>
          <w:rFonts w:ascii="SimSun" w:eastAsia="SimSun" w:hAnsi="SimSun" w:cs="SimSun"/>
          <w:spacing w:val="0"/>
          <w:w w:val="100"/>
          <w:position w:val="0"/>
          <w:sz w:val="20"/>
          <w:szCs w:val="20"/>
          <w:shd w:val="clear" w:color="auto" w:fill="auto"/>
          <w:vertAlign w:val="subscript"/>
        </w:rPr>
        <w:t>。</w:t>
      </w:r>
    </w:p>
    <w:p>
      <w:pPr>
        <w:pStyle w:val="Style25"/>
        <w:keepNext w:val="0"/>
        <w:keepLines w:val="0"/>
        <w:widowControl w:val="0"/>
        <w:shd w:val="clear" w:color="auto" w:fill="auto"/>
        <w:bidi w:val="0"/>
        <w:spacing w:before="0" w:after="0" w:line="281" w:lineRule="exact"/>
        <w:ind w:left="0" w:right="0" w:firstLine="0"/>
        <w:jc w:val="left"/>
      </w:pPr>
      <w:r>
        <w:rPr>
          <w:rFonts w:ascii="MingLiU" w:eastAsia="MingLiU" w:hAnsi="MingLiU" w:cs="MingLiU"/>
          <w:spacing w:val="0"/>
          <w:w w:val="100"/>
          <w:position w:val="0"/>
          <w:shd w:val="clear" w:color="auto" w:fill="auto"/>
          <w:lang w:val="zh-CN" w:eastAsia="zh-CN" w:bidi="zh-CN"/>
        </w:rPr>
        <w:t xml:space="preserve">收稿日期］ </w:t>
      </w:r>
      <w:r>
        <w:rPr>
          <w:spacing w:val="0"/>
          <w:w w:val="100"/>
          <w:position w:val="0"/>
          <w:shd w:val="clear" w:color="auto" w:fill="auto"/>
          <w:lang w:val="zh-CN" w:eastAsia="zh-CN" w:bidi="zh-CN"/>
        </w:rPr>
        <w:t>2020 - 04 - 03</w:t>
      </w:r>
      <w:r>
        <w:rPr>
          <w:rFonts w:ascii="MingLiU" w:eastAsia="MingLiU" w:hAnsi="MingLiU" w:cs="MingLiU"/>
          <w:spacing w:val="0"/>
          <w:w w:val="100"/>
          <w:position w:val="0"/>
          <w:shd w:val="clear" w:color="auto" w:fill="auto"/>
          <w:lang w:val="zh-CN" w:eastAsia="zh-CN" w:bidi="zh-CN"/>
        </w:rPr>
        <w:t xml:space="preserve">；［ 修订日期］ </w:t>
      </w:r>
      <w:r>
        <w:rPr>
          <w:spacing w:val="0"/>
          <w:w w:val="100"/>
          <w:position w:val="0"/>
          <w:shd w:val="clear" w:color="auto" w:fill="auto"/>
          <w:lang w:val="zh-CN" w:eastAsia="zh-CN" w:bidi="zh-CN"/>
        </w:rPr>
        <w:t>2020 - 06 - 22</w:t>
      </w:r>
      <w:r>
        <w:rPr>
          <w:rFonts w:ascii="MingLiU" w:eastAsia="MingLiU" w:hAnsi="MingLiU" w:cs="MingLiU"/>
          <w:spacing w:val="0"/>
          <w:w w:val="100"/>
          <w:position w:val="0"/>
          <w:shd w:val="clear" w:color="auto" w:fill="auto"/>
          <w:lang w:val="zh-CN" w:eastAsia="zh-CN" w:bidi="zh-CN"/>
        </w:rPr>
        <w:t>。 作者简介］王乃丽(</w:t>
      </w:r>
      <w:r>
        <w:rPr>
          <w:spacing w:val="0"/>
          <w:w w:val="100"/>
          <w:position w:val="0"/>
          <w:shd w:val="clear" w:color="auto" w:fill="auto"/>
          <w:lang w:val="zh-CN" w:eastAsia="zh-CN" w:bidi="zh-CN"/>
        </w:rPr>
        <w:t>1973</w:t>
      </w:r>
      <w:r>
        <w:rPr>
          <w:rFonts w:ascii="MingLiU" w:eastAsia="MingLiU" w:hAnsi="MingLiU" w:cs="MingLiU"/>
          <w:spacing w:val="0"/>
          <w:w w:val="100"/>
          <w:position w:val="0"/>
          <w:shd w:val="clear" w:color="auto" w:fill="auto"/>
          <w:lang w:val="zh-CN" w:eastAsia="zh-CN" w:bidi="zh-CN"/>
        </w:rPr>
        <w:t>—),女,天津市人,硕士,高级工程 师，电话</w:t>
      </w:r>
      <w:r>
        <w:rPr>
          <w:spacing w:val="0"/>
          <w:w w:val="100"/>
          <w:position w:val="0"/>
          <w:shd w:val="clear" w:color="auto" w:fill="auto"/>
          <w:lang w:val="zh-CN" w:eastAsia="zh-CN" w:bidi="zh-CN"/>
        </w:rPr>
        <w:t>022 - 87671302</w:t>
      </w:r>
      <w:r>
        <w:rPr>
          <w:rFonts w:ascii="MingLiU" w:eastAsia="MingLiU" w:hAnsi="MingLiU" w:cs="MingLiU"/>
          <w:spacing w:val="0"/>
          <w:w w:val="100"/>
          <w:position w:val="0"/>
          <w:shd w:val="clear" w:color="auto" w:fill="auto"/>
          <w:lang w:val="zh-CN" w:eastAsia="zh-CN" w:bidi="zh-CN"/>
        </w:rPr>
        <w:t>，电邮</w:t>
      </w:r>
      <w:r>
        <w:rPr>
          <w:spacing w:val="0"/>
          <w:w w:val="100"/>
          <w:position w:val="0"/>
          <w:shd w:val="clear" w:color="auto" w:fill="auto"/>
          <w:lang w:val="en-US" w:eastAsia="en-US" w:bidi="en-US"/>
        </w:rPr>
        <w:t>wnllzx@163.com</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 xml:space="preserve">通讯作者：商 晓甫,电话 </w:t>
      </w:r>
      <w:r>
        <w:rPr>
          <w:spacing w:val="0"/>
          <w:w w:val="100"/>
          <w:position w:val="0"/>
          <w:shd w:val="clear" w:color="auto" w:fill="auto"/>
          <w:lang w:val="zh-CN" w:eastAsia="zh-CN" w:bidi="zh-CN"/>
        </w:rPr>
        <w:t>13302098685</w:t>
      </w:r>
      <w:r>
        <w:rPr>
          <w:rFonts w:ascii="MingLiU" w:eastAsia="MingLiU" w:hAnsi="MingLiU" w:cs="MingLiU"/>
          <w:spacing w:val="0"/>
          <w:w w:val="100"/>
          <w:position w:val="0"/>
          <w:shd w:val="clear" w:color="auto" w:fill="auto"/>
          <w:lang w:val="zh-CN" w:eastAsia="zh-CN" w:bidi="zh-CN"/>
        </w:rPr>
        <w:t xml:space="preserve">,电邮 </w:t>
      </w:r>
      <w:r>
        <w:rPr>
          <w:spacing w:val="0"/>
          <w:w w:val="100"/>
          <w:position w:val="0"/>
          <w:shd w:val="clear" w:color="auto" w:fill="auto"/>
          <w:lang w:val="en-US" w:eastAsia="en-US" w:bidi="en-US"/>
        </w:rPr>
        <w:t>shxiaofu@189.cn</w:t>
      </w:r>
      <w:r>
        <w:rPr>
          <w:rFonts w:ascii="MingLiU" w:eastAsia="MingLiU" w:hAnsi="MingLiU" w:cs="MingLiU"/>
          <w:spacing w:val="0"/>
          <w:w w:val="100"/>
          <w:position w:val="0"/>
          <w:shd w:val="clear" w:color="auto" w:fill="auto"/>
          <w:lang w:val="en-US" w:eastAsia="en-US" w:bidi="en-US"/>
        </w:rPr>
        <w:t>。</w:t>
      </w:r>
    </w:p>
    <w:p>
      <w:pPr>
        <w:pStyle w:val="Style13"/>
        <w:keepNext w:val="0"/>
        <w:keepLines w:val="0"/>
        <w:widowControl w:val="0"/>
        <w:shd w:val="clear" w:color="auto" w:fill="auto"/>
        <w:bidi w:val="0"/>
        <w:spacing w:before="0" w:after="120" w:line="281" w:lineRule="exact"/>
        <w:ind w:left="0" w:right="0" w:firstLine="0"/>
        <w:jc w:val="left"/>
        <w:rPr>
          <w:sz w:val="16"/>
          <w:szCs w:val="16"/>
        </w:rPr>
      </w:pPr>
      <w:r>
        <w:rPr>
          <w:spacing w:val="0"/>
          <w:w w:val="100"/>
          <w:position w:val="0"/>
          <w:sz w:val="16"/>
          <w:szCs w:val="16"/>
          <w:shd w:val="clear" w:color="auto" w:fill="auto"/>
        </w:rPr>
        <w:t>［基金项目］国家科技部重点研发计划项目</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2018YFC1802004</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rPr>
        <w:t>天津市科技计划项目</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18ZXSZSF00110</w:t>
      </w:r>
      <w:r>
        <w:rPr>
          <w:spacing w:val="0"/>
          <w:w w:val="100"/>
          <w:position w:val="0"/>
          <w:sz w:val="16"/>
          <w:szCs w:val="16"/>
          <w:shd w:val="clear" w:color="auto" w:fill="auto"/>
          <w:lang w:val="en-US" w:eastAsia="en-US" w:bidi="en-US"/>
        </w:rPr>
        <w:t>)。</w:t>
      </w:r>
    </w:p>
    <w:p>
      <w:pPr>
        <w:pStyle w:val="Style32"/>
        <w:keepNext w:val="0"/>
        <w:keepLines w:val="0"/>
        <w:widowControl w:val="0"/>
        <w:shd w:val="clear" w:color="auto" w:fill="auto"/>
        <w:bidi w:val="0"/>
        <w:spacing w:before="0" w:after="0" w:line="320" w:lineRule="exact"/>
        <w:ind w:left="0" w:right="0" w:firstLine="500"/>
        <w:jc w:val="both"/>
      </w:pPr>
      <w:r>
        <w:rPr>
          <w:spacing w:val="0"/>
          <w:w w:val="100"/>
          <w:position w:val="0"/>
          <w:shd w:val="clear" w:color="auto" w:fill="auto"/>
        </w:rPr>
        <w:t>稳定化技术是修复重金属污染土壤的常用技 术之一</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9</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在国内外有广泛的工程应用</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10</w:t>
      </w:r>
      <w:r>
        <w:rPr>
          <w:spacing w:val="0"/>
          <w:w w:val="100"/>
          <w:position w:val="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13</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常用的稳定剂有氢氧化钠</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氧化钙</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飞灰</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粉煤 灰</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磷酸钙镁</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碳酸盐</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硅酸盐</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硫化物</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磷酸 盐</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铁盐</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矿物材料</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黏土及一些新型的高分子 螯合物等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14</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处理多种重金属污染土壤时</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针对 一种重金属的最佳稳定剂可能会对其他重金属产生 活化作用</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如对铅有良好稳定化作用的磷酸盐会导 致土壤中有效态砷含量增加</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15</w:t>
      </w:r>
      <w:r>
        <w:rPr>
          <w:spacing w:val="0"/>
          <w:w w:val="100"/>
          <w:position w:val="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16</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而砷在中性和 碱性条件下比在酸性条件下的溶解度更高</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迁移性 更强</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17</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因此当利用氧化钙稳定土壤中的铅时</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有可能会影响土壤中砷的稳定化效果</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铁基和钙基 稳定剂均对土壤中的砷有稳定化效果</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且铁基稳定 剂的效果更好</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18</w:t>
      </w:r>
      <w:r>
        <w:rPr>
          <w:spacing w:val="0"/>
          <w:w w:val="100"/>
          <w:position w:val="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20</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卢聪等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21</w:t>
      </w:r>
      <w:r>
        <w:rPr>
          <w:rFonts w:ascii="SimSun" w:eastAsia="SimSun" w:hAnsi="SimSun" w:cs="SimSun"/>
          <w:spacing w:val="0"/>
          <w:w w:val="100"/>
          <w:position w:val="0"/>
          <w:sz w:val="20"/>
          <w:szCs w:val="20"/>
          <w:shd w:val="clear" w:color="auto" w:fill="auto"/>
          <w:vertAlign w:val="superscript"/>
        </w:rPr>
        <w:t>］</w:t>
      </w:r>
      <w:r>
        <w:rPr>
          <w:spacing w:val="0"/>
          <w:w w:val="100"/>
          <w:position w:val="0"/>
          <w:shd w:val="clear" w:color="auto" w:fill="auto"/>
        </w:rPr>
        <w:t>利用硫酸亚铁和氧 化钙处理砷污染土壤的实验发现</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影响砷稳定化效 果的顺序为</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硫酸亚铁加入量</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氧化钙加入量</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养 护时间</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200" w:line="320" w:lineRule="exact"/>
        <w:ind w:left="0" w:right="0" w:firstLine="500"/>
        <w:jc w:val="both"/>
      </w:pPr>
      <w:r>
        <w:rPr>
          <w:spacing w:val="0"/>
          <w:w w:val="100"/>
          <w:position w:val="0"/>
          <w:shd w:val="clear" w:color="auto" w:fill="auto"/>
        </w:rPr>
        <w:t>本工作以铅砷复合污染土壤为研究对象</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采 用硫酸亚铁和氧化钙作为稳定剂</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通过</w:t>
      </w:r>
      <w:r>
        <w:rPr>
          <w:rFonts w:ascii="Times New Roman" w:eastAsia="Times New Roman" w:hAnsi="Times New Roman" w:cs="Times New Roman"/>
          <w:b/>
          <w:bCs/>
          <w:spacing w:val="0"/>
          <w:w w:val="100"/>
          <w:position w:val="0"/>
          <w:sz w:val="17"/>
          <w:szCs w:val="17"/>
          <w:shd w:val="clear" w:color="auto" w:fill="auto"/>
        </w:rPr>
        <w:t>3</w:t>
      </w:r>
      <w:r>
        <w:rPr>
          <w:spacing w:val="0"/>
          <w:w w:val="100"/>
          <w:position w:val="0"/>
          <w:shd w:val="clear" w:color="auto" w:fill="auto"/>
        </w:rPr>
        <w:t>因素</w:t>
      </w:r>
      <w:r>
        <w:rPr>
          <w:rFonts w:ascii="Times New Roman" w:eastAsia="Times New Roman" w:hAnsi="Times New Roman" w:cs="Times New Roman"/>
          <w:b/>
          <w:bCs/>
          <w:spacing w:val="0"/>
          <w:w w:val="100"/>
          <w:position w:val="0"/>
          <w:sz w:val="17"/>
          <w:szCs w:val="17"/>
          <w:shd w:val="clear" w:color="auto" w:fill="auto"/>
        </w:rPr>
        <w:t>4</w:t>
      </w:r>
      <w:r>
        <w:rPr>
          <w:spacing w:val="0"/>
          <w:w w:val="100"/>
          <w:position w:val="0"/>
          <w:shd w:val="clear" w:color="auto" w:fill="auto"/>
        </w:rPr>
        <w:t>水平 正交实验</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研究了稳定剂添加量</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养护周期和稳定 剂的交互作用对土壤中铅砷稳定化效果的影响</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探 讨了土壤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对铅砷浸出浓度的影响</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优化了修复 工艺参数</w:t>
      </w:r>
      <w:r>
        <w:rPr>
          <w:rFonts w:ascii="SimSun" w:eastAsia="SimSun" w:hAnsi="SimSun" w:cs="SimSun"/>
          <w:spacing w:val="0"/>
          <w:w w:val="100"/>
          <w:position w:val="0"/>
          <w:sz w:val="20"/>
          <w:szCs w:val="20"/>
          <w:shd w:val="clear" w:color="auto" w:fill="auto"/>
        </w:rPr>
        <w:t>。</w:t>
      </w:r>
    </w:p>
    <w:p>
      <w:pPr>
        <w:pStyle w:val="Style45"/>
        <w:keepNext/>
        <w:keepLines/>
        <w:widowControl w:val="0"/>
        <w:shd w:val="clear" w:color="auto" w:fill="auto"/>
        <w:bidi w:val="0"/>
        <w:spacing w:before="0" w:after="80" w:line="240" w:lineRule="auto"/>
        <w:ind w:left="0" w:right="0" w:firstLine="0"/>
        <w:jc w:val="left"/>
      </w:pPr>
      <w:bookmarkStart w:id="6" w:name="bookmark6"/>
      <w:bookmarkStart w:id="7" w:name="bookmark7"/>
      <w:r>
        <w:rPr>
          <w:rFonts w:ascii="Times New Roman" w:eastAsia="Times New Roman" w:hAnsi="Times New Roman" w:cs="Times New Roman"/>
          <w:spacing w:val="0"/>
          <w:w w:val="100"/>
          <w:position w:val="0"/>
          <w:shd w:val="clear" w:color="auto" w:fill="auto"/>
        </w:rPr>
        <w:t xml:space="preserve">1 </w:t>
      </w:r>
      <w:r>
        <w:rPr>
          <w:spacing w:val="0"/>
          <w:w w:val="100"/>
          <w:position w:val="0"/>
          <w:shd w:val="clear" w:color="auto" w:fill="auto"/>
        </w:rPr>
        <w:t>实验部分</w:t>
      </w:r>
      <w:bookmarkEnd w:id="6"/>
      <w:bookmarkEnd w:id="7"/>
    </w:p>
    <w:p>
      <w:pPr>
        <w:pStyle w:val="Style32"/>
        <w:keepNext w:val="0"/>
        <w:keepLines w:val="0"/>
        <w:widowControl w:val="0"/>
        <w:numPr>
          <w:ilvl w:val="0"/>
          <w:numId w:val="1"/>
        </w:numPr>
        <w:shd w:val="clear" w:color="auto" w:fill="auto"/>
        <w:tabs>
          <w:tab w:pos="475" w:val="left"/>
        </w:tabs>
        <w:bidi w:val="0"/>
        <w:spacing w:before="0" w:after="0" w:line="334" w:lineRule="auto"/>
        <w:ind w:left="0" w:right="0" w:firstLine="0"/>
        <w:jc w:val="left"/>
      </w:pPr>
      <w:r>
        <w:rPr>
          <w:b/>
          <w:bCs/>
          <w:spacing w:val="0"/>
          <w:w w:val="100"/>
          <w:position w:val="0"/>
          <w:shd w:val="clear" w:color="auto" w:fill="auto"/>
        </w:rPr>
        <w:t>材料</w:t>
      </w:r>
      <w:r>
        <w:rPr>
          <w:spacing w:val="0"/>
          <w:w w:val="100"/>
          <w:position w:val="0"/>
          <w:shd w:val="clear" w:color="auto" w:fill="auto"/>
        </w:rPr>
        <w:t>、</w:t>
      </w:r>
      <w:r>
        <w:rPr>
          <w:b/>
          <w:bCs/>
          <w:spacing w:val="0"/>
          <w:w w:val="100"/>
          <w:position w:val="0"/>
          <w:shd w:val="clear" w:color="auto" w:fill="auto"/>
        </w:rPr>
        <w:t>试剂和仪器</w:t>
      </w:r>
    </w:p>
    <w:p>
      <w:pPr>
        <w:pStyle w:val="Style32"/>
        <w:keepNext w:val="0"/>
        <w:keepLines w:val="0"/>
        <w:widowControl w:val="0"/>
        <w:shd w:val="clear" w:color="auto" w:fill="auto"/>
        <w:bidi w:val="0"/>
        <w:spacing w:before="0" w:after="280" w:line="320" w:lineRule="exact"/>
        <w:ind w:left="0" w:right="0" w:firstLine="500"/>
        <w:jc w:val="both"/>
      </w:pPr>
      <w:r>
        <w:rPr>
          <w:spacing w:val="0"/>
          <w:w w:val="100"/>
          <w:position w:val="0"/>
          <w:shd w:val="clear" w:color="auto" w:fill="auto"/>
        </w:rPr>
        <w:t>土壤试样取自某污染场地</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去除枝棒</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叶片</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石子等异物后</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置于通风橱中研磨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 xml:space="preserve">过 </w:t>
      </w:r>
      <w:r>
        <w:rPr>
          <w:rFonts w:ascii="Times New Roman" w:eastAsia="Times New Roman" w:hAnsi="Times New Roman" w:cs="Times New Roman"/>
          <w:b/>
          <w:bCs/>
          <w:spacing w:val="0"/>
          <w:w w:val="100"/>
          <w:position w:val="0"/>
          <w:sz w:val="17"/>
          <w:szCs w:val="17"/>
          <w:shd w:val="clear" w:color="auto" w:fill="auto"/>
        </w:rPr>
        <w:t>16</w:t>
      </w:r>
      <w:r>
        <w:rPr>
          <w:spacing w:val="0"/>
          <w:w w:val="100"/>
          <w:position w:val="0"/>
          <w:shd w:val="clear" w:color="auto" w:fill="auto"/>
        </w:rPr>
        <w:t>目筛</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储存于洁净自封袋中冷藏备用</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 xml:space="preserve">土壤 </w:t>
      </w:r>
      <w:r>
        <w:rPr>
          <w:rFonts w:ascii="Times New Roman" w:eastAsia="Times New Roman" w:hAnsi="Times New Roman" w:cs="Times New Roman"/>
          <w:spacing w:val="0"/>
          <w:w w:val="100"/>
          <w:position w:val="0"/>
          <w:shd w:val="clear" w:color="auto" w:fill="auto"/>
          <w:lang w:val="en-US" w:eastAsia="en-US" w:bidi="en-US"/>
        </w:rPr>
        <w:t>pH=</w:t>
      </w:r>
      <w:r>
        <w:rPr>
          <w:rFonts w:ascii="Times New Roman" w:eastAsia="Times New Roman" w:hAnsi="Times New Roman" w:cs="Times New Roman"/>
          <w:b/>
          <w:bCs/>
          <w:spacing w:val="0"/>
          <w:w w:val="100"/>
          <w:position w:val="0"/>
          <w:sz w:val="17"/>
          <w:szCs w:val="17"/>
          <w:shd w:val="clear" w:color="auto" w:fill="auto"/>
          <w:lang w:val="en-US" w:eastAsia="en-US" w:bidi="en-US"/>
        </w:rPr>
        <w:t>8</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72</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铅和砷的含量及修复目标值见表</w:t>
      </w:r>
      <w:r>
        <w:rPr>
          <w:rFonts w:ascii="Times New Roman" w:eastAsia="Times New Roman" w:hAnsi="Times New Roman" w:cs="Times New Roman"/>
          <w:b/>
          <w:bCs/>
          <w:spacing w:val="0"/>
          <w:w w:val="100"/>
          <w:position w:val="0"/>
          <w:sz w:val="17"/>
          <w:szCs w:val="17"/>
          <w:shd w:val="clear" w:color="auto" w:fill="auto"/>
        </w:rPr>
        <w:t>1</w:t>
      </w:r>
      <w:r>
        <w:rPr>
          <w:rFonts w:ascii="SimSun" w:eastAsia="SimSun" w:hAnsi="SimSun" w:cs="SimSun"/>
          <w:spacing w:val="0"/>
          <w:w w:val="100"/>
          <w:position w:val="0"/>
          <w:sz w:val="20"/>
          <w:szCs w:val="20"/>
          <w:shd w:val="clear" w:color="auto" w:fill="auto"/>
        </w:rPr>
        <w:t>。</w:t>
      </w:r>
    </w:p>
    <w:p>
      <w:pPr>
        <w:pStyle w:val="Style51"/>
        <w:keepNext w:val="0"/>
        <w:keepLines w:val="0"/>
        <w:widowControl w:val="0"/>
        <w:shd w:val="clear" w:color="auto" w:fill="auto"/>
        <w:bidi w:val="0"/>
        <w:spacing w:before="0" w:after="0" w:line="240" w:lineRule="auto"/>
        <w:ind w:left="533" w:right="0" w:firstLine="0"/>
        <w:jc w:val="left"/>
      </w:pPr>
      <w:r>
        <w:rPr>
          <w:spacing w:val="0"/>
          <w:w w:val="100"/>
          <w:position w:val="0"/>
          <w:shd w:val="clear" w:color="auto" w:fill="auto"/>
        </w:rPr>
        <w:t>表</w:t>
      </w:r>
      <w:r>
        <w:rPr>
          <w:rFonts w:ascii="Times New Roman" w:eastAsia="Times New Roman" w:hAnsi="Times New Roman" w:cs="Times New Roman"/>
          <w:spacing w:val="0"/>
          <w:w w:val="100"/>
          <w:position w:val="0"/>
          <w:shd w:val="clear" w:color="auto" w:fill="auto"/>
        </w:rPr>
        <w:t xml:space="preserve">1 </w:t>
      </w:r>
      <w:r>
        <w:rPr>
          <w:spacing w:val="0"/>
          <w:w w:val="100"/>
          <w:position w:val="0"/>
          <w:shd w:val="clear" w:color="auto" w:fill="auto"/>
        </w:rPr>
        <w:t>土壤试样中铅和砷的含量及修复目标值</w:t>
      </w:r>
    </w:p>
    <w:tbl>
      <w:tblPr>
        <w:tblOverlap w:val="never"/>
        <w:jc w:val="center"/>
        <w:tblLayout w:type="fixed"/>
      </w:tblPr>
      <w:tblGrid>
        <w:gridCol w:w="917"/>
        <w:gridCol w:w="1229"/>
        <w:gridCol w:w="1195"/>
        <w:gridCol w:w="1310"/>
      </w:tblGrid>
      <w:tr>
        <w:trPr>
          <w:trHeight w:val="394" w:hRule="exact"/>
        </w:trPr>
        <w:tc>
          <w:tcPr>
            <w:vMerge w:val="restart"/>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污染物</w:t>
            </w:r>
          </w:p>
        </w:tc>
        <w:tc>
          <w:tcPr>
            <w:vMerge w:val="restart"/>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360"/>
              <w:jc w:val="left"/>
              <w:rPr>
                <w:sz w:val="18"/>
                <w:szCs w:val="18"/>
              </w:rPr>
            </w:pPr>
            <w:r>
              <w:rPr>
                <w:spacing w:val="0"/>
                <w:w w:val="100"/>
                <w:position w:val="0"/>
                <w:sz w:val="18"/>
                <w:szCs w:val="18"/>
                <w:shd w:val="clear" w:color="auto" w:fill="auto"/>
              </w:rPr>
              <w:t>含量</w:t>
            </w:r>
            <w:r>
              <w:rPr>
                <w:rFonts w:ascii="Times New Roman" w:eastAsia="Times New Roman" w:hAnsi="Times New Roman" w:cs="Times New Roman"/>
                <w:spacing w:val="0"/>
                <w:w w:val="100"/>
                <w:position w:val="0"/>
                <w:sz w:val="18"/>
                <w:szCs w:val="18"/>
                <w:shd w:val="clear" w:color="auto" w:fill="auto"/>
              </w:rPr>
              <w:t>/</w:t>
            </w:r>
          </w:p>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(mg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kg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0"/>
                <w:szCs w:val="10"/>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c>
          <w:tcPr>
            <w:gridSpan w:val="2"/>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20"/>
              <w:jc w:val="left"/>
              <w:rPr>
                <w:sz w:val="18"/>
                <w:szCs w:val="18"/>
              </w:rPr>
            </w:pPr>
            <w:r>
              <w:rPr>
                <w:spacing w:val="0"/>
                <w:w w:val="100"/>
                <w:position w:val="0"/>
                <w:sz w:val="18"/>
                <w:szCs w:val="18"/>
                <w:shd w:val="clear" w:color="auto" w:fill="auto"/>
              </w:rPr>
              <w:t>浸岀质量浓度</w:t>
            </w:r>
            <w:r>
              <w:rPr>
                <w:rFonts w:ascii="Times New Roman" w:eastAsia="Times New Roman" w:hAnsi="Times New Roman" w:cs="Times New Roman"/>
                <w:spacing w:val="0"/>
                <w:w w:val="100"/>
                <w:position w:val="0"/>
                <w:sz w:val="18"/>
                <w:szCs w:val="18"/>
                <w:shd w:val="clear" w:color="auto" w:fill="auto"/>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 xml:space="preserve">(mg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L</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0"/>
                <w:szCs w:val="10"/>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r>
      <w:tr>
        <w:trPr>
          <w:trHeight w:val="384"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实际值</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目标值</w:t>
            </w:r>
          </w:p>
        </w:tc>
      </w:tr>
      <w:tr>
        <w:trPr>
          <w:trHeight w:val="389" w:hRule="exact"/>
        </w:trPr>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340"/>
              <w:jc w:val="left"/>
              <w:rPr>
                <w:sz w:val="18"/>
                <w:szCs w:val="18"/>
              </w:rPr>
            </w:pPr>
            <w:r>
              <w:rPr>
                <w:spacing w:val="0"/>
                <w:w w:val="100"/>
                <w:position w:val="0"/>
                <w:sz w:val="18"/>
                <w:szCs w:val="18"/>
                <w:shd w:val="clear" w:color="auto" w:fill="auto"/>
              </w:rPr>
              <w:t>铅</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2 010</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0.12</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0.10</w:t>
            </w:r>
          </w:p>
        </w:tc>
      </w:tr>
      <w:tr>
        <w:trPr>
          <w:trHeight w:val="398" w:hRule="exact"/>
        </w:trPr>
        <w:tc>
          <w:tcPr>
            <w:tcBorders>
              <w:bottom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340"/>
              <w:jc w:val="left"/>
              <w:rPr>
                <w:sz w:val="18"/>
                <w:szCs w:val="18"/>
              </w:rPr>
            </w:pPr>
            <w:r>
              <w:rPr>
                <w:spacing w:val="0"/>
                <w:w w:val="100"/>
                <w:position w:val="0"/>
                <w:sz w:val="18"/>
                <w:szCs w:val="18"/>
                <w:shd w:val="clear" w:color="auto" w:fill="auto"/>
              </w:rPr>
              <w:t>砷</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64.3</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0.06</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0.05</w:t>
            </w:r>
          </w:p>
        </w:tc>
      </w:tr>
    </w:tbl>
    <w:p>
      <w:pPr>
        <w:widowControl w:val="0"/>
        <w:spacing w:after="339" w:line="1" w:lineRule="exact"/>
      </w:pPr>
    </w:p>
    <w:p>
      <w:pPr>
        <w:pStyle w:val="Style32"/>
        <w:keepNext w:val="0"/>
        <w:keepLines w:val="0"/>
        <w:widowControl w:val="0"/>
        <w:shd w:val="clear" w:color="auto" w:fill="auto"/>
        <w:bidi w:val="0"/>
        <w:spacing w:before="0" w:after="0" w:line="323" w:lineRule="exact"/>
        <w:ind w:left="0" w:right="0" w:firstLine="500"/>
        <w:jc w:val="both"/>
      </w:pPr>
      <w:r>
        <w:rPr>
          <w:spacing w:val="0"/>
          <w:w w:val="100"/>
          <w:position w:val="0"/>
          <w:shd w:val="clear" w:color="auto" w:fill="auto"/>
        </w:rPr>
        <w:t>氧化钙为</w:t>
      </w:r>
      <w:r>
        <w:rPr>
          <w:rFonts w:ascii="Times New Roman" w:eastAsia="Times New Roman" w:hAnsi="Times New Roman" w:cs="Times New Roman"/>
          <w:spacing w:val="0"/>
          <w:w w:val="100"/>
          <w:position w:val="0"/>
          <w:shd w:val="clear" w:color="auto" w:fill="auto"/>
          <w:lang w:val="en-US" w:eastAsia="en-US" w:bidi="en-US"/>
        </w:rPr>
        <w:t xml:space="preserve">HG/T </w:t>
      </w:r>
      <w:r>
        <w:rPr>
          <w:rFonts w:ascii="Times New Roman" w:eastAsia="Times New Roman" w:hAnsi="Times New Roman" w:cs="Times New Roman"/>
          <w:b/>
          <w:bCs/>
          <w:spacing w:val="0"/>
          <w:w w:val="100"/>
          <w:position w:val="0"/>
          <w:sz w:val="17"/>
          <w:szCs w:val="17"/>
          <w:shd w:val="clear" w:color="auto" w:fill="auto"/>
          <w:lang w:val="en-US" w:eastAsia="en-US" w:bidi="en-US"/>
        </w:rPr>
        <w:t>4205</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2011</w:t>
      </w:r>
      <w:r>
        <w:rPr>
          <w:spacing w:val="0"/>
          <w:w w:val="100"/>
          <w:position w:val="0"/>
          <w:shd w:val="clear" w:color="auto" w:fill="auto"/>
        </w:rPr>
        <w:t>卬类品</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河北石茂 建材有限公司提供</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硫酸亚铁为</w:t>
      </w:r>
      <w:r>
        <w:rPr>
          <w:rFonts w:ascii="Times New Roman" w:eastAsia="Times New Roman" w:hAnsi="Times New Roman" w:cs="Times New Roman"/>
          <w:spacing w:val="0"/>
          <w:w w:val="100"/>
          <w:position w:val="0"/>
          <w:shd w:val="clear" w:color="auto" w:fill="auto"/>
          <w:lang w:val="en-US" w:eastAsia="en-US" w:bidi="en-US"/>
        </w:rPr>
        <w:t xml:space="preserve">GB/T </w:t>
      </w:r>
      <w:r>
        <w:rPr>
          <w:rFonts w:ascii="Times New Roman" w:eastAsia="Times New Roman" w:hAnsi="Times New Roman" w:cs="Times New Roman"/>
          <w:b/>
          <w:bCs/>
          <w:spacing w:val="0"/>
          <w:w w:val="100"/>
          <w:position w:val="0"/>
          <w:sz w:val="17"/>
          <w:szCs w:val="17"/>
          <w:shd w:val="clear" w:color="auto" w:fill="auto"/>
          <w:lang w:val="en-US" w:eastAsia="en-US" w:bidi="en-US"/>
        </w:rPr>
        <w:t>10531</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2016 </w:t>
      </w:r>
      <w:r>
        <w:rPr>
          <w:rFonts w:ascii="Times New Roman" w:eastAsia="Times New Roman" w:hAnsi="Times New Roman" w:cs="Times New Roman"/>
          <w:spacing w:val="0"/>
          <w:w w:val="100"/>
          <w:position w:val="0"/>
          <w:sz w:val="18"/>
          <w:szCs w:val="18"/>
          <w:shd w:val="clear" w:color="auto" w:fill="auto"/>
          <w:lang w:val="en-US" w:eastAsia="en-US" w:bidi="en-US"/>
        </w:rPr>
        <w:t>n</w:t>
      </w:r>
      <w:r>
        <w:rPr>
          <w:spacing w:val="0"/>
          <w:w w:val="100"/>
          <w:position w:val="0"/>
          <w:shd w:val="clear" w:color="auto" w:fill="auto"/>
        </w:rPr>
        <w:t>类品</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淄博川北化工有限公司提供</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0" w:line="323" w:lineRule="exact"/>
        <w:ind w:left="0" w:right="0" w:firstLine="500"/>
        <w:jc w:val="both"/>
      </w:pPr>
      <w:r>
        <w:rPr>
          <w:rFonts w:ascii="Times New Roman" w:eastAsia="Times New Roman" w:hAnsi="Times New Roman" w:cs="Times New Roman"/>
          <w:spacing w:val="0"/>
          <w:w w:val="100"/>
          <w:position w:val="0"/>
          <w:shd w:val="clear" w:color="auto" w:fill="auto"/>
          <w:lang w:val="en-US" w:eastAsia="en-US" w:bidi="en-US"/>
        </w:rPr>
        <w:t xml:space="preserve">ZEEnit </w:t>
      </w:r>
      <w:r>
        <w:rPr>
          <w:rFonts w:ascii="Times New Roman" w:eastAsia="Times New Roman" w:hAnsi="Times New Roman" w:cs="Times New Roman"/>
          <w:b/>
          <w:bCs/>
          <w:spacing w:val="0"/>
          <w:w w:val="100"/>
          <w:position w:val="0"/>
          <w:sz w:val="17"/>
          <w:szCs w:val="17"/>
          <w:shd w:val="clear" w:color="auto" w:fill="auto"/>
          <w:lang w:val="en-US" w:eastAsia="en-US" w:bidi="en-US"/>
        </w:rPr>
        <w:t>700</w:t>
      </w:r>
      <w:r>
        <w:rPr>
          <w:rFonts w:ascii="Times New Roman" w:eastAsia="Times New Roman" w:hAnsi="Times New Roman" w:cs="Times New Roman"/>
          <w:spacing w:val="0"/>
          <w:w w:val="100"/>
          <w:position w:val="0"/>
          <w:shd w:val="clear" w:color="auto" w:fill="auto"/>
          <w:lang w:val="en-US" w:eastAsia="en-US" w:bidi="en-US"/>
        </w:rPr>
        <w:t>P</w:t>
      </w:r>
      <w:r>
        <w:rPr>
          <w:spacing w:val="0"/>
          <w:w w:val="100"/>
          <w:position w:val="0"/>
          <w:shd w:val="clear" w:color="auto" w:fill="auto"/>
        </w:rPr>
        <w:t>型原子吸收分光光度计</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德国耶 拿公司</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AFS</w:t>
      </w:r>
      <w:r>
        <w:rPr>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9531</w:t>
      </w:r>
      <w:r>
        <w:rPr>
          <w:spacing w:val="0"/>
          <w:w w:val="100"/>
          <w:position w:val="0"/>
          <w:shd w:val="clear" w:color="auto" w:fill="auto"/>
        </w:rPr>
        <w:t>型原子荧光光度计</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 xml:space="preserve">北京海光 </w:t>
      </w:r>
      <w:r>
        <w:rPr>
          <w:spacing w:val="0"/>
          <w:w w:val="100"/>
          <w:position w:val="0"/>
          <w:shd w:val="clear" w:color="auto" w:fill="auto"/>
        </w:rPr>
        <w:t>仪器公司</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S</w:t>
      </w:r>
      <w:r>
        <w:rPr>
          <w:rFonts w:ascii="Times New Roman" w:eastAsia="Times New Roman" w:hAnsi="Times New Roman" w:cs="Times New Roman"/>
          <w:b/>
          <w:bCs/>
          <w:spacing w:val="0"/>
          <w:w w:val="100"/>
          <w:position w:val="0"/>
          <w:sz w:val="17"/>
          <w:szCs w:val="17"/>
          <w:shd w:val="clear" w:color="auto" w:fill="auto"/>
          <w:lang w:val="en-US" w:eastAsia="en-US" w:bidi="en-US"/>
        </w:rPr>
        <w:t>40</w:t>
      </w:r>
      <w:r>
        <w:rPr>
          <w:spacing w:val="0"/>
          <w:w w:val="100"/>
          <w:position w:val="0"/>
          <w:shd w:val="clear" w:color="auto" w:fill="auto"/>
        </w:rPr>
        <w:t>型</w:t>
      </w:r>
      <w:r>
        <w:rPr>
          <w:rFonts w:ascii="Times New Roman" w:eastAsia="Times New Roman" w:hAnsi="Times New Roman" w:cs="Times New Roman"/>
          <w:spacing w:val="0"/>
          <w:w w:val="100"/>
          <w:position w:val="0"/>
          <w:shd w:val="clear" w:color="auto" w:fill="auto"/>
          <w:lang w:val="en-US" w:eastAsia="en-US" w:bidi="en-US"/>
        </w:rPr>
        <w:t>SevenMulti</w:t>
      </w:r>
      <w:r>
        <w:rPr>
          <w:spacing w:val="0"/>
          <w:w w:val="100"/>
          <w:position w:val="0"/>
          <w:shd w:val="clear" w:color="auto" w:fill="auto"/>
        </w:rPr>
        <w:t>多功能</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计</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瑞士梅 特勒-托利多公司</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b/>
          <w:bCs/>
          <w:spacing w:val="0"/>
          <w:w w:val="100"/>
          <w:position w:val="0"/>
          <w:shd w:val="clear" w:color="auto" w:fill="auto"/>
        </w:rPr>
        <w:t xml:space="preserve">1.2 </w:t>
      </w:r>
      <w:r>
        <w:rPr>
          <w:b/>
          <w:bCs/>
          <w:spacing w:val="0"/>
          <w:w w:val="100"/>
          <w:position w:val="0"/>
          <w:shd w:val="clear" w:color="auto" w:fill="auto"/>
        </w:rPr>
        <w:t>实验方法</w:t>
      </w:r>
    </w:p>
    <w:p>
      <w:pPr>
        <w:pStyle w:val="Style32"/>
        <w:keepNext w:val="0"/>
        <w:keepLines w:val="0"/>
        <w:widowControl w:val="0"/>
        <w:numPr>
          <w:ilvl w:val="0"/>
          <w:numId w:val="3"/>
        </w:numPr>
        <w:shd w:val="clear" w:color="auto" w:fill="auto"/>
        <w:tabs>
          <w:tab w:pos="198" w:val="left"/>
        </w:tabs>
        <w:bidi w:val="0"/>
        <w:spacing w:before="0" w:after="0" w:line="319" w:lineRule="exact"/>
        <w:ind w:left="0" w:right="0" w:firstLine="0"/>
        <w:jc w:val="both"/>
      </w:pP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2</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1 </w:t>
      </w:r>
      <w:r>
        <w:rPr>
          <w:spacing w:val="0"/>
          <w:w w:val="100"/>
          <w:position w:val="0"/>
          <w:shd w:val="clear" w:color="auto" w:fill="auto"/>
        </w:rPr>
        <w:t>稳定化处理</w:t>
      </w:r>
    </w:p>
    <w:p>
      <w:pPr>
        <w:pStyle w:val="Style32"/>
        <w:keepNext w:val="0"/>
        <w:keepLines w:val="0"/>
        <w:widowControl w:val="0"/>
        <w:shd w:val="clear" w:color="auto" w:fill="auto"/>
        <w:bidi w:val="0"/>
        <w:spacing w:before="0" w:after="0" w:line="319" w:lineRule="exact"/>
        <w:ind w:left="0" w:right="0" w:firstLine="480"/>
        <w:jc w:val="both"/>
      </w:pPr>
      <w:r>
        <w:rPr>
          <w:spacing w:val="0"/>
          <w:w w:val="100"/>
          <w:position w:val="0"/>
          <w:shd w:val="clear" w:color="auto" w:fill="auto"/>
        </w:rPr>
        <w:t>将土壤置于不锈钢盘中</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按照</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土壤环境监测 技术规范</w:t>
      </w:r>
      <w:r>
        <w:rPr>
          <w:rFonts w:ascii="SimSun" w:eastAsia="SimSun" w:hAnsi="SimSun" w:cs="SimSun"/>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 xml:space="preserve">HJ/T </w:t>
      </w:r>
      <w:r>
        <w:rPr>
          <w:rFonts w:ascii="Times New Roman" w:eastAsia="Times New Roman" w:hAnsi="Times New Roman" w:cs="Times New Roman"/>
          <w:b/>
          <w:bCs/>
          <w:spacing w:val="0"/>
          <w:w w:val="100"/>
          <w:position w:val="0"/>
          <w:sz w:val="17"/>
          <w:szCs w:val="17"/>
          <w:shd w:val="clear" w:color="auto" w:fill="auto"/>
        </w:rPr>
        <w:t>166</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b/>
          <w:bCs/>
          <w:spacing w:val="0"/>
          <w:w w:val="100"/>
          <w:position w:val="0"/>
          <w:sz w:val="17"/>
          <w:szCs w:val="17"/>
          <w:shd w:val="clear" w:color="auto" w:fill="auto"/>
        </w:rPr>
        <w:t>2004</w:t>
      </w:r>
      <w:r>
        <w:rPr>
          <w:rFonts w:ascii="SimSun" w:eastAsia="SimSun" w:hAnsi="SimSun" w:cs="SimSu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22</w:t>
      </w:r>
      <w:r>
        <w:rPr>
          <w:rFonts w:ascii="SimSun" w:eastAsia="SimSun" w:hAnsi="SimSun" w:cs="SimSun"/>
          <w:spacing w:val="0"/>
          <w:w w:val="100"/>
          <w:position w:val="0"/>
          <w:sz w:val="20"/>
          <w:szCs w:val="20"/>
          <w:shd w:val="clear" w:color="auto" w:fill="auto"/>
          <w:vertAlign w:val="superscript"/>
        </w:rPr>
        <w:t>］</w:t>
      </w:r>
      <w:r>
        <w:rPr>
          <w:spacing w:val="0"/>
          <w:w w:val="100"/>
          <w:position w:val="0"/>
          <w:shd w:val="clear" w:color="auto" w:fill="auto"/>
        </w:rPr>
        <w:t>中四分法进行分 配</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每份取</w:t>
      </w:r>
      <w:r>
        <w:rPr>
          <w:rFonts w:ascii="Times New Roman" w:eastAsia="Times New Roman" w:hAnsi="Times New Roman" w:cs="Times New Roman"/>
          <w:b/>
          <w:bCs/>
          <w:spacing w:val="0"/>
          <w:w w:val="100"/>
          <w:position w:val="0"/>
          <w:sz w:val="17"/>
          <w:szCs w:val="17"/>
          <w:shd w:val="clear" w:color="auto" w:fill="auto"/>
        </w:rPr>
        <w:t xml:space="preserve">200 </w:t>
      </w:r>
      <w:r>
        <w:rPr>
          <w:rFonts w:ascii="Times New Roman" w:eastAsia="Times New Roman" w:hAnsi="Times New Roman" w:cs="Times New Roman"/>
          <w:spacing w:val="0"/>
          <w:w w:val="100"/>
          <w:position w:val="0"/>
          <w:shd w:val="clear" w:color="auto" w:fill="auto"/>
          <w:lang w:val="en-US" w:eastAsia="en-US" w:bidi="en-US"/>
        </w:rPr>
        <w:t>g</w:t>
      </w:r>
      <w:r>
        <w:rPr>
          <w:spacing w:val="0"/>
          <w:w w:val="100"/>
          <w:position w:val="0"/>
          <w:shd w:val="clear" w:color="auto" w:fill="auto"/>
        </w:rPr>
        <w:t>土壤置于洁净烧杯中</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共</w:t>
      </w:r>
      <w:r>
        <w:rPr>
          <w:rFonts w:ascii="Times New Roman" w:eastAsia="Times New Roman" w:hAnsi="Times New Roman" w:cs="Times New Roman"/>
          <w:b/>
          <w:bCs/>
          <w:spacing w:val="0"/>
          <w:w w:val="100"/>
          <w:position w:val="0"/>
          <w:sz w:val="17"/>
          <w:szCs w:val="17"/>
          <w:shd w:val="clear" w:color="auto" w:fill="auto"/>
        </w:rPr>
        <w:t>16</w:t>
      </w:r>
      <w:r>
        <w:rPr>
          <w:spacing w:val="0"/>
          <w:w w:val="100"/>
          <w:position w:val="0"/>
          <w:shd w:val="clear" w:color="auto" w:fill="auto"/>
        </w:rPr>
        <w:t>份</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按照正交实验各因素水平分别加入氧化钙和硫酸亚 铁</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并按照水与土的液固比为</w:t>
      </w:r>
      <w:r>
        <w:rPr>
          <w:rFonts w:ascii="Times New Roman" w:eastAsia="Times New Roman" w:hAnsi="Times New Roman" w:cs="Times New Roman"/>
          <w:b/>
          <w:bCs/>
          <w:spacing w:val="0"/>
          <w:w w:val="100"/>
          <w:position w:val="0"/>
          <w:sz w:val="17"/>
          <w:szCs w:val="17"/>
          <w:shd w:val="clear" w:color="auto" w:fill="auto"/>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2</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1(L/kg)</w:t>
      </w:r>
      <w:r>
        <w:rPr>
          <w:spacing w:val="0"/>
          <w:w w:val="100"/>
          <w:position w:val="0"/>
          <w:shd w:val="clear" w:color="auto" w:fill="auto"/>
        </w:rPr>
        <w:t>加入去 离子水制成泥浆</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搅拌均匀后静置</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采用</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计测 定土壤</w:t>
      </w:r>
      <w:r>
        <w:rPr>
          <w:rFonts w:ascii="Times New Roman" w:eastAsia="Times New Roman" w:hAnsi="Times New Roman" w:cs="Times New Roman"/>
          <w:spacing w:val="0"/>
          <w:w w:val="100"/>
          <w:position w:val="0"/>
          <w:shd w:val="clear" w:color="auto" w:fill="auto"/>
          <w:lang w:val="en-US" w:eastAsia="en-US" w:bidi="en-US"/>
        </w:rPr>
        <w:t>pH</w:t>
      </w:r>
      <w:r>
        <w:rPr>
          <w:rFonts w:ascii="SimSun" w:eastAsia="SimSun" w:hAnsi="SimSun" w:cs="SimSun"/>
          <w:spacing w:val="0"/>
          <w:w w:val="100"/>
          <w:position w:val="0"/>
          <w:sz w:val="20"/>
          <w:szCs w:val="20"/>
          <w:shd w:val="clear" w:color="auto" w:fill="auto"/>
          <w:lang w:val="en-US" w:eastAsia="en-US" w:bidi="en-US"/>
        </w:rPr>
        <w:t>。</w:t>
      </w:r>
    </w:p>
    <w:p>
      <w:pPr>
        <w:pStyle w:val="Style3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b/>
          <w:bCs/>
          <w:spacing w:val="0"/>
          <w:w w:val="100"/>
          <w:position w:val="0"/>
          <w:sz w:val="17"/>
          <w:szCs w:val="17"/>
          <w:shd w:val="clear" w:color="auto" w:fill="auto"/>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2 </w:t>
      </w:r>
      <w:r>
        <w:rPr>
          <w:spacing w:val="0"/>
          <w:w w:val="100"/>
          <w:position w:val="0"/>
          <w:shd w:val="clear" w:color="auto" w:fill="auto"/>
        </w:rPr>
        <w:t>浸出实验</w:t>
      </w:r>
    </w:p>
    <w:p>
      <w:pPr>
        <w:pStyle w:val="Style32"/>
        <w:keepNext w:val="0"/>
        <w:keepLines w:val="0"/>
        <w:widowControl w:val="0"/>
        <w:shd w:val="clear" w:color="auto" w:fill="auto"/>
        <w:bidi w:val="0"/>
        <w:spacing w:before="0" w:after="200" w:line="319" w:lineRule="exact"/>
        <w:ind w:left="0" w:right="0" w:firstLine="480"/>
        <w:jc w:val="both"/>
      </w:pPr>
      <w:r>
        <w:rPr>
          <w:spacing w:val="0"/>
          <w:w w:val="100"/>
          <w:position w:val="0"/>
          <w:shd w:val="clear" w:color="auto" w:fill="auto"/>
        </w:rPr>
        <w:t>称取烘干泥浆试样</w:t>
      </w:r>
      <w:r>
        <w:rPr>
          <w:rFonts w:ascii="Times New Roman" w:eastAsia="Times New Roman" w:hAnsi="Times New Roman" w:cs="Times New Roman"/>
          <w:b/>
          <w:bCs/>
          <w:spacing w:val="0"/>
          <w:w w:val="100"/>
          <w:position w:val="0"/>
          <w:sz w:val="17"/>
          <w:szCs w:val="17"/>
          <w:shd w:val="clear" w:color="auto" w:fill="auto"/>
        </w:rPr>
        <w:t xml:space="preserve">100 </w:t>
      </w:r>
      <w:r>
        <w:rPr>
          <w:rFonts w:ascii="Times New Roman" w:eastAsia="Times New Roman" w:hAnsi="Times New Roman" w:cs="Times New Roman"/>
          <w:spacing w:val="0"/>
          <w:w w:val="100"/>
          <w:position w:val="0"/>
          <w:shd w:val="clear" w:color="auto" w:fill="auto"/>
          <w:lang w:val="en-US" w:eastAsia="en-US" w:bidi="en-US"/>
        </w:rPr>
        <w:t>g</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置于</w:t>
      </w:r>
      <w:r>
        <w:rPr>
          <w:rFonts w:ascii="Times New Roman" w:eastAsia="Times New Roman" w:hAnsi="Times New Roman" w:cs="Times New Roman"/>
          <w:b/>
          <w:bCs/>
          <w:spacing w:val="0"/>
          <w:w w:val="100"/>
          <w:position w:val="0"/>
          <w:sz w:val="17"/>
          <w:szCs w:val="17"/>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的广口瓶 中</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按液固比</w:t>
      </w:r>
      <w:r>
        <w:rPr>
          <w:rFonts w:ascii="Times New Roman" w:eastAsia="Times New Roman" w:hAnsi="Times New Roman" w:cs="Times New Roman"/>
          <w:b/>
          <w:bCs/>
          <w:spacing w:val="0"/>
          <w:w w:val="100"/>
          <w:position w:val="0"/>
          <w:sz w:val="17"/>
          <w:szCs w:val="17"/>
          <w:shd w:val="clear" w:color="auto" w:fill="auto"/>
        </w:rPr>
        <w:t>10</w:t>
      </w:r>
      <w:r>
        <w:rPr>
          <w:spacing w:val="0"/>
          <w:w w:val="100"/>
          <w:position w:val="0"/>
          <w:shd w:val="clear" w:color="auto" w:fill="auto"/>
        </w:rPr>
        <w:t xml:space="preserve">： </w:t>
      </w:r>
      <w:r>
        <w:rPr>
          <w:rFonts w:ascii="Times New Roman" w:eastAsia="Times New Roman" w:hAnsi="Times New Roman" w:cs="Times New Roman"/>
          <w:b/>
          <w:bCs/>
          <w:spacing w:val="0"/>
          <w:w w:val="100"/>
          <w:position w:val="0"/>
          <w:sz w:val="17"/>
          <w:szCs w:val="17"/>
          <w:shd w:val="clear" w:color="auto" w:fill="auto"/>
          <w:lang w:val="en-US" w:eastAsia="en-US" w:bidi="en-US"/>
        </w:rPr>
        <w:t>1</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L/kg</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加入去离子水</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盖紧瓶 盖后垂直固定在水平振荡装置上</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以</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b/>
          <w:bCs/>
          <w:spacing w:val="0"/>
          <w:w w:val="100"/>
          <w:position w:val="0"/>
          <w:sz w:val="17"/>
          <w:szCs w:val="17"/>
          <w:shd w:val="clear" w:color="auto" w:fill="auto"/>
        </w:rPr>
        <w:t>110</w:t>
      </w:r>
      <w:r>
        <w:rPr>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10</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次</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min</w:t>
      </w:r>
      <w:r>
        <w:rPr>
          <w:spacing w:val="0"/>
          <w:w w:val="100"/>
          <w:position w:val="0"/>
          <w:shd w:val="clear" w:color="auto" w:fill="auto"/>
        </w:rPr>
        <w:t>的振荡频率在室温下振荡</w:t>
      </w:r>
      <w:r>
        <w:rPr>
          <w:rFonts w:ascii="Times New Roman" w:eastAsia="Times New Roman" w:hAnsi="Times New Roman" w:cs="Times New Roman"/>
          <w:b/>
          <w:bCs/>
          <w:spacing w:val="0"/>
          <w:w w:val="100"/>
          <w:position w:val="0"/>
          <w:sz w:val="17"/>
          <w:szCs w:val="17"/>
          <w:shd w:val="clear" w:color="auto" w:fill="auto"/>
        </w:rPr>
        <w:t xml:space="preserve">8 </w:t>
      </w:r>
      <w:r>
        <w:rPr>
          <w:rFonts w:ascii="Times New Roman" w:eastAsia="Times New Roman" w:hAnsi="Times New Roman" w:cs="Times New Roman"/>
          <w:spacing w:val="0"/>
          <w:w w:val="100"/>
          <w:position w:val="0"/>
          <w:shd w:val="clear" w:color="auto" w:fill="auto"/>
          <w:lang w:val="en-US" w:eastAsia="en-US" w:bidi="en-US"/>
        </w:rPr>
        <w:t>h</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静置</w:t>
      </w:r>
      <w:r>
        <w:rPr>
          <w:rFonts w:ascii="Times New Roman" w:eastAsia="Times New Roman" w:hAnsi="Times New Roman" w:cs="Times New Roman"/>
          <w:b/>
          <w:bCs/>
          <w:spacing w:val="0"/>
          <w:w w:val="100"/>
          <w:position w:val="0"/>
          <w:sz w:val="17"/>
          <w:szCs w:val="17"/>
          <w:shd w:val="clear" w:color="auto" w:fill="auto"/>
        </w:rPr>
        <w:t xml:space="preserve">16 </w:t>
      </w:r>
      <w:r>
        <w:rPr>
          <w:rFonts w:ascii="Times New Roman" w:eastAsia="Times New Roman" w:hAnsi="Times New Roman" w:cs="Times New Roman"/>
          <w:spacing w:val="0"/>
          <w:w w:val="100"/>
          <w:position w:val="0"/>
          <w:shd w:val="clear" w:color="auto" w:fill="auto"/>
          <w:lang w:val="en-US" w:eastAsia="en-US" w:bidi="en-US"/>
        </w:rPr>
        <w:t>h</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 xml:space="preserve">过 </w:t>
      </w:r>
      <w:r>
        <w:rPr>
          <w:rFonts w:ascii="Times New Roman" w:eastAsia="Times New Roman" w:hAnsi="Times New Roman" w:cs="Times New Roman"/>
          <w:b/>
          <w:bCs/>
          <w:spacing w:val="0"/>
          <w:w w:val="100"/>
          <w:position w:val="0"/>
          <w:sz w:val="17"/>
          <w:szCs w:val="17"/>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45</w:t>
      </w:r>
      <w:r>
        <w:rPr>
          <w:rFonts w:ascii="SimSun" w:eastAsia="SimSun" w:hAnsi="SimSun" w:cs="SimSun"/>
          <w:spacing w:val="0"/>
          <w:w w:val="100"/>
          <w:position w:val="0"/>
          <w:sz w:val="20"/>
          <w:szCs w:val="20"/>
          <w:shd w:val="clear" w:color="auto" w:fill="auto"/>
        </w:rPr>
        <w:t>呻</w:t>
      </w:r>
      <w:r>
        <w:rPr>
          <w:spacing w:val="0"/>
          <w:w w:val="100"/>
          <w:position w:val="0"/>
          <w:shd w:val="clear" w:color="auto" w:fill="auto"/>
        </w:rPr>
        <w:t>滤膜</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收集浸出液</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采用原子吸收分光光 度计和原子荧光光度计测定浸出液中铅和砷的质 量浓度</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土壤中铅和砷的浸出质量浓度参照</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固 体废物 浸出毒性浸出方法 水平振荡法</w:t>
      </w:r>
      <w:r>
        <w:rPr>
          <w:rFonts w:ascii="SimSun" w:eastAsia="SimSun" w:hAnsi="SimSun" w:cs="SimSun"/>
          <w:spacing w:val="0"/>
          <w:w w:val="100"/>
          <w:position w:val="0"/>
          <w:sz w:val="20"/>
          <w:szCs w:val="20"/>
          <w:shd w:val="clear" w:color="auto" w:fill="auto"/>
        </w:rPr>
        <w:t xml:space="preserve">》 </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HJ </w:t>
      </w:r>
      <w:r>
        <w:rPr>
          <w:rFonts w:ascii="Times New Roman" w:eastAsia="Times New Roman" w:hAnsi="Times New Roman" w:cs="Times New Roman"/>
          <w:b/>
          <w:bCs/>
          <w:spacing w:val="0"/>
          <w:w w:val="100"/>
          <w:position w:val="0"/>
          <w:sz w:val="17"/>
          <w:szCs w:val="17"/>
          <w:shd w:val="clear" w:color="auto" w:fill="auto"/>
        </w:rPr>
        <w:t>557</w:t>
      </w:r>
      <w:r>
        <w:rPr>
          <w:rFonts w:ascii="SimSun" w:eastAsia="SimSun" w:hAnsi="SimSun" w:cs="SimSun"/>
          <w:spacing w:val="0"/>
          <w:w w:val="100"/>
          <w:position w:val="0"/>
          <w:sz w:val="20"/>
          <w:szCs w:val="20"/>
          <w:shd w:val="clear" w:color="auto" w:fill="auto"/>
        </w:rPr>
        <w:t xml:space="preserve">— </w:t>
      </w:r>
      <w:r>
        <w:rPr>
          <w:rFonts w:ascii="Times New Roman" w:eastAsia="Times New Roman" w:hAnsi="Times New Roman" w:cs="Times New Roman"/>
          <w:b/>
          <w:bCs/>
          <w:spacing w:val="0"/>
          <w:w w:val="100"/>
          <w:position w:val="0"/>
          <w:sz w:val="17"/>
          <w:szCs w:val="17"/>
          <w:shd w:val="clear" w:color="auto" w:fill="auto"/>
        </w:rPr>
        <w:t>2010</w:t>
      </w:r>
      <w:r>
        <w:rPr>
          <w:rFonts w:ascii="SimSun" w:eastAsia="SimSun" w:hAnsi="SimSun" w:cs="SimSu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23</w:t>
      </w:r>
      <w:r>
        <w:rPr>
          <w:rFonts w:ascii="SimSun" w:eastAsia="SimSun" w:hAnsi="SimSun" w:cs="SimSun"/>
          <w:spacing w:val="0"/>
          <w:w w:val="100"/>
          <w:position w:val="0"/>
          <w:sz w:val="20"/>
          <w:szCs w:val="20"/>
          <w:shd w:val="clear" w:color="auto" w:fill="auto"/>
          <w:vertAlign w:val="superscript"/>
        </w:rPr>
        <w:t>］</w:t>
      </w:r>
      <w:r>
        <w:rPr>
          <w:spacing w:val="0"/>
          <w:w w:val="100"/>
          <w:position w:val="0"/>
          <w:shd w:val="clear" w:color="auto" w:fill="auto"/>
        </w:rPr>
        <w:t>进行测定</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对比未加入稳定剂前土壤的 铅砷浸出质量浓度计算铅和砷的稳定率</w:t>
      </w:r>
      <w:r>
        <w:rPr>
          <w:rFonts w:ascii="SimSun" w:eastAsia="SimSun" w:hAnsi="SimSun" w:cs="SimSun"/>
          <w:spacing w:val="0"/>
          <w:w w:val="100"/>
          <w:position w:val="0"/>
          <w:sz w:val="20"/>
          <w:szCs w:val="20"/>
          <w:shd w:val="clear" w:color="auto" w:fill="auto"/>
        </w:rPr>
        <w:t>。</w:t>
      </w:r>
    </w:p>
    <w:p>
      <w:pPr>
        <w:pStyle w:val="Style45"/>
        <w:keepNext/>
        <w:keepLines/>
        <w:widowControl w:val="0"/>
        <w:numPr>
          <w:ilvl w:val="0"/>
          <w:numId w:val="3"/>
        </w:numPr>
        <w:shd w:val="clear" w:color="auto" w:fill="auto"/>
        <w:tabs>
          <w:tab w:pos="422" w:val="left"/>
        </w:tabs>
        <w:bidi w:val="0"/>
        <w:spacing w:before="0" w:after="60" w:line="240" w:lineRule="auto"/>
        <w:ind w:left="0" w:right="0" w:firstLine="0"/>
        <w:jc w:val="left"/>
      </w:pPr>
      <w:bookmarkStart w:id="8" w:name="bookmark8"/>
      <w:bookmarkStart w:id="9" w:name="bookmark9"/>
      <w:r>
        <w:rPr>
          <w:spacing w:val="0"/>
          <w:w w:val="100"/>
          <w:position w:val="0"/>
          <w:shd w:val="clear" w:color="auto" w:fill="auto"/>
        </w:rPr>
        <w:t>结果与讨论</w:t>
      </w:r>
      <w:bookmarkEnd w:id="8"/>
      <w:bookmarkEnd w:id="9"/>
    </w:p>
    <w:p>
      <w:pPr>
        <w:pStyle w:val="Style3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b/>
          <w:bCs/>
          <w:spacing w:val="0"/>
          <w:w w:val="100"/>
          <w:position w:val="0"/>
          <w:shd w:val="clear" w:color="auto" w:fill="auto"/>
        </w:rPr>
        <w:t xml:space="preserve">2.1 </w:t>
      </w:r>
      <w:r>
        <w:rPr>
          <w:b/>
          <w:bCs/>
          <w:spacing w:val="0"/>
          <w:w w:val="100"/>
          <w:position w:val="0"/>
          <w:shd w:val="clear" w:color="auto" w:fill="auto"/>
        </w:rPr>
        <w:t>正交实验结果</w:t>
      </w:r>
    </w:p>
    <w:p>
      <w:pPr>
        <w:pStyle w:val="Style32"/>
        <w:keepNext w:val="0"/>
        <w:keepLines w:val="0"/>
        <w:widowControl w:val="0"/>
        <w:shd w:val="clear" w:color="auto" w:fill="auto"/>
        <w:bidi w:val="0"/>
        <w:spacing w:before="0" w:after="260" w:line="320" w:lineRule="exact"/>
        <w:ind w:left="0" w:right="0" w:firstLine="480"/>
        <w:jc w:val="both"/>
      </w:pPr>
      <w:r>
        <w:rPr>
          <w:spacing w:val="0"/>
          <w:w w:val="100"/>
          <w:position w:val="0"/>
          <w:shd w:val="clear" w:color="auto" w:fill="auto"/>
        </w:rPr>
        <w:t>实验设计了</w:t>
      </w:r>
      <w:r>
        <w:rPr>
          <w:rFonts w:ascii="Times New Roman" w:eastAsia="Times New Roman" w:hAnsi="Times New Roman" w:cs="Times New Roman"/>
          <w:b/>
          <w:bCs/>
          <w:spacing w:val="0"/>
          <w:w w:val="100"/>
          <w:position w:val="0"/>
          <w:sz w:val="17"/>
          <w:szCs w:val="17"/>
          <w:shd w:val="clear" w:color="auto" w:fill="auto"/>
        </w:rPr>
        <w:t>3</w:t>
      </w:r>
      <w:r>
        <w:rPr>
          <w:spacing w:val="0"/>
          <w:w w:val="100"/>
          <w:position w:val="0"/>
          <w:shd w:val="clear" w:color="auto" w:fill="auto"/>
        </w:rPr>
        <w:t>因素</w:t>
      </w:r>
      <w:r>
        <w:rPr>
          <w:rFonts w:ascii="Times New Roman" w:eastAsia="Times New Roman" w:hAnsi="Times New Roman" w:cs="Times New Roman"/>
          <w:b/>
          <w:bCs/>
          <w:spacing w:val="0"/>
          <w:w w:val="100"/>
          <w:position w:val="0"/>
          <w:sz w:val="17"/>
          <w:szCs w:val="17"/>
          <w:shd w:val="clear" w:color="auto" w:fill="auto"/>
        </w:rPr>
        <w:t>4</w:t>
      </w:r>
      <w:r>
        <w:rPr>
          <w:spacing w:val="0"/>
          <w:w w:val="100"/>
          <w:position w:val="0"/>
          <w:shd w:val="clear" w:color="auto" w:fill="auto"/>
        </w:rPr>
        <w:t>水平正交实验</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考察硫酸 亚铁添加量</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氧化钙添加量</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养护周期和稳定剂的 交互作用对土壤中铅浸出效果的影响</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正交实验因 素水平见表</w:t>
      </w:r>
      <w:r>
        <w:rPr>
          <w:rFonts w:ascii="Times New Roman" w:eastAsia="Times New Roman" w:hAnsi="Times New Roman" w:cs="Times New Roman"/>
          <w:b/>
          <w:bCs/>
          <w:spacing w:val="0"/>
          <w:w w:val="100"/>
          <w:position w:val="0"/>
          <w:sz w:val="17"/>
          <w:szCs w:val="17"/>
          <w:shd w:val="clear" w:color="auto" w:fill="auto"/>
        </w:rPr>
        <w:t>2</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正交实验结果见表</w:t>
      </w:r>
      <w:r>
        <w:rPr>
          <w:rFonts w:ascii="Times New Roman" w:eastAsia="Times New Roman" w:hAnsi="Times New Roman" w:cs="Times New Roman"/>
          <w:b/>
          <w:bCs/>
          <w:spacing w:val="0"/>
          <w:w w:val="100"/>
          <w:position w:val="0"/>
          <w:sz w:val="17"/>
          <w:szCs w:val="17"/>
          <w:shd w:val="clear" w:color="auto" w:fill="auto"/>
        </w:rPr>
        <w:t>3</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当浸出浓度高 于原样时</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稳定率计为</w:t>
      </w:r>
      <w:r>
        <w:rPr>
          <w:rFonts w:ascii="Times New Roman" w:eastAsia="Times New Roman" w:hAnsi="Times New Roman" w:cs="Times New Roman"/>
          <w:b/>
          <w:bCs/>
          <w:spacing w:val="0"/>
          <w:w w:val="100"/>
          <w:position w:val="0"/>
          <w:sz w:val="17"/>
          <w:szCs w:val="17"/>
          <w:shd w:val="clear" w:color="auto" w:fill="auto"/>
        </w:rPr>
        <w:t>0</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砷的浸出质量浓度均低 于检出限</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10 </w:t>
      </w:r>
      <w:r>
        <w:rPr>
          <w:rFonts w:ascii="Times New Roman" w:eastAsia="Times New Roman" w:hAnsi="Times New Roman" w:cs="Times New Roman"/>
          <w:spacing w:val="0"/>
          <w:w w:val="100"/>
          <w:position w:val="0"/>
          <w:shd w:val="clear" w:color="auto" w:fill="auto"/>
          <w:lang w:val="en-US" w:eastAsia="en-US" w:bidi="en-US"/>
        </w:rPr>
        <w:t>gg/L</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稳定率均为</w:t>
      </w:r>
      <w:r>
        <w:rPr>
          <w:rFonts w:ascii="Times New Roman" w:eastAsia="Times New Roman" w:hAnsi="Times New Roman" w:cs="Times New Roman"/>
          <w:b/>
          <w:bCs/>
          <w:spacing w:val="0"/>
          <w:w w:val="100"/>
          <w:position w:val="0"/>
          <w:sz w:val="17"/>
          <w:szCs w:val="17"/>
          <w:shd w:val="clear" w:color="auto" w:fill="auto"/>
        </w:rPr>
        <w:t>100</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w:t>
      </w:r>
    </w:p>
    <w:p>
      <w:pPr>
        <w:pStyle w:val="Style51"/>
        <w:keepNext w:val="0"/>
        <w:keepLines w:val="0"/>
        <w:widowControl w:val="0"/>
        <w:shd w:val="clear" w:color="auto" w:fill="auto"/>
        <w:bidi w:val="0"/>
        <w:spacing w:before="0" w:after="0" w:line="240" w:lineRule="auto"/>
        <w:ind w:left="1253" w:right="0" w:firstLine="0"/>
        <w:jc w:val="left"/>
      </w:pPr>
      <w:r>
        <w:rPr>
          <w:spacing w:val="0"/>
          <w:w w:val="100"/>
          <w:position w:val="0"/>
          <w:shd w:val="clear" w:color="auto" w:fill="auto"/>
        </w:rPr>
        <w:t>表</w:t>
      </w: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正交实验因素水平表</w:t>
      </w:r>
    </w:p>
    <w:tbl>
      <w:tblPr>
        <w:tblOverlap w:val="never"/>
        <w:jc w:val="center"/>
        <w:tblLayout w:type="fixed"/>
      </w:tblPr>
      <w:tblGrid>
        <w:gridCol w:w="542"/>
        <w:gridCol w:w="1536"/>
        <w:gridCol w:w="1421"/>
        <w:gridCol w:w="1157"/>
      </w:tblGrid>
      <w:tr>
        <w:trPr>
          <w:trHeight w:val="35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因素</w:t>
            </w:r>
            <w:r>
              <w:rPr>
                <w:rFonts w:ascii="Times New Roman" w:eastAsia="Times New Roman" w:hAnsi="Times New Roman" w:cs="Times New Roman"/>
                <w:spacing w:val="0"/>
                <w:w w:val="100"/>
                <w:position w:val="0"/>
                <w:sz w:val="18"/>
                <w:szCs w:val="18"/>
                <w:shd w:val="clear" w:color="auto" w:fill="auto"/>
                <w:lang w:val="en-US" w:eastAsia="en-US" w:bidi="en-US"/>
              </w:rPr>
              <w:t>A</w:t>
            </w:r>
          </w:p>
        </w:tc>
        <w:tc>
          <w:tcPr>
            <w:tcBorders>
              <w:top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因素</w:t>
            </w:r>
            <w:r>
              <w:rPr>
                <w:rFonts w:ascii="Times New Roman" w:eastAsia="Times New Roman" w:hAnsi="Times New Roman" w:cs="Times New Roman"/>
                <w:spacing w:val="0"/>
                <w:w w:val="100"/>
                <w:position w:val="0"/>
                <w:sz w:val="18"/>
                <w:szCs w:val="18"/>
                <w:shd w:val="clear" w:color="auto" w:fill="auto"/>
                <w:lang w:val="en-US" w:eastAsia="en-US" w:bidi="en-US"/>
              </w:rPr>
              <w:t>B</w:t>
            </w:r>
          </w:p>
        </w:tc>
        <w:tc>
          <w:tcPr>
            <w:tcBorders>
              <w:top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因素</w:t>
            </w:r>
            <w:r>
              <w:rPr>
                <w:rFonts w:ascii="Times New Roman" w:eastAsia="Times New Roman" w:hAnsi="Times New Roman" w:cs="Times New Roman"/>
                <w:spacing w:val="0"/>
                <w:w w:val="100"/>
                <w:position w:val="0"/>
                <w:sz w:val="18"/>
                <w:szCs w:val="18"/>
                <w:shd w:val="clear" w:color="auto" w:fill="auto"/>
                <w:lang w:val="en-US" w:eastAsia="en-US" w:bidi="en-US"/>
              </w:rPr>
              <w:t>c</w:t>
            </w:r>
          </w:p>
        </w:tc>
      </w:tr>
      <w:tr>
        <w:trPr>
          <w:trHeight w:val="571" w:hRule="exact"/>
        </w:trPr>
        <w:tc>
          <w:tcPr>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水平</w:t>
            </w:r>
          </w:p>
        </w:tc>
        <w:tc>
          <w:tcPr>
            <w:tcBorders>
              <w:top w:val="single" w:sz="4"/>
            </w:tcBorders>
            <w:shd w:val="clear" w:color="auto" w:fill="FFFFFF"/>
            <w:vAlign w:val="top"/>
          </w:tcPr>
          <w:p>
            <w:pPr>
              <w:pStyle w:val="Style54"/>
              <w:keepNext w:val="0"/>
              <w:keepLines w:val="0"/>
              <w:widowControl w:val="0"/>
              <w:shd w:val="clear" w:color="auto" w:fill="auto"/>
              <w:bidi w:val="0"/>
              <w:spacing w:before="0" w:after="0" w:line="250" w:lineRule="exact"/>
              <w:ind w:left="0" w:right="0" w:firstLine="0"/>
              <w:jc w:val="center"/>
              <w:rPr>
                <w:sz w:val="18"/>
                <w:szCs w:val="18"/>
              </w:rPr>
            </w:pPr>
            <w:r>
              <w:rPr>
                <w:spacing w:val="0"/>
                <w:w w:val="100"/>
                <w:position w:val="0"/>
                <w:sz w:val="18"/>
                <w:szCs w:val="18"/>
                <w:shd w:val="clear" w:color="auto" w:fill="auto"/>
              </w:rPr>
              <w:t>硫酸亚铁添加量</w:t>
            </w:r>
            <w:r>
              <w:rPr>
                <w:rFonts w:ascii="Times New Roman" w:eastAsia="Times New Roman" w:hAnsi="Times New Roman" w:cs="Times New Roman"/>
                <w:spacing w:val="0"/>
                <w:w w:val="100"/>
                <w:position w:val="0"/>
                <w:sz w:val="18"/>
                <w:szCs w:val="18"/>
                <w:shd w:val="clear" w:color="auto" w:fill="auto"/>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 xml:space="preserve">(g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kg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0"/>
                <w:szCs w:val="10"/>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c>
          <w:tcPr>
            <w:tcBorders>
              <w:top w:val="single" w:sz="4"/>
            </w:tcBorders>
            <w:shd w:val="clear" w:color="auto" w:fill="FFFFFF"/>
            <w:vAlign w:val="top"/>
          </w:tcPr>
          <w:p>
            <w:pPr>
              <w:pStyle w:val="Style54"/>
              <w:keepNext w:val="0"/>
              <w:keepLines w:val="0"/>
              <w:widowControl w:val="0"/>
              <w:shd w:val="clear" w:color="auto" w:fill="auto"/>
              <w:bidi w:val="0"/>
              <w:spacing w:before="0" w:after="0" w:line="240" w:lineRule="exact"/>
              <w:ind w:left="0" w:right="0" w:firstLine="0"/>
              <w:jc w:val="center"/>
              <w:rPr>
                <w:sz w:val="18"/>
                <w:szCs w:val="18"/>
              </w:rPr>
            </w:pPr>
            <w:r>
              <w:rPr>
                <w:spacing w:val="0"/>
                <w:w w:val="100"/>
                <w:position w:val="0"/>
                <w:sz w:val="18"/>
                <w:szCs w:val="18"/>
                <w:shd w:val="clear" w:color="auto" w:fill="auto"/>
              </w:rPr>
              <w:t>氧化钙添加量</w:t>
            </w:r>
            <w:r>
              <w:rPr>
                <w:rFonts w:ascii="Times New Roman" w:eastAsia="Times New Roman" w:hAnsi="Times New Roman" w:cs="Times New Roman"/>
                <w:spacing w:val="0"/>
                <w:w w:val="100"/>
                <w:position w:val="0"/>
                <w:sz w:val="18"/>
                <w:szCs w:val="18"/>
                <w:shd w:val="clear" w:color="auto" w:fill="auto"/>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 xml:space="preserve">(g </w:t>
            </w:r>
            <w:r>
              <w:rPr>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kg</w:t>
            </w:r>
            <w:r>
              <w:rPr>
                <w:rFonts w:ascii="Times New Roman" w:eastAsia="Times New Roman" w:hAnsi="Times New Roman" w:cs="Times New Roman"/>
                <w:spacing w:val="0"/>
                <w:w w:val="100"/>
                <w:position w:val="0"/>
                <w:sz w:val="9"/>
                <w:szCs w:val="9"/>
                <w:shd w:val="clear" w:color="auto" w:fill="auto"/>
                <w:vertAlign w:val="superscript"/>
                <w:lang w:val="en-US" w:eastAsia="en-US" w:bidi="en-US"/>
              </w:rPr>
              <w:t>-</w:t>
            </w:r>
            <w:r>
              <w:rPr>
                <w:rFonts w:ascii="Times New Roman" w:eastAsia="Times New Roman" w:hAnsi="Times New Roman" w:cs="Times New Roman"/>
                <w:spacing w:val="0"/>
                <w:w w:val="100"/>
                <w:position w:val="0"/>
                <w:sz w:val="10"/>
                <w:szCs w:val="10"/>
                <w:shd w:val="clear" w:color="auto" w:fill="auto"/>
                <w:vertAlign w:val="superscript"/>
                <w:lang w:val="en-US" w:eastAsia="en-US" w:bidi="en-US"/>
              </w:rPr>
              <w:t>1</w:t>
            </w:r>
            <w:r>
              <w:rPr>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养护周期</w:t>
            </w:r>
            <w:r>
              <w:rPr>
                <w:rFonts w:ascii="Times New Roman" w:eastAsia="Times New Roman" w:hAnsi="Times New Roman" w:cs="Times New Roman"/>
                <w:spacing w:val="0"/>
                <w:w w:val="100"/>
                <w:position w:val="0"/>
                <w:sz w:val="18"/>
                <w:szCs w:val="18"/>
                <w:shd w:val="clear" w:color="auto" w:fill="auto"/>
                <w:lang w:val="en-US" w:eastAsia="en-US" w:bidi="en-US"/>
              </w:rPr>
              <w:t>/d</w:t>
            </w:r>
          </w:p>
        </w:tc>
      </w:tr>
      <w:tr>
        <w:trPr>
          <w:trHeight w:val="341" w:hRule="exact"/>
        </w:trPr>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10</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w:t>
            </w:r>
          </w:p>
        </w:tc>
      </w:tr>
      <w:tr>
        <w:trPr>
          <w:trHeight w:val="341"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20</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w:t>
            </w:r>
          </w:p>
        </w:tc>
      </w:tr>
      <w:tr>
        <w:trPr>
          <w:trHeight w:val="341"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8</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40</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6</w:t>
            </w:r>
          </w:p>
        </w:tc>
      </w:tr>
      <w:tr>
        <w:trPr>
          <w:trHeight w:val="350" w:hRule="exact"/>
        </w:trPr>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15</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60</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8</w:t>
            </w:r>
          </w:p>
        </w:tc>
      </w:tr>
    </w:tbl>
    <w:p>
      <w:pPr>
        <w:widowControl w:val="0"/>
        <w:spacing w:after="299" w:line="1" w:lineRule="exact"/>
      </w:pPr>
    </w:p>
    <w:p>
      <w:pPr>
        <w:pStyle w:val="Style32"/>
        <w:keepNext w:val="0"/>
        <w:keepLines w:val="0"/>
        <w:widowControl w:val="0"/>
        <w:shd w:val="clear" w:color="auto" w:fill="auto"/>
        <w:bidi w:val="0"/>
        <w:spacing w:before="0" w:after="0" w:line="322" w:lineRule="exact"/>
        <w:ind w:left="0" w:right="0" w:firstLine="480"/>
        <w:jc w:val="both"/>
      </w:pPr>
      <w:r>
        <w:rPr>
          <w:spacing w:val="0"/>
          <w:w w:val="100"/>
          <w:position w:val="0"/>
          <w:shd w:val="clear" w:color="auto" w:fill="auto"/>
        </w:rPr>
        <w:t>由表</w:t>
      </w:r>
      <w:r>
        <w:rPr>
          <w:rFonts w:ascii="Times New Roman" w:eastAsia="Times New Roman" w:hAnsi="Times New Roman" w:cs="Times New Roman"/>
          <w:b/>
          <w:bCs/>
          <w:spacing w:val="0"/>
          <w:w w:val="100"/>
          <w:position w:val="0"/>
          <w:sz w:val="17"/>
          <w:szCs w:val="17"/>
          <w:shd w:val="clear" w:color="auto" w:fill="auto"/>
        </w:rPr>
        <w:t>3</w:t>
      </w:r>
      <w:r>
        <w:rPr>
          <w:spacing w:val="0"/>
          <w:w w:val="100"/>
          <w:position w:val="0"/>
          <w:shd w:val="clear" w:color="auto" w:fill="auto"/>
        </w:rPr>
        <w:t>可见</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本实验中各因素对土壤中铅的稳 定率影响程度的大小顺序为</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氧化钙添加量</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硫酸 </w:t>
      </w:r>
      <w:r>
        <w:rPr>
          <w:spacing w:val="0"/>
          <w:w w:val="100"/>
          <w:position w:val="0"/>
          <w:shd w:val="clear" w:color="auto" w:fill="auto"/>
        </w:rPr>
        <w:t>亚铁添加量</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养护周期</w:t>
      </w:r>
      <w:r>
        <w:rPr>
          <w:rFonts w:ascii="Times New Roman" w:eastAsia="Times New Roman" w:hAnsi="Times New Roman" w:cs="Times New Roman"/>
          <w:spacing w:val="0"/>
          <w:w w:val="100"/>
          <w:position w:val="0"/>
          <w:shd w:val="clear" w:color="auto" w:fill="auto"/>
        </w:rPr>
        <w:t>&gt;</w:t>
      </w:r>
      <w:r>
        <w:rPr>
          <w:spacing w:val="0"/>
          <w:w w:val="100"/>
          <w:position w:val="0"/>
          <w:shd w:val="clear" w:color="auto" w:fill="auto"/>
        </w:rPr>
        <w:t>两种稳定剂的交互作用</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240" w:line="331" w:lineRule="exact"/>
        <w:ind w:left="0" w:right="0" w:firstLine="0"/>
        <w:jc w:val="both"/>
      </w:pPr>
      <w:r>
        <w:rPr>
          <w:spacing w:val="0"/>
          <w:w w:val="100"/>
          <w:position w:val="0"/>
          <w:shd w:val="clear" w:color="auto" w:fill="auto"/>
        </w:rPr>
        <w:t>最佳实验条件为硫酸亚铁添加量</w:t>
      </w:r>
      <w:r>
        <w:rPr>
          <w:rFonts w:ascii="Times New Roman" w:eastAsia="Times New Roman" w:hAnsi="Times New Roman" w:cs="Times New Roman"/>
          <w:b/>
          <w:bCs/>
          <w:spacing w:val="0"/>
          <w:w w:val="100"/>
          <w:position w:val="0"/>
          <w:sz w:val="17"/>
          <w:szCs w:val="17"/>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g/kg</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氧化钙添 加量</w:t>
      </w:r>
      <w:r>
        <w:rPr>
          <w:rFonts w:ascii="Times New Roman" w:eastAsia="Times New Roman" w:hAnsi="Times New Roman" w:cs="Times New Roman"/>
          <w:b/>
          <w:bCs/>
          <w:spacing w:val="0"/>
          <w:w w:val="100"/>
          <w:position w:val="0"/>
          <w:sz w:val="17"/>
          <w:szCs w:val="17"/>
          <w:shd w:val="clear" w:color="auto" w:fill="auto"/>
        </w:rPr>
        <w:t xml:space="preserve">10 </w:t>
      </w:r>
      <w:r>
        <w:rPr>
          <w:rFonts w:ascii="Times New Roman" w:eastAsia="Times New Roman" w:hAnsi="Times New Roman" w:cs="Times New Roman"/>
          <w:spacing w:val="0"/>
          <w:w w:val="100"/>
          <w:position w:val="0"/>
          <w:shd w:val="clear" w:color="auto" w:fill="auto"/>
          <w:lang w:val="en-US" w:eastAsia="en-US" w:bidi="en-US"/>
        </w:rPr>
        <w:t>g/kg</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养护时间</w:t>
      </w:r>
      <w:r>
        <w:rPr>
          <w:rFonts w:ascii="Times New Roman" w:eastAsia="Times New Roman" w:hAnsi="Times New Roman" w:cs="Times New Roman"/>
          <w:b/>
          <w:bCs/>
          <w:spacing w:val="0"/>
          <w:w w:val="100"/>
          <w:position w:val="0"/>
          <w:sz w:val="17"/>
          <w:szCs w:val="17"/>
          <w:shd w:val="clear" w:color="auto" w:fill="auto"/>
        </w:rPr>
        <w:t xml:space="preserve">8 </w:t>
      </w:r>
      <w:r>
        <w:rPr>
          <w:rFonts w:ascii="Times New Roman" w:eastAsia="Times New Roman" w:hAnsi="Times New Roman" w:cs="Times New Roman"/>
          <w:spacing w:val="0"/>
          <w:w w:val="100"/>
          <w:position w:val="0"/>
          <w:shd w:val="clear" w:color="auto" w:fill="auto"/>
          <w:lang w:val="en-US" w:eastAsia="en-US" w:bidi="en-US"/>
        </w:rPr>
        <w:t>d</w:t>
      </w:r>
      <w:r>
        <w:rPr>
          <w:rFonts w:ascii="SimSun" w:eastAsia="SimSun" w:hAnsi="SimSun" w:cs="SimSun"/>
          <w:spacing w:val="0"/>
          <w:w w:val="100"/>
          <w:position w:val="0"/>
          <w:sz w:val="20"/>
          <w:szCs w:val="20"/>
          <w:shd w:val="clear" w:color="auto" w:fill="auto"/>
          <w:lang w:val="en-US" w:eastAsia="en-US" w:bidi="en-US"/>
        </w:rPr>
        <w:t>。</w:t>
      </w:r>
    </w:p>
    <w:p>
      <w:pPr>
        <w:pStyle w:val="Style51"/>
        <w:keepNext w:val="0"/>
        <w:keepLines w:val="0"/>
        <w:widowControl w:val="0"/>
        <w:shd w:val="clear" w:color="auto" w:fill="auto"/>
        <w:bidi w:val="0"/>
        <w:spacing w:before="0" w:after="0" w:line="240" w:lineRule="auto"/>
        <w:ind w:left="1522" w:right="0" w:firstLine="0"/>
        <w:jc w:val="left"/>
      </w:pPr>
      <w:r>
        <w:rPr>
          <w:spacing w:val="0"/>
          <w:w w:val="100"/>
          <w:position w:val="0"/>
          <w:shd w:val="clear" w:color="auto" w:fill="auto"/>
        </w:rPr>
        <w:t>表</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正交实验结果</w:t>
      </w:r>
    </w:p>
    <w:tbl>
      <w:tblPr>
        <w:tblOverlap w:val="never"/>
        <w:jc w:val="center"/>
        <w:tblLayout w:type="fixed"/>
      </w:tblPr>
      <w:tblGrid>
        <w:gridCol w:w="835"/>
        <w:gridCol w:w="576"/>
        <w:gridCol w:w="566"/>
        <w:gridCol w:w="614"/>
        <w:gridCol w:w="701"/>
        <w:gridCol w:w="1358"/>
      </w:tblGrid>
      <w:tr>
        <w:trPr>
          <w:trHeight w:val="298" w:hRule="exact"/>
        </w:trPr>
        <w:tc>
          <w:tcPr>
            <w:gridSpan w:val="6"/>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因素水平</w:t>
            </w:r>
          </w:p>
        </w:tc>
      </w:tr>
      <w:tr>
        <w:trPr>
          <w:trHeight w:val="96" w:hRule="exact"/>
        </w:trPr>
        <w:tc>
          <w:tcPr>
            <w:gridSpan w:val="5"/>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HA-HA. </w:t>
            </w:r>
            <w:r>
              <w:rPr>
                <w:spacing w:val="0"/>
                <w:w w:val="100"/>
                <w:position w:val="0"/>
                <w:sz w:val="18"/>
                <w:szCs w:val="18"/>
                <w:shd w:val="clear" w:color="auto" w:fill="auto"/>
              </w:rPr>
              <w:t>口</w:t>
            </w:r>
          </w:p>
        </w:tc>
        <w:tc>
          <w:tcPr>
            <w:vMerge w:val="restart"/>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铅的稳定率</w:t>
            </w:r>
            <w:r>
              <w:rPr>
                <w:rFonts w:ascii="Times New Roman" w:eastAsia="Times New Roman" w:hAnsi="Times New Roman" w:cs="Times New Roman"/>
                <w:spacing w:val="0"/>
                <w:w w:val="100"/>
                <w:position w:val="0"/>
                <w:sz w:val="18"/>
                <w:szCs w:val="18"/>
                <w:shd w:val="clear" w:color="auto" w:fill="auto"/>
              </w:rPr>
              <w:t>/</w:t>
            </w:r>
            <w:r>
              <w:rPr>
                <w:spacing w:val="0"/>
                <w:w w:val="100"/>
                <w:position w:val="0"/>
                <w:sz w:val="18"/>
                <w:szCs w:val="18"/>
                <w:shd w:val="clear" w:color="auto" w:fill="auto"/>
              </w:rPr>
              <w:t>%</w:t>
            </w:r>
          </w:p>
        </w:tc>
      </w:tr>
      <w:tr>
        <w:trPr>
          <w:trHeight w:val="394" w:hRule="exact"/>
        </w:trPr>
        <w:tc>
          <w:tcPr>
            <w:tcBorders>
              <w:top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实验验号</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A</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B</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C</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A</w:t>
            </w:r>
            <w:r>
              <w:rPr>
                <w:rFonts w:ascii="Times New Roman" w:eastAsia="Times New Roman" w:hAnsi="Times New Roman" w:cs="Times New Roman"/>
                <w:spacing w:val="0"/>
                <w:w w:val="100"/>
                <w:position w:val="0"/>
                <w:sz w:val="16"/>
                <w:szCs w:val="16"/>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B</w:t>
            </w:r>
          </w:p>
        </w:tc>
        <w:tc>
          <w:tcPr>
            <w:vMerge/>
            <w:tcBorders/>
            <w:shd w:val="clear" w:color="auto" w:fill="FFFFFF"/>
            <w:vAlign w:val="top"/>
          </w:tcPr>
          <w:p>
            <w:pPr/>
          </w:p>
        </w:tc>
      </w:tr>
      <w:tr>
        <w:trPr>
          <w:trHeight w:val="384" w:hRule="exact"/>
        </w:trPr>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spacing w:val="0"/>
                <w:w w:val="100"/>
                <w:position w:val="0"/>
                <w:sz w:val="18"/>
                <w:szCs w:val="18"/>
                <w:shd w:val="clear" w:color="auto" w:fill="auto"/>
              </w:rPr>
              <w:t>1</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1</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1</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1</w:t>
            </w:r>
          </w:p>
        </w:tc>
        <w:tc>
          <w:tcPr>
            <w:tcBorders>
              <w:top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1</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spacing w:val="0"/>
                <w:w w:val="100"/>
                <w:position w:val="0"/>
                <w:sz w:val="18"/>
                <w:szCs w:val="18"/>
                <w:shd w:val="clear" w:color="auto" w:fill="auto"/>
              </w:rPr>
              <w:t>83.19</w:t>
            </w:r>
          </w:p>
        </w:tc>
      </w:tr>
      <w:tr>
        <w:trPr>
          <w:trHeight w:val="37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spacing w:val="0"/>
                <w:w w:val="100"/>
                <w:position w:val="0"/>
                <w:sz w:val="18"/>
                <w:szCs w:val="18"/>
                <w:shd w:val="clear" w:color="auto" w:fill="auto"/>
              </w:rPr>
              <w:t>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1</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spacing w:val="0"/>
                <w:w w:val="100"/>
                <w:position w:val="0"/>
                <w:sz w:val="18"/>
                <w:szCs w:val="18"/>
                <w:shd w:val="clear" w:color="auto" w:fill="auto"/>
              </w:rPr>
              <w:t>76.47</w:t>
            </w:r>
          </w:p>
        </w:tc>
      </w:tr>
      <w:tr>
        <w:trPr>
          <w:trHeight w:val="37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spacing w:val="0"/>
                <w:w w:val="100"/>
                <w:position w:val="0"/>
                <w:sz w:val="18"/>
                <w:szCs w:val="18"/>
                <w:shd w:val="clear" w:color="auto" w:fill="auto"/>
              </w:rPr>
              <w:t>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3</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1</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3</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0</w:t>
            </w:r>
          </w:p>
        </w:tc>
      </w:tr>
      <w:tr>
        <w:trPr>
          <w:trHeight w:val="37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spacing w:val="0"/>
                <w:w w:val="100"/>
                <w:position w:val="0"/>
                <w:sz w:val="18"/>
                <w:szCs w:val="18"/>
                <w:shd w:val="clear" w:color="auto" w:fill="auto"/>
              </w:rPr>
              <w:t>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4</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1</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4</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0</w:t>
            </w:r>
          </w:p>
        </w:tc>
      </w:tr>
      <w:tr>
        <w:trPr>
          <w:trHeight w:val="37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spacing w:val="0"/>
                <w:w w:val="100"/>
                <w:position w:val="0"/>
                <w:sz w:val="18"/>
                <w:szCs w:val="18"/>
                <w:shd w:val="clear" w:color="auto" w:fill="auto"/>
              </w:rPr>
              <w:t>5</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1</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spacing w:val="0"/>
                <w:w w:val="100"/>
                <w:position w:val="0"/>
                <w:sz w:val="18"/>
                <w:szCs w:val="18"/>
                <w:shd w:val="clear" w:color="auto" w:fill="auto"/>
              </w:rPr>
              <w:t>83.19</w:t>
            </w:r>
          </w:p>
        </w:tc>
      </w:tr>
      <w:tr>
        <w:trPr>
          <w:trHeight w:val="37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spacing w:val="0"/>
                <w:w w:val="100"/>
                <w:position w:val="0"/>
                <w:sz w:val="18"/>
                <w:szCs w:val="18"/>
                <w:shd w:val="clear" w:color="auto" w:fill="auto"/>
              </w:rPr>
              <w:t>6</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1</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spacing w:val="0"/>
                <w:w w:val="100"/>
                <w:position w:val="0"/>
                <w:sz w:val="18"/>
                <w:szCs w:val="18"/>
                <w:shd w:val="clear" w:color="auto" w:fill="auto"/>
              </w:rPr>
              <w:t>83.19</w:t>
            </w:r>
          </w:p>
        </w:tc>
      </w:tr>
      <w:tr>
        <w:trPr>
          <w:trHeight w:val="37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spacing w:val="0"/>
                <w:w w:val="100"/>
                <w:position w:val="0"/>
                <w:sz w:val="18"/>
                <w:szCs w:val="18"/>
                <w:shd w:val="clear" w:color="auto" w:fill="auto"/>
              </w:rPr>
              <w:t>7</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1</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0</w:t>
            </w:r>
          </w:p>
        </w:tc>
      </w:tr>
      <w:tr>
        <w:trPr>
          <w:trHeight w:val="37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spacing w:val="0"/>
                <w:w w:val="100"/>
                <w:position w:val="0"/>
                <w:sz w:val="18"/>
                <w:szCs w:val="18"/>
                <w:shd w:val="clear" w:color="auto" w:fill="auto"/>
              </w:rPr>
              <w:t>8</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0</w:t>
            </w:r>
          </w:p>
        </w:tc>
      </w:tr>
      <w:tr>
        <w:trPr>
          <w:trHeight w:val="384"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spacing w:val="0"/>
                <w:w w:val="100"/>
                <w:position w:val="0"/>
                <w:sz w:val="18"/>
                <w:szCs w:val="18"/>
                <w:shd w:val="clear" w:color="auto" w:fill="auto"/>
              </w:rPr>
              <w:t>9</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1</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0</w:t>
            </w:r>
          </w:p>
        </w:tc>
      </w:tr>
      <w:tr>
        <w:trPr>
          <w:trHeight w:val="379" w:hRule="exact"/>
        </w:trPr>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spacing w:val="0"/>
                <w:w w:val="100"/>
                <w:position w:val="0"/>
                <w:sz w:val="18"/>
                <w:szCs w:val="18"/>
                <w:shd w:val="clear" w:color="auto" w:fill="auto"/>
              </w:rPr>
              <w:t>10</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3</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0</w:t>
            </w:r>
          </w:p>
        </w:tc>
      </w:tr>
      <w:tr>
        <w:trPr>
          <w:trHeight w:val="379" w:hRule="exact"/>
        </w:trPr>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spacing w:val="0"/>
                <w:w w:val="100"/>
                <w:position w:val="0"/>
                <w:sz w:val="18"/>
                <w:szCs w:val="18"/>
                <w:shd w:val="clear" w:color="auto" w:fill="auto"/>
              </w:rPr>
              <w:t>11</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3</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1</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3</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spacing w:val="0"/>
                <w:w w:val="100"/>
                <w:position w:val="0"/>
                <w:sz w:val="18"/>
                <w:szCs w:val="18"/>
                <w:shd w:val="clear" w:color="auto" w:fill="auto"/>
              </w:rPr>
              <w:t>83.19</w:t>
            </w:r>
          </w:p>
        </w:tc>
      </w:tr>
      <w:tr>
        <w:trPr>
          <w:trHeight w:val="379" w:hRule="exact"/>
        </w:trPr>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spacing w:val="0"/>
                <w:w w:val="100"/>
                <w:position w:val="0"/>
                <w:sz w:val="18"/>
                <w:szCs w:val="18"/>
                <w:shd w:val="clear" w:color="auto" w:fill="auto"/>
              </w:rPr>
              <w:t>12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4</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3</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1</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spacing w:val="0"/>
                <w:w w:val="100"/>
                <w:position w:val="0"/>
                <w:sz w:val="18"/>
                <w:szCs w:val="18"/>
                <w:shd w:val="clear" w:color="auto" w:fill="auto"/>
              </w:rPr>
              <w:t>68.07</w:t>
            </w:r>
          </w:p>
        </w:tc>
      </w:tr>
      <w:tr>
        <w:trPr>
          <w:trHeight w:val="37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spacing w:val="0"/>
                <w:w w:val="100"/>
                <w:position w:val="0"/>
                <w:sz w:val="18"/>
                <w:szCs w:val="18"/>
                <w:shd w:val="clear" w:color="auto" w:fill="auto"/>
              </w:rPr>
              <w:t>13</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1</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4</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2</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spacing w:val="0"/>
                <w:w w:val="100"/>
                <w:position w:val="0"/>
                <w:sz w:val="18"/>
                <w:szCs w:val="18"/>
                <w:shd w:val="clear" w:color="auto" w:fill="auto"/>
              </w:rPr>
              <w:t>1.68</w:t>
            </w:r>
          </w:p>
        </w:tc>
      </w:tr>
      <w:tr>
        <w:trPr>
          <w:trHeight w:val="37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spacing w:val="0"/>
                <w:w w:val="100"/>
                <w:position w:val="0"/>
                <w:sz w:val="18"/>
                <w:szCs w:val="18"/>
                <w:shd w:val="clear" w:color="auto" w:fill="auto"/>
              </w:rPr>
              <w:t>14</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4</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1</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0</w:t>
            </w:r>
          </w:p>
        </w:tc>
      </w:tr>
      <w:tr>
        <w:trPr>
          <w:trHeight w:val="379" w:hRule="exact"/>
        </w:trPr>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spacing w:val="0"/>
                <w:w w:val="100"/>
                <w:position w:val="0"/>
                <w:sz w:val="18"/>
                <w:szCs w:val="18"/>
                <w:shd w:val="clear" w:color="auto" w:fill="auto"/>
              </w:rPr>
              <w:t>15</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3</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spacing w:val="0"/>
                <w:w w:val="100"/>
                <w:position w:val="0"/>
                <w:sz w:val="18"/>
                <w:szCs w:val="18"/>
                <w:shd w:val="clear" w:color="auto" w:fill="auto"/>
              </w:rPr>
              <w:t>83.19</w:t>
            </w:r>
          </w:p>
        </w:tc>
      </w:tr>
      <w:tr>
        <w:trPr>
          <w:trHeight w:val="384" w:hRule="exact"/>
        </w:trPr>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spacing w:val="0"/>
                <w:w w:val="100"/>
                <w:position w:val="0"/>
                <w:sz w:val="18"/>
                <w:szCs w:val="18"/>
                <w:shd w:val="clear" w:color="auto" w:fill="auto"/>
              </w:rPr>
              <w:t>16</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4</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1</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spacing w:val="0"/>
                <w:w w:val="100"/>
                <w:position w:val="0"/>
                <w:sz w:val="18"/>
                <w:szCs w:val="18"/>
                <w:shd w:val="clear" w:color="auto" w:fill="auto"/>
              </w:rPr>
              <w:t>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spacing w:val="0"/>
                <w:w w:val="100"/>
                <w:position w:val="0"/>
                <w:sz w:val="18"/>
                <w:szCs w:val="18"/>
                <w:shd w:val="clear" w:color="auto" w:fill="auto"/>
              </w:rPr>
              <w:t>83.19</w:t>
            </w:r>
          </w:p>
        </w:tc>
      </w:tr>
      <w:tr>
        <w:trPr>
          <w:trHeight w:val="379" w:hRule="exact"/>
        </w:trPr>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i/>
                <w:iCs/>
                <w:spacing w:val="0"/>
                <w:w w:val="100"/>
                <w:position w:val="0"/>
                <w:sz w:val="18"/>
                <w:szCs w:val="18"/>
                <w:shd w:val="clear" w:color="auto" w:fill="auto"/>
                <w:vertAlign w:val="superscript"/>
                <w:lang w:val="en-US" w:eastAsia="en-US" w:bidi="en-US"/>
              </w:rPr>
              <w:t>k</w:t>
            </w:r>
            <w:r>
              <w:rPr>
                <w:rFonts w:ascii="Times New Roman" w:eastAsia="Times New Roman" w:hAnsi="Times New Roman" w:cs="Times New Roman"/>
                <w:spacing w:val="0"/>
                <w:w w:val="100"/>
                <w:position w:val="0"/>
                <w:sz w:val="18"/>
                <w:szCs w:val="18"/>
                <w:shd w:val="clear" w:color="auto" w:fill="auto"/>
                <w:lang w:val="en-US" w:eastAsia="en-US" w:bidi="en-US"/>
              </w:rPr>
              <w:t>1</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42.02</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83.19</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39.92</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37.82</w:t>
            </w: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i/>
                <w:iCs/>
                <w:spacing w:val="0"/>
                <w:w w:val="100"/>
                <w:position w:val="0"/>
                <w:sz w:val="18"/>
                <w:szCs w:val="18"/>
                <w:shd w:val="clear" w:color="auto" w:fill="auto"/>
                <w:vertAlign w:val="superscript"/>
                <w:lang w:val="en-US" w:eastAsia="en-US" w:bidi="en-US"/>
              </w:rPr>
              <w:t>k</w:t>
            </w:r>
            <w:r>
              <w:rPr>
                <w:rFonts w:ascii="Times New Roman" w:eastAsia="Times New Roman" w:hAnsi="Times New Roman" w:cs="Times New Roman"/>
                <w:spacing w:val="0"/>
                <w:w w:val="100"/>
                <w:position w:val="0"/>
                <w:sz w:val="18"/>
                <w:szCs w:val="18"/>
                <w:shd w:val="clear" w:color="auto" w:fill="auto"/>
                <w:lang w:val="en-US" w:eastAsia="en-US" w:bidi="en-US"/>
              </w:rPr>
              <w:t>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39.92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77.73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41.60</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40.34</w:t>
            </w: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i/>
                <w:iCs/>
                <w:spacing w:val="0"/>
                <w:w w:val="100"/>
                <w:position w:val="0"/>
                <w:sz w:val="18"/>
                <w:szCs w:val="18"/>
                <w:shd w:val="clear" w:color="auto" w:fill="auto"/>
                <w:vertAlign w:val="superscript"/>
                <w:lang w:val="en-US" w:eastAsia="en-US" w:bidi="en-US"/>
              </w:rPr>
              <w:t>k</w:t>
            </w:r>
            <w:r>
              <w:rPr>
                <w:rFonts w:ascii="Times New Roman" w:eastAsia="Times New Roman" w:hAnsi="Times New Roman" w:cs="Times New Roman"/>
                <w:spacing w:val="0"/>
                <w:w w:val="100"/>
                <w:position w:val="0"/>
                <w:sz w:val="18"/>
                <w:szCs w:val="18"/>
                <w:shd w:val="clear" w:color="auto" w:fill="auto"/>
                <w:lang w:val="en-US" w:eastAsia="en-US" w:bidi="en-US"/>
              </w:rPr>
              <w:t>3</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41.60</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spacing w:val="0"/>
                <w:w w:val="100"/>
                <w:position w:val="0"/>
                <w:sz w:val="18"/>
                <w:szCs w:val="18"/>
                <w:shd w:val="clear" w:color="auto" w:fill="auto"/>
              </w:rPr>
              <w:t>0</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37.82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41.60</w:t>
            </w: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i/>
                <w:iCs/>
                <w:spacing w:val="0"/>
                <w:w w:val="100"/>
                <w:position w:val="0"/>
                <w:sz w:val="18"/>
                <w:szCs w:val="18"/>
                <w:shd w:val="clear" w:color="auto" w:fill="auto"/>
                <w:vertAlign w:val="superscript"/>
                <w:lang w:val="en-US" w:eastAsia="en-US" w:bidi="en-US"/>
              </w:rPr>
              <w:t>k</w:t>
            </w:r>
            <w:r>
              <w:rPr>
                <w:rFonts w:ascii="Times New Roman" w:eastAsia="Times New Roman" w:hAnsi="Times New Roman" w:cs="Times New Roman"/>
                <w:spacing w:val="0"/>
                <w:w w:val="100"/>
                <w:position w:val="0"/>
                <w:sz w:val="18"/>
                <w:szCs w:val="18"/>
                <w:shd w:val="clear" w:color="auto" w:fill="auto"/>
                <w:lang w:val="en-US" w:eastAsia="en-US" w:bidi="en-US"/>
              </w:rPr>
              <w:t>4</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37.82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0.42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42.02</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41.60</w:t>
            </w:r>
          </w:p>
        </w:tc>
        <w:tc>
          <w:tcPr>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i/>
                <w:iCs/>
                <w:spacing w:val="0"/>
                <w:w w:val="100"/>
                <w:position w:val="0"/>
                <w:sz w:val="18"/>
                <w:szCs w:val="18"/>
                <w:shd w:val="clear" w:color="auto" w:fill="auto"/>
                <w:lang w:val="en-US" w:eastAsia="en-US" w:bidi="en-US"/>
              </w:rPr>
              <w:t>R</w:t>
            </w:r>
          </w:p>
        </w:tc>
        <w:tc>
          <w:tcPr>
            <w:tcBorders>
              <w:top w:val="single" w:sz="4"/>
              <w:bottom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spacing w:val="0"/>
                <w:w w:val="100"/>
                <w:position w:val="0"/>
                <w:sz w:val="18"/>
                <w:szCs w:val="18"/>
                <w:shd w:val="clear" w:color="auto" w:fill="auto"/>
              </w:rPr>
              <w:t>4.20</w:t>
            </w:r>
          </w:p>
        </w:tc>
        <w:tc>
          <w:tcPr>
            <w:tcBorders>
              <w:top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83.19</w:t>
            </w:r>
          </w:p>
        </w:tc>
        <w:tc>
          <w:tcPr>
            <w:tcBorders>
              <w:top w:val="single" w:sz="4"/>
              <w:bottom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4.20</w:t>
            </w:r>
          </w:p>
        </w:tc>
        <w:tc>
          <w:tcPr>
            <w:tcBorders>
              <w:top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3.78</w:t>
            </w:r>
          </w:p>
        </w:tc>
        <w:tc>
          <w:tcPr>
            <w:tcBorders>
              <w:top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val="0"/>
        <w:keepLines w:val="0"/>
        <w:widowControl w:val="0"/>
        <w:numPr>
          <w:ilvl w:val="1"/>
          <w:numId w:val="3"/>
        </w:numPr>
        <w:shd w:val="clear" w:color="auto" w:fill="auto"/>
        <w:tabs>
          <w:tab w:pos="485" w:val="left"/>
        </w:tabs>
        <w:bidi w:val="0"/>
        <w:spacing w:before="0" w:after="0" w:line="319" w:lineRule="exact"/>
        <w:ind w:left="0" w:right="0" w:firstLine="0"/>
        <w:jc w:val="both"/>
      </w:pPr>
      <w:r>
        <w:rPr>
          <w:b/>
          <w:bCs/>
          <w:spacing w:val="0"/>
          <w:w w:val="100"/>
          <w:position w:val="0"/>
          <w:shd w:val="clear" w:color="auto" w:fill="auto"/>
        </w:rPr>
        <w:t>土壤</w:t>
      </w:r>
      <w:r>
        <w:rPr>
          <w:rFonts w:ascii="Times New Roman" w:eastAsia="Times New Roman" w:hAnsi="Times New Roman" w:cs="Times New Roman"/>
          <w:b/>
          <w:bCs/>
          <w:spacing w:val="0"/>
          <w:w w:val="100"/>
          <w:position w:val="0"/>
          <w:shd w:val="clear" w:color="auto" w:fill="auto"/>
          <w:lang w:val="en-US" w:eastAsia="en-US" w:bidi="en-US"/>
        </w:rPr>
        <w:t>pH</w:t>
      </w:r>
      <w:r>
        <w:rPr>
          <w:b/>
          <w:bCs/>
          <w:spacing w:val="0"/>
          <w:w w:val="100"/>
          <w:position w:val="0"/>
          <w:shd w:val="clear" w:color="auto" w:fill="auto"/>
        </w:rPr>
        <w:t>对铅砷浸出浓度的影响</w:t>
      </w:r>
    </w:p>
    <w:p>
      <w:pPr>
        <w:pStyle w:val="Style32"/>
        <w:keepNext w:val="0"/>
        <w:keepLines w:val="0"/>
        <w:widowControl w:val="0"/>
        <w:shd w:val="clear" w:color="auto" w:fill="auto"/>
        <w:bidi w:val="0"/>
        <w:spacing w:before="0" w:after="0" w:line="319" w:lineRule="exact"/>
        <w:ind w:left="0" w:right="0" w:firstLine="500"/>
        <w:jc w:val="both"/>
      </w:pPr>
      <w:r>
        <w:rPr>
          <w:spacing w:val="0"/>
          <w:w w:val="100"/>
          <w:position w:val="0"/>
          <w:shd w:val="clear" w:color="auto" w:fill="auto"/>
        </w:rPr>
        <w:t>在硫酸亚铁添加量为</w:t>
      </w:r>
      <w:r>
        <w:rPr>
          <w:rFonts w:ascii="Times New Roman" w:eastAsia="Times New Roman" w:hAnsi="Times New Roman" w:cs="Times New Roman"/>
          <w:b/>
          <w:bCs/>
          <w:spacing w:val="0"/>
          <w:w w:val="100"/>
          <w:position w:val="0"/>
          <w:sz w:val="17"/>
          <w:szCs w:val="17"/>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g/kg</w:t>
      </w:r>
      <w:r>
        <w:rPr>
          <w:spacing w:val="0"/>
          <w:w w:val="100"/>
          <w:position w:val="0"/>
          <w:shd w:val="clear" w:color="auto" w:fill="auto"/>
        </w:rPr>
        <w:t>的条件下</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随着氧 化钙添加量的变化</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发生改变</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对 铅砷浸出质量浓度的影响见图</w:t>
      </w:r>
      <w:r>
        <w:rPr>
          <w:rFonts w:ascii="Times New Roman" w:eastAsia="Times New Roman" w:hAnsi="Times New Roman" w:cs="Times New Roman"/>
          <w:b/>
          <w:bCs/>
          <w:spacing w:val="0"/>
          <w:w w:val="100"/>
          <w:position w:val="0"/>
          <w:sz w:val="17"/>
          <w:szCs w:val="17"/>
          <w:shd w:val="clear" w:color="auto" w:fill="auto"/>
        </w:rPr>
        <w:t>1</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280" w:line="319" w:lineRule="exact"/>
        <w:ind w:left="0" w:right="0" w:firstLine="500"/>
        <w:jc w:val="both"/>
      </w:pPr>
      <w:r>
        <w:rPr>
          <w:spacing w:val="0"/>
          <w:w w:val="100"/>
          <w:position w:val="0"/>
          <w:shd w:val="clear" w:color="auto" w:fill="auto"/>
        </w:rPr>
        <w:t>由图</w:t>
      </w:r>
      <w:r>
        <w:rPr>
          <w:rFonts w:ascii="Times New Roman" w:eastAsia="Times New Roman" w:hAnsi="Times New Roman" w:cs="Times New Roman"/>
          <w:b/>
          <w:bCs/>
          <w:spacing w:val="0"/>
          <w:w w:val="100"/>
          <w:position w:val="0"/>
          <w:sz w:val="17"/>
          <w:szCs w:val="17"/>
          <w:shd w:val="clear" w:color="auto" w:fill="auto"/>
        </w:rPr>
        <w:t>1</w:t>
      </w:r>
      <w:r>
        <w:rPr>
          <w:spacing w:val="0"/>
          <w:w w:val="100"/>
          <w:position w:val="0"/>
          <w:shd w:val="clear" w:color="auto" w:fill="auto"/>
        </w:rPr>
        <w:t>可见</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土壤原样</w:t>
      </w:r>
      <w:r>
        <w:rPr>
          <w:rFonts w:ascii="Times New Roman" w:eastAsia="Times New Roman" w:hAnsi="Times New Roman" w:cs="Times New Roman"/>
          <w:spacing w:val="0"/>
          <w:w w:val="100"/>
          <w:position w:val="0"/>
          <w:shd w:val="clear" w:color="auto" w:fill="auto"/>
          <w:lang w:val="en-US" w:eastAsia="en-US" w:bidi="en-US"/>
        </w:rPr>
        <w:t>pH=</w:t>
      </w:r>
      <w:r>
        <w:rPr>
          <w:rFonts w:ascii="Times New Roman" w:eastAsia="Times New Roman" w:hAnsi="Times New Roman" w:cs="Times New Roman"/>
          <w:b/>
          <w:bCs/>
          <w:spacing w:val="0"/>
          <w:w w:val="100"/>
          <w:position w:val="0"/>
          <w:sz w:val="17"/>
          <w:szCs w:val="17"/>
          <w:shd w:val="clear" w:color="auto" w:fill="auto"/>
          <w:lang w:val="en-US" w:eastAsia="en-US" w:bidi="en-US"/>
        </w:rPr>
        <w:t>8</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72</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此时铅神的 浸出质量浓度均轻微超标</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随着氧化钙添加量的增 大</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升高</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在这个过程中</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土壤中神的浸 出质量浓度一直处于较低水平</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低于目标值</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说明 添加硫酸亚铁后</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土壤中的神没有因为土壤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的 升高而大量释放</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稳定化效果相对稳定</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300" w:line="320" w:lineRule="exact"/>
        <w:ind w:left="0" w:right="0" w:firstLine="480"/>
        <w:jc w:val="both"/>
      </w:pPr>
      <w:r>
        <w:rPr>
          <w:spacing w:val="0"/>
          <w:w w:val="100"/>
          <w:position w:val="0"/>
          <w:shd w:val="clear" w:color="auto" w:fill="auto"/>
        </w:rPr>
        <w:t>由图</w:t>
      </w:r>
      <w:r>
        <w:rPr>
          <w:rFonts w:ascii="Times New Roman" w:eastAsia="Times New Roman" w:hAnsi="Times New Roman" w:cs="Times New Roman"/>
          <w:b/>
          <w:bCs/>
          <w:spacing w:val="0"/>
          <w:w w:val="100"/>
          <w:position w:val="0"/>
          <w:sz w:val="17"/>
          <w:szCs w:val="17"/>
          <w:shd w:val="clear" w:color="auto" w:fill="auto"/>
        </w:rPr>
        <w:t>1</w:t>
      </w:r>
      <w:r>
        <w:rPr>
          <w:spacing w:val="0"/>
          <w:w w:val="100"/>
          <w:position w:val="0"/>
          <w:shd w:val="clear" w:color="auto" w:fill="auto"/>
        </w:rPr>
        <w:t>还可见</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铅的浸出质量浓度随土壤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的 升高先降低后升高</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当氧化钙添加量分别为</w:t>
      </w:r>
      <w:r>
        <w:rPr>
          <w:rFonts w:ascii="Times New Roman" w:eastAsia="Times New Roman" w:hAnsi="Times New Roman" w:cs="Times New Roman"/>
          <w:b/>
          <w:bCs/>
          <w:spacing w:val="0"/>
          <w:w w:val="100"/>
          <w:position w:val="0"/>
          <w:sz w:val="17"/>
          <w:szCs w:val="17"/>
          <w:shd w:val="clear" w:color="auto" w:fill="auto"/>
        </w:rPr>
        <w:t xml:space="preserve">5 </w:t>
      </w:r>
      <w:r>
        <w:rPr>
          <w:rFonts w:ascii="Times New Roman" w:eastAsia="Times New Roman" w:hAnsi="Times New Roman" w:cs="Times New Roman"/>
          <w:spacing w:val="0"/>
          <w:w w:val="100"/>
          <w:position w:val="0"/>
          <w:shd w:val="clear" w:color="auto" w:fill="auto"/>
          <w:lang w:val="en-US" w:eastAsia="en-US" w:bidi="en-US"/>
        </w:rPr>
        <w:t>g/kg</w:t>
      </w:r>
      <w:r>
        <w:rPr>
          <w:spacing w:val="0"/>
          <w:w w:val="100"/>
          <w:position w:val="0"/>
          <w:shd w:val="clear" w:color="auto" w:fill="auto"/>
        </w:rPr>
        <w:t xml:space="preserve">和 </w:t>
      </w:r>
      <w:r>
        <w:rPr>
          <w:rFonts w:ascii="Times New Roman" w:eastAsia="Times New Roman" w:hAnsi="Times New Roman" w:cs="Times New Roman"/>
          <w:b/>
          <w:bCs/>
          <w:spacing w:val="0"/>
          <w:w w:val="100"/>
          <w:position w:val="0"/>
          <w:sz w:val="17"/>
          <w:szCs w:val="17"/>
          <w:shd w:val="clear" w:color="auto" w:fill="auto"/>
        </w:rPr>
        <w:t xml:space="preserve">10 </w:t>
      </w:r>
      <w:r>
        <w:rPr>
          <w:rFonts w:ascii="Times New Roman" w:eastAsia="Times New Roman" w:hAnsi="Times New Roman" w:cs="Times New Roman"/>
          <w:spacing w:val="0"/>
          <w:w w:val="100"/>
          <w:position w:val="0"/>
          <w:shd w:val="clear" w:color="auto" w:fill="auto"/>
          <w:lang w:val="en-US" w:eastAsia="en-US" w:bidi="en-US"/>
        </w:rPr>
        <w:t>g/kg</w:t>
      </w:r>
      <w:r>
        <w:rPr>
          <w:spacing w:val="0"/>
          <w:w w:val="100"/>
          <w:position w:val="0"/>
          <w:shd w:val="clear" w:color="auto" w:fill="auto"/>
        </w:rPr>
        <w:t>时</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分别为</w:t>
      </w:r>
      <w:r>
        <w:rPr>
          <w:rFonts w:ascii="Times New Roman" w:eastAsia="Times New Roman" w:hAnsi="Times New Roman" w:cs="Times New Roman"/>
          <w:b/>
          <w:bCs/>
          <w:spacing w:val="0"/>
          <w:w w:val="100"/>
          <w:position w:val="0"/>
          <w:sz w:val="17"/>
          <w:szCs w:val="17"/>
          <w:shd w:val="clear" w:color="auto" w:fill="auto"/>
          <w:lang w:val="en-US" w:eastAsia="en-US" w:bidi="en-US"/>
        </w:rPr>
        <w:t>10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06</w:t>
      </w:r>
      <w:r>
        <w:rPr>
          <w:spacing w:val="0"/>
          <w:w w:val="100"/>
          <w:position w:val="0"/>
          <w:shd w:val="clear" w:color="auto" w:fill="auto"/>
        </w:rPr>
        <w:t>和</w:t>
      </w:r>
      <w:r>
        <w:rPr>
          <w:rFonts w:ascii="Times New Roman" w:eastAsia="Times New Roman" w:hAnsi="Times New Roman" w:cs="Times New Roman"/>
          <w:b/>
          <w:bCs/>
          <w:spacing w:val="0"/>
          <w:w w:val="100"/>
          <w:position w:val="0"/>
          <w:sz w:val="17"/>
          <w:szCs w:val="17"/>
          <w:shd w:val="clear" w:color="auto" w:fill="auto"/>
          <w:lang w:val="en-US" w:eastAsia="en-US" w:bidi="en-US"/>
        </w:rPr>
        <w:t>11</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84</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此阶段土 壤中铅的浸出质量浓度低于目标值</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稳定化效果 较好</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继续增大氧化钙添加量</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当土壤</w:t>
      </w:r>
      <w:r>
        <w:rPr>
          <w:rFonts w:ascii="Times New Roman" w:eastAsia="Times New Roman" w:hAnsi="Times New Roman" w:cs="Times New Roman"/>
          <w:spacing w:val="0"/>
          <w:w w:val="100"/>
          <w:position w:val="0"/>
          <w:shd w:val="clear" w:color="auto" w:fill="auto"/>
          <w:lang w:val="en-US" w:eastAsia="en-US" w:bidi="en-US"/>
        </w:rPr>
        <w:t>pH&gt;</w:t>
      </w:r>
      <w:r>
        <w:rPr>
          <w:rFonts w:ascii="Times New Roman" w:eastAsia="Times New Roman" w:hAnsi="Times New Roman" w:cs="Times New Roman"/>
          <w:b/>
          <w:bCs/>
          <w:spacing w:val="0"/>
          <w:w w:val="100"/>
          <w:position w:val="0"/>
          <w:sz w:val="17"/>
          <w:szCs w:val="17"/>
          <w:shd w:val="clear" w:color="auto" w:fill="auto"/>
          <w:lang w:val="en-US" w:eastAsia="en-US" w:bidi="en-US"/>
        </w:rPr>
        <w:t>12</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 xml:space="preserve">20 </w:t>
      </w:r>
      <w:r>
        <w:rPr>
          <w:spacing w:val="0"/>
          <w:w w:val="100"/>
          <w:position w:val="0"/>
          <w:shd w:val="clear" w:color="auto" w:fill="auto"/>
        </w:rPr>
        <w:t>时</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土壤中的铅开始重新释放</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稳定化效果迅速 恶化</w:t>
      </w:r>
      <w:r>
        <w:rPr>
          <w:rFonts w:ascii="SimSun" w:eastAsia="SimSun" w:hAnsi="SimSun" w:cs="SimSun"/>
          <w:spacing w:val="0"/>
          <w:w w:val="100"/>
          <w:position w:val="0"/>
          <w:sz w:val="20"/>
          <w:szCs w:val="20"/>
          <w:shd w:val="clear" w:color="auto" w:fill="auto"/>
        </w:rPr>
        <w:t>。</w:t>
      </w:r>
    </w:p>
    <w:p>
      <w:pPr>
        <w:widowControl w:val="0"/>
        <w:jc w:val="center"/>
        <w:rPr>
          <w:sz w:val="2"/>
          <w:szCs w:val="2"/>
        </w:rPr>
      </w:pPr>
      <w:r>
        <w:drawing>
          <wp:inline>
            <wp:extent cx="2475230" cy="190817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stretch/>
                  </pic:blipFill>
                  <pic:spPr>
                    <a:xfrm>
                      <a:ext cx="2475230" cy="1908175"/>
                    </a:xfrm>
                    <a:prstGeom prst="rect"/>
                  </pic:spPr>
                </pic:pic>
              </a:graphicData>
            </a:graphic>
          </wp:inline>
        </w:drawing>
      </w:r>
    </w:p>
    <w:p>
      <w:pPr>
        <w:widowControl w:val="0"/>
        <w:spacing w:after="259" w:line="1" w:lineRule="exact"/>
      </w:pPr>
    </w:p>
    <w:p>
      <w:pPr>
        <w:pStyle w:val="Style32"/>
        <w:keepNext w:val="0"/>
        <w:keepLines w:val="0"/>
        <w:widowControl w:val="0"/>
        <w:numPr>
          <w:ilvl w:val="1"/>
          <w:numId w:val="3"/>
        </w:numPr>
        <w:shd w:val="clear" w:color="auto" w:fill="auto"/>
        <w:tabs>
          <w:tab w:pos="468" w:val="left"/>
        </w:tabs>
        <w:bidi w:val="0"/>
        <w:spacing w:before="0" w:after="0" w:line="320" w:lineRule="exact"/>
        <w:ind w:left="460" w:right="0" w:hanging="460"/>
        <w:jc w:val="left"/>
      </w:pPr>
      <w:r>
        <w:rPr>
          <w:b/>
          <w:bCs/>
          <w:spacing w:val="0"/>
          <w:w w:val="100"/>
          <w:position w:val="0"/>
          <w:shd w:val="clear" w:color="auto" w:fill="auto"/>
        </w:rPr>
        <w:t xml:space="preserve">稳定剂的影响和技术参数的优化 </w:t>
      </w:r>
      <w:r>
        <w:rPr>
          <w:spacing w:val="0"/>
          <w:w w:val="100"/>
          <w:position w:val="0"/>
          <w:shd w:val="clear" w:color="auto" w:fill="auto"/>
        </w:rPr>
        <w:t>为了降低土壤修复后的环境风险和节约修复</w:t>
      </w:r>
    </w:p>
    <w:p>
      <w:pPr>
        <w:pStyle w:val="Style32"/>
        <w:keepNext w:val="0"/>
        <w:keepLines w:val="0"/>
        <w:widowControl w:val="0"/>
        <w:shd w:val="clear" w:color="auto" w:fill="auto"/>
        <w:bidi w:val="0"/>
        <w:spacing w:before="0" w:after="0" w:line="320" w:lineRule="exact"/>
        <w:ind w:left="0" w:right="0" w:firstLine="0"/>
        <w:jc w:val="both"/>
      </w:pPr>
      <w:r>
        <w:rPr>
          <w:spacing w:val="0"/>
          <w:w w:val="100"/>
          <w:position w:val="0"/>
          <w:shd w:val="clear" w:color="auto" w:fill="auto"/>
        </w:rPr>
        <w:t>成本</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在满足修复目标值要求的前提下</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应尽量减 少药剂使用量</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缩短养护周期</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本实验最佳硫酸亚 铁添加量为</w:t>
      </w:r>
      <w:r>
        <w:rPr>
          <w:rFonts w:ascii="Times New Roman" w:eastAsia="Times New Roman" w:hAnsi="Times New Roman" w:cs="Times New Roman"/>
          <w:b/>
          <w:bCs/>
          <w:spacing w:val="0"/>
          <w:w w:val="100"/>
          <w:position w:val="0"/>
          <w:sz w:val="17"/>
          <w:szCs w:val="17"/>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g/kg</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在该条件下</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土壤中的砷可得 到较好的稳定效果</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考虑到氧化钙对铅和砷均有稳 定化作用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氧化钙添加量过低可能导致硫酸亚铁的 消耗竞争</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故适当提高氧化钙的添加量</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选择氧化 钙添加量为</w:t>
      </w:r>
      <w:r>
        <w:rPr>
          <w:rFonts w:ascii="Times New Roman" w:eastAsia="Times New Roman" w:hAnsi="Times New Roman" w:cs="Times New Roman"/>
          <w:b/>
          <w:bCs/>
          <w:spacing w:val="0"/>
          <w:w w:val="100"/>
          <w:position w:val="0"/>
          <w:sz w:val="17"/>
          <w:szCs w:val="17"/>
          <w:shd w:val="clear" w:color="auto" w:fill="auto"/>
        </w:rPr>
        <w:t xml:space="preserve">10 </w:t>
      </w:r>
      <w:r>
        <w:rPr>
          <w:rFonts w:ascii="Times New Roman" w:eastAsia="Times New Roman" w:hAnsi="Times New Roman" w:cs="Times New Roman"/>
          <w:spacing w:val="0"/>
          <w:w w:val="100"/>
          <w:position w:val="0"/>
          <w:shd w:val="clear" w:color="auto" w:fill="auto"/>
          <w:lang w:val="en-US" w:eastAsia="en-US" w:bidi="en-US"/>
        </w:rPr>
        <w:t>g/kg</w:t>
      </w:r>
      <w:r>
        <w:rPr>
          <w:spacing w:val="0"/>
          <w:w w:val="100"/>
          <w:position w:val="0"/>
          <w:shd w:val="clear" w:color="auto" w:fill="auto"/>
        </w:rPr>
        <w:t>较适宜</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0" w:line="320" w:lineRule="exact"/>
        <w:ind w:left="0" w:right="0" w:firstLine="480"/>
        <w:jc w:val="both"/>
      </w:pPr>
      <w:r>
        <w:rPr>
          <w:spacing w:val="0"/>
          <w:w w:val="100"/>
          <w:position w:val="0"/>
          <w:shd w:val="clear" w:color="auto" w:fill="auto"/>
        </w:rPr>
        <w:t>正交实验得出的最佳养护周期是</w:t>
      </w:r>
      <w:r>
        <w:rPr>
          <w:rFonts w:ascii="Times New Roman" w:eastAsia="Times New Roman" w:hAnsi="Times New Roman" w:cs="Times New Roman"/>
          <w:b/>
          <w:bCs/>
          <w:spacing w:val="0"/>
          <w:w w:val="100"/>
          <w:position w:val="0"/>
          <w:sz w:val="17"/>
          <w:szCs w:val="17"/>
          <w:shd w:val="clear" w:color="auto" w:fill="auto"/>
        </w:rPr>
        <w:t xml:space="preserve">8 </w:t>
      </w:r>
      <w:r>
        <w:rPr>
          <w:rFonts w:ascii="Times New Roman" w:eastAsia="Times New Roman" w:hAnsi="Times New Roman" w:cs="Times New Roman"/>
          <w:spacing w:val="0"/>
          <w:w w:val="100"/>
          <w:position w:val="0"/>
          <w:shd w:val="clear" w:color="auto" w:fill="auto"/>
          <w:lang w:val="en-US" w:eastAsia="en-US" w:bidi="en-US"/>
        </w:rPr>
        <w:t>d</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但考虑 到养护时间对土壤中重金属的稳定率影响较小</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且 养护周期为</w:t>
      </w:r>
      <w:r>
        <w:rPr>
          <w:rFonts w:ascii="Times New Roman" w:eastAsia="Times New Roman" w:hAnsi="Times New Roman" w:cs="Times New Roman"/>
          <w:b/>
          <w:bCs/>
          <w:spacing w:val="0"/>
          <w:w w:val="100"/>
          <w:position w:val="0"/>
          <w:sz w:val="17"/>
          <w:szCs w:val="17"/>
          <w:shd w:val="clear" w:color="auto" w:fill="auto"/>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时已满足稳定化效果目标要求</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因 此本实验选择养护周期为</w:t>
      </w:r>
      <w:r>
        <w:rPr>
          <w:rFonts w:ascii="Times New Roman" w:eastAsia="Times New Roman" w:hAnsi="Times New Roman" w:cs="Times New Roman"/>
          <w:b/>
          <w:bCs/>
          <w:spacing w:val="0"/>
          <w:w w:val="100"/>
          <w:position w:val="0"/>
          <w:sz w:val="17"/>
          <w:szCs w:val="17"/>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d</w:t>
      </w:r>
      <w:r>
        <w:rPr>
          <w:rFonts w:ascii="SimSun" w:eastAsia="SimSun" w:hAnsi="SimSun" w:cs="SimSun"/>
          <w:spacing w:val="0"/>
          <w:w w:val="100"/>
          <w:position w:val="0"/>
          <w:sz w:val="20"/>
          <w:szCs w:val="20"/>
          <w:shd w:val="clear" w:color="auto" w:fill="auto"/>
          <w:lang w:val="en-US" w:eastAsia="en-US" w:bidi="en-US"/>
        </w:rPr>
        <w:t>。</w:t>
      </w:r>
    </w:p>
    <w:p>
      <w:pPr>
        <w:pStyle w:val="Style32"/>
        <w:keepNext w:val="0"/>
        <w:keepLines w:val="0"/>
        <w:widowControl w:val="0"/>
        <w:shd w:val="clear" w:color="auto" w:fill="auto"/>
        <w:bidi w:val="0"/>
        <w:spacing w:before="0" w:after="0" w:line="320" w:lineRule="exact"/>
        <w:ind w:left="0" w:right="0" w:firstLine="480"/>
        <w:jc w:val="both"/>
      </w:pPr>
      <w:r>
        <w:rPr>
          <w:spacing w:val="0"/>
          <w:w w:val="100"/>
          <w:position w:val="0"/>
          <w:shd w:val="clear" w:color="auto" w:fill="auto"/>
        </w:rPr>
        <w:t>综上所述</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本实验最佳稳定化条件为</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硫酸 亚铁添加量</w:t>
      </w:r>
      <w:r>
        <w:rPr>
          <w:rFonts w:ascii="Times New Roman" w:eastAsia="Times New Roman" w:hAnsi="Times New Roman" w:cs="Times New Roman"/>
          <w:b/>
          <w:bCs/>
          <w:spacing w:val="0"/>
          <w:w w:val="100"/>
          <w:position w:val="0"/>
          <w:sz w:val="17"/>
          <w:szCs w:val="17"/>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g/kg</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氧化钙添加量</w:t>
      </w:r>
      <w:r>
        <w:rPr>
          <w:rFonts w:ascii="Times New Roman" w:eastAsia="Times New Roman" w:hAnsi="Times New Roman" w:cs="Times New Roman"/>
          <w:b/>
          <w:bCs/>
          <w:spacing w:val="0"/>
          <w:w w:val="100"/>
          <w:position w:val="0"/>
          <w:sz w:val="17"/>
          <w:szCs w:val="17"/>
          <w:shd w:val="clear" w:color="auto" w:fill="auto"/>
        </w:rPr>
        <w:t xml:space="preserve">10 </w:t>
      </w:r>
      <w:r>
        <w:rPr>
          <w:rFonts w:ascii="Times New Roman" w:eastAsia="Times New Roman" w:hAnsi="Times New Roman" w:cs="Times New Roman"/>
          <w:spacing w:val="0"/>
          <w:w w:val="100"/>
          <w:position w:val="0"/>
          <w:shd w:val="clear" w:color="auto" w:fill="auto"/>
          <w:lang w:val="en-US" w:eastAsia="en-US" w:bidi="en-US"/>
        </w:rPr>
        <w:t>g/kg</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养护周 期</w:t>
      </w:r>
      <w:r>
        <w:rPr>
          <w:rFonts w:ascii="Times New Roman" w:eastAsia="Times New Roman" w:hAnsi="Times New Roman" w:cs="Times New Roman"/>
          <w:b/>
          <w:bCs/>
          <w:spacing w:val="0"/>
          <w:w w:val="100"/>
          <w:position w:val="0"/>
          <w:sz w:val="17"/>
          <w:szCs w:val="17"/>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d</w:t>
      </w:r>
      <w:r>
        <w:rPr>
          <w:rFonts w:ascii="SimSun" w:eastAsia="SimSun" w:hAnsi="SimSun" w:cs="SimSun"/>
          <w:spacing w:val="0"/>
          <w:w w:val="100"/>
          <w:position w:val="0"/>
          <w:sz w:val="20"/>
          <w:szCs w:val="20"/>
          <w:shd w:val="clear" w:color="auto" w:fill="auto"/>
          <w:lang w:val="en-US" w:eastAsia="en-US" w:bidi="en-US"/>
        </w:rPr>
        <w:t>。</w:t>
      </w:r>
    </w:p>
    <w:p>
      <w:pPr>
        <w:pStyle w:val="Style32"/>
        <w:keepNext w:val="0"/>
        <w:keepLines w:val="0"/>
        <w:widowControl w:val="0"/>
        <w:numPr>
          <w:ilvl w:val="1"/>
          <w:numId w:val="3"/>
        </w:numPr>
        <w:shd w:val="clear" w:color="auto" w:fill="auto"/>
        <w:tabs>
          <w:tab w:pos="468" w:val="left"/>
        </w:tabs>
        <w:bidi w:val="0"/>
        <w:spacing w:before="0" w:after="0" w:line="320" w:lineRule="exact"/>
        <w:ind w:left="460" w:right="0" w:hanging="460"/>
        <w:jc w:val="left"/>
      </w:pPr>
      <w:r>
        <w:rPr>
          <w:b/>
          <w:bCs/>
          <w:spacing w:val="0"/>
          <w:w w:val="100"/>
          <w:position w:val="0"/>
          <w:shd w:val="clear" w:color="auto" w:fill="auto"/>
        </w:rPr>
        <w:t xml:space="preserve">两种稳定剂对土壤中铅砷的主次稳定作用分析 </w:t>
      </w:r>
      <w:r>
        <w:rPr>
          <w:spacing w:val="0"/>
          <w:w w:val="100"/>
          <w:position w:val="0"/>
          <w:shd w:val="clear" w:color="auto" w:fill="auto"/>
        </w:rPr>
        <w:t>本实验选择硫酸亚铁和氧化钙作为稳定剂</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0" w:line="320" w:lineRule="exact"/>
        <w:ind w:left="0" w:right="0" w:firstLine="0"/>
        <w:jc w:val="both"/>
      </w:pPr>
      <w:r>
        <w:rPr>
          <w:spacing w:val="0"/>
          <w:w w:val="100"/>
          <w:position w:val="0"/>
          <w:shd w:val="clear" w:color="auto" w:fill="auto"/>
        </w:rPr>
        <w:t>两者对土壤中重金属的稳定作用有主次之分</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两种 稳定剂同时存在时</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Fe</w:t>
      </w:r>
      <w:r>
        <w:rPr>
          <w:rFonts w:ascii="Times New Roman" w:eastAsia="Times New Roman" w:hAnsi="Times New Roman" w:cs="Times New Roman"/>
          <w:spacing w:val="0"/>
          <w:w w:val="100"/>
          <w:position w:val="0"/>
          <w:sz w:val="11"/>
          <w:szCs w:val="11"/>
          <w:shd w:val="clear" w:color="auto" w:fill="auto"/>
          <w:vertAlign w:val="superscript"/>
          <w:lang w:val="en-US" w:eastAsia="en-US" w:bidi="en-US"/>
        </w:rPr>
        <w:t>2</w:t>
      </w:r>
      <w:r>
        <w:rPr>
          <w:rFonts w:ascii="Times New Roman" w:eastAsia="Times New Roman" w:hAnsi="Times New Roman" w:cs="Times New Roman"/>
          <w:spacing w:val="0"/>
          <w:w w:val="100"/>
          <w:position w:val="0"/>
          <w:sz w:val="12"/>
          <w:szCs w:val="12"/>
          <w:shd w:val="clear" w:color="auto" w:fill="auto"/>
          <w:vertAlign w:val="superscript"/>
          <w:lang w:val="en-US" w:eastAsia="en-US" w:bidi="en-US"/>
        </w:rPr>
        <w:t>+</w:t>
      </w:r>
      <w:r>
        <w:rPr>
          <w:spacing w:val="0"/>
          <w:w w:val="100"/>
          <w:position w:val="0"/>
          <w:shd w:val="clear" w:color="auto" w:fill="auto"/>
        </w:rPr>
        <w:t>在环境中不稳定</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很快被 氧化成</w:t>
      </w:r>
      <w:r>
        <w:rPr>
          <w:rFonts w:ascii="Times New Roman" w:eastAsia="Times New Roman" w:hAnsi="Times New Roman" w:cs="Times New Roman"/>
          <w:spacing w:val="0"/>
          <w:w w:val="100"/>
          <w:position w:val="0"/>
          <w:shd w:val="clear" w:color="auto" w:fill="auto"/>
          <w:lang w:val="en-US" w:eastAsia="en-US" w:bidi="en-US"/>
        </w:rPr>
        <w:t>Fe</w:t>
      </w:r>
      <w:r>
        <w:rPr>
          <w:rFonts w:ascii="Times New Roman" w:eastAsia="Times New Roman" w:hAnsi="Times New Roman" w:cs="Times New Roman"/>
          <w:spacing w:val="0"/>
          <w:w w:val="100"/>
          <w:position w:val="0"/>
          <w:sz w:val="11"/>
          <w:szCs w:val="11"/>
          <w:shd w:val="clear" w:color="auto" w:fill="auto"/>
          <w:vertAlign w:val="superscript"/>
          <w:lang w:val="en-US" w:eastAsia="en-US" w:bidi="en-US"/>
        </w:rPr>
        <w:t>3</w:t>
      </w:r>
      <w:r>
        <w:rPr>
          <w:rFonts w:ascii="Times New Roman" w:eastAsia="Times New Roman" w:hAnsi="Times New Roman" w:cs="Times New Roman"/>
          <w:spacing w:val="0"/>
          <w:w w:val="100"/>
          <w:position w:val="0"/>
          <w:sz w:val="12"/>
          <w:szCs w:val="12"/>
          <w:shd w:val="clear" w:color="auto" w:fill="auto"/>
          <w:vertAlign w:val="superscript"/>
          <w:lang w:val="en-US" w:eastAsia="en-US" w:bidi="en-US"/>
        </w:rPr>
        <w:t>+</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而</w:t>
      </w:r>
      <w:r>
        <w:rPr>
          <w:rFonts w:ascii="Times New Roman" w:eastAsia="Times New Roman" w:hAnsi="Times New Roman" w:cs="Times New Roman"/>
          <w:spacing w:val="0"/>
          <w:w w:val="100"/>
          <w:position w:val="0"/>
          <w:shd w:val="clear" w:color="auto" w:fill="auto"/>
          <w:lang w:val="en-US" w:eastAsia="en-US" w:bidi="en-US"/>
        </w:rPr>
        <w:t>Fe</w:t>
      </w:r>
      <w:r>
        <w:rPr>
          <w:rFonts w:ascii="Times New Roman" w:eastAsia="Times New Roman" w:hAnsi="Times New Roman" w:cs="Times New Roman"/>
          <w:spacing w:val="0"/>
          <w:w w:val="100"/>
          <w:position w:val="0"/>
          <w:sz w:val="11"/>
          <w:szCs w:val="11"/>
          <w:shd w:val="clear" w:color="auto" w:fill="auto"/>
          <w:vertAlign w:val="superscript"/>
          <w:lang w:val="en-US" w:eastAsia="en-US" w:bidi="en-US"/>
        </w:rPr>
        <w:t>2</w:t>
      </w:r>
      <w:r>
        <w:rPr>
          <w:rFonts w:ascii="Times New Roman" w:eastAsia="Times New Roman" w:hAnsi="Times New Roman" w:cs="Times New Roman"/>
          <w:spacing w:val="0"/>
          <w:w w:val="100"/>
          <w:position w:val="0"/>
          <w:sz w:val="12"/>
          <w:szCs w:val="12"/>
          <w:shd w:val="clear" w:color="auto" w:fill="auto"/>
          <w:vertAlign w:val="superscript"/>
          <w:lang w:val="en-US" w:eastAsia="en-US" w:bidi="en-US"/>
        </w:rPr>
        <w:t>+</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Fe</w:t>
      </w:r>
      <w:r>
        <w:rPr>
          <w:rFonts w:ascii="Times New Roman" w:eastAsia="Times New Roman" w:hAnsi="Times New Roman" w:cs="Times New Roman"/>
          <w:spacing w:val="0"/>
          <w:w w:val="100"/>
          <w:position w:val="0"/>
          <w:sz w:val="11"/>
          <w:szCs w:val="11"/>
          <w:shd w:val="clear" w:color="auto" w:fill="auto"/>
          <w:vertAlign w:val="superscript"/>
          <w:lang w:val="en-US" w:eastAsia="en-US" w:bidi="en-US"/>
        </w:rPr>
        <w:t>3</w:t>
      </w:r>
      <w:r>
        <w:rPr>
          <w:rFonts w:ascii="Times New Roman" w:eastAsia="Times New Roman" w:hAnsi="Times New Roman" w:cs="Times New Roman"/>
          <w:spacing w:val="0"/>
          <w:w w:val="100"/>
          <w:position w:val="0"/>
          <w:sz w:val="12"/>
          <w:szCs w:val="12"/>
          <w:shd w:val="clear" w:color="auto" w:fill="auto"/>
          <w:vertAlign w:val="superscript"/>
          <w:lang w:val="en-US" w:eastAsia="en-US" w:bidi="en-US"/>
        </w:rPr>
        <w:t>+</w:t>
      </w:r>
      <w:r>
        <w:rPr>
          <w:spacing w:val="0"/>
          <w:w w:val="100"/>
          <w:position w:val="0"/>
          <w:shd w:val="clear" w:color="auto" w:fill="auto"/>
        </w:rPr>
        <w:t>均可以与砷形成稳定难溶 的铁砷化合物</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同时砷还可以与</w:t>
      </w:r>
      <w:r>
        <w:rPr>
          <w:rFonts w:ascii="Times New Roman" w:eastAsia="Times New Roman" w:hAnsi="Times New Roman" w:cs="Times New Roman"/>
          <w:spacing w:val="0"/>
          <w:w w:val="100"/>
          <w:position w:val="0"/>
          <w:shd w:val="clear" w:color="auto" w:fill="auto"/>
          <w:lang w:val="en-US" w:eastAsia="en-US" w:bidi="en-US"/>
        </w:rPr>
        <w:t>Ca</w:t>
      </w:r>
      <w:r>
        <w:rPr>
          <w:rFonts w:ascii="Times New Roman" w:eastAsia="Times New Roman" w:hAnsi="Times New Roman" w:cs="Times New Roman"/>
          <w:spacing w:val="0"/>
          <w:w w:val="100"/>
          <w:position w:val="0"/>
          <w:sz w:val="11"/>
          <w:szCs w:val="11"/>
          <w:shd w:val="clear" w:color="auto" w:fill="auto"/>
          <w:vertAlign w:val="superscript"/>
          <w:lang w:val="en-US" w:eastAsia="en-US" w:bidi="en-US"/>
        </w:rPr>
        <w:t>2</w:t>
      </w:r>
      <w:r>
        <w:rPr>
          <w:rFonts w:ascii="Times New Roman" w:eastAsia="Times New Roman" w:hAnsi="Times New Roman" w:cs="Times New Roman"/>
          <w:spacing w:val="0"/>
          <w:w w:val="100"/>
          <w:position w:val="0"/>
          <w:sz w:val="12"/>
          <w:szCs w:val="12"/>
          <w:shd w:val="clear" w:color="auto" w:fill="auto"/>
          <w:vertAlign w:val="superscript"/>
          <w:lang w:val="en-US" w:eastAsia="en-US" w:bidi="en-US"/>
        </w:rPr>
        <w:t>+</w:t>
      </w:r>
      <w:r>
        <w:rPr>
          <w:spacing w:val="0"/>
          <w:w w:val="100"/>
          <w:position w:val="0"/>
          <w:shd w:val="clear" w:color="auto" w:fill="auto"/>
        </w:rPr>
        <w:t>形成难溶化合 物</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24</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本实验表明在铁基稳定剂存在的条件下</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的升高没有对神的稳定化效果造成负面影 响</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 xml:space="preserve">说明铁基稳定剂在砷的稳定化过程中起主要作 </w:t>
      </w:r>
      <w:r>
        <w:rPr>
          <w:spacing w:val="0"/>
          <w:w w:val="100"/>
          <w:position w:val="0"/>
          <w:shd w:val="clear" w:color="auto" w:fill="auto"/>
        </w:rPr>
        <w:t>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钙基稳定剂起次要作用</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200" w:line="320" w:lineRule="exact"/>
        <w:ind w:left="0" w:right="0" w:firstLine="500"/>
        <w:jc w:val="both"/>
      </w:pPr>
      <w:r>
        <w:rPr>
          <w:spacing w:val="0"/>
          <w:w w:val="100"/>
          <w:position w:val="0"/>
          <w:shd w:val="clear" w:color="auto" w:fill="auto"/>
        </w:rPr>
        <w:t>而土壤中的铅形成稳定态主要是基于氧化钙 的存在使土壤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升高所致</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且土壤中铅的稳定化 效果存在一定的土壤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适宜区间</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 xml:space="preserve">过低和过高的 </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都不利于土壤中铅的稳定化</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因此氧化钙在土 壤中铅的稳定化过程中起主要作用</w:t>
      </w:r>
      <w:r>
        <w:rPr>
          <w:rFonts w:ascii="SimSun" w:eastAsia="SimSun" w:hAnsi="SimSun" w:cs="SimSun"/>
          <w:spacing w:val="0"/>
          <w:w w:val="100"/>
          <w:position w:val="0"/>
          <w:sz w:val="20"/>
          <w:szCs w:val="20"/>
          <w:shd w:val="clear" w:color="auto" w:fill="auto"/>
        </w:rPr>
        <w:t>。</w:t>
      </w:r>
    </w:p>
    <w:p>
      <w:pPr>
        <w:pStyle w:val="Style45"/>
        <w:keepNext/>
        <w:keepLines/>
        <w:widowControl w:val="0"/>
        <w:shd w:val="clear" w:color="auto" w:fill="auto"/>
        <w:bidi w:val="0"/>
        <w:spacing w:before="0" w:after="60" w:line="240" w:lineRule="auto"/>
        <w:ind w:left="0" w:right="0" w:firstLine="0"/>
        <w:jc w:val="left"/>
      </w:pPr>
      <w:bookmarkStart w:id="10" w:name="bookmark10"/>
      <w:bookmarkStart w:id="11" w:name="bookmark11"/>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结论</w:t>
      </w:r>
      <w:bookmarkEnd w:id="10"/>
      <w:bookmarkEnd w:id="11"/>
    </w:p>
    <w:p>
      <w:pPr>
        <w:pStyle w:val="Style32"/>
        <w:keepNext w:val="0"/>
        <w:keepLines w:val="0"/>
        <w:widowControl w:val="0"/>
        <w:numPr>
          <w:ilvl w:val="0"/>
          <w:numId w:val="5"/>
        </w:numPr>
        <w:shd w:val="clear" w:color="auto" w:fill="auto"/>
        <w:tabs>
          <w:tab w:pos="769" w:val="left"/>
        </w:tabs>
        <w:bidi w:val="0"/>
        <w:spacing w:before="0" w:after="0" w:line="319" w:lineRule="exact"/>
        <w:ind w:left="0" w:right="0" w:firstLine="500"/>
        <w:jc w:val="both"/>
      </w:pPr>
      <w:r>
        <w:rPr>
          <w:spacing w:val="0"/>
          <w:w w:val="100"/>
          <w:position w:val="0"/>
          <w:shd w:val="clear" w:color="auto" w:fill="auto"/>
        </w:rPr>
        <w:t>以铅砷复合污染土壤为研究对象</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采用硫 酸亚铁和氧化钙作为稳定剂</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通过</w:t>
      </w:r>
      <w:r>
        <w:rPr>
          <w:rFonts w:ascii="Times New Roman" w:eastAsia="Times New Roman" w:hAnsi="Times New Roman" w:cs="Times New Roman"/>
          <w:b/>
          <w:bCs/>
          <w:spacing w:val="0"/>
          <w:w w:val="100"/>
          <w:position w:val="0"/>
          <w:sz w:val="17"/>
          <w:szCs w:val="17"/>
          <w:shd w:val="clear" w:color="auto" w:fill="auto"/>
        </w:rPr>
        <w:t>3</w:t>
      </w:r>
      <w:r>
        <w:rPr>
          <w:spacing w:val="0"/>
          <w:w w:val="100"/>
          <w:position w:val="0"/>
          <w:shd w:val="clear" w:color="auto" w:fill="auto"/>
        </w:rPr>
        <w:t>因素</w:t>
      </w:r>
      <w:r>
        <w:rPr>
          <w:rFonts w:ascii="Times New Roman" w:eastAsia="Times New Roman" w:hAnsi="Times New Roman" w:cs="Times New Roman"/>
          <w:b/>
          <w:bCs/>
          <w:spacing w:val="0"/>
          <w:w w:val="100"/>
          <w:position w:val="0"/>
          <w:sz w:val="17"/>
          <w:szCs w:val="17"/>
          <w:shd w:val="clear" w:color="auto" w:fill="auto"/>
        </w:rPr>
        <w:t>4</w:t>
      </w:r>
      <w:r>
        <w:rPr>
          <w:spacing w:val="0"/>
          <w:w w:val="100"/>
          <w:position w:val="0"/>
          <w:shd w:val="clear" w:color="auto" w:fill="auto"/>
        </w:rPr>
        <w:t>水平正交 实验得出</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各因素对土壤中铅的稳定率影响程度的 大小顺序为</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氧化钙添加量</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硫酸亚铁添加量</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养 护周期</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两种稳定剂的交互作用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综合考虑</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最佳 实验条件为硫酸亚铁添加量</w:t>
      </w:r>
      <w:r>
        <w:rPr>
          <w:rFonts w:ascii="Times New Roman" w:eastAsia="Times New Roman" w:hAnsi="Times New Roman" w:cs="Times New Roman"/>
          <w:b/>
          <w:bCs/>
          <w:spacing w:val="0"/>
          <w:w w:val="100"/>
          <w:position w:val="0"/>
          <w:sz w:val="17"/>
          <w:szCs w:val="17"/>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g/kg</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 xml:space="preserve">氧化钙添加量 </w:t>
      </w:r>
      <w:r>
        <w:rPr>
          <w:rFonts w:ascii="Times New Roman" w:eastAsia="Times New Roman" w:hAnsi="Times New Roman" w:cs="Times New Roman"/>
          <w:b/>
          <w:bCs/>
          <w:spacing w:val="0"/>
          <w:w w:val="100"/>
          <w:position w:val="0"/>
          <w:sz w:val="17"/>
          <w:szCs w:val="17"/>
          <w:shd w:val="clear" w:color="auto" w:fill="auto"/>
        </w:rPr>
        <w:t xml:space="preserve">10 </w:t>
      </w:r>
      <w:r>
        <w:rPr>
          <w:rFonts w:ascii="Times New Roman" w:eastAsia="Times New Roman" w:hAnsi="Times New Roman" w:cs="Times New Roman"/>
          <w:spacing w:val="0"/>
          <w:w w:val="100"/>
          <w:position w:val="0"/>
          <w:shd w:val="clear" w:color="auto" w:fill="auto"/>
          <w:lang w:val="en-US" w:eastAsia="en-US" w:bidi="en-US"/>
        </w:rPr>
        <w:t>g/kg</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养护时间</w:t>
      </w:r>
      <w:r>
        <w:rPr>
          <w:rFonts w:ascii="Times New Roman" w:eastAsia="Times New Roman" w:hAnsi="Times New Roman" w:cs="Times New Roman"/>
          <w:b/>
          <w:bCs/>
          <w:spacing w:val="0"/>
          <w:w w:val="100"/>
          <w:position w:val="0"/>
          <w:sz w:val="17"/>
          <w:szCs w:val="17"/>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d</w:t>
      </w:r>
      <w:r>
        <w:rPr>
          <w:rFonts w:ascii="SimSun" w:eastAsia="SimSun" w:hAnsi="SimSun" w:cs="SimSun"/>
          <w:spacing w:val="0"/>
          <w:w w:val="100"/>
          <w:position w:val="0"/>
          <w:sz w:val="20"/>
          <w:szCs w:val="20"/>
          <w:shd w:val="clear" w:color="auto" w:fill="auto"/>
          <w:lang w:val="en-US" w:eastAsia="en-US" w:bidi="en-US"/>
        </w:rPr>
        <w:t>。</w:t>
      </w:r>
    </w:p>
    <w:p>
      <w:pPr>
        <w:pStyle w:val="Style32"/>
        <w:keepNext w:val="0"/>
        <w:keepLines w:val="0"/>
        <w:widowControl w:val="0"/>
        <w:numPr>
          <w:ilvl w:val="0"/>
          <w:numId w:val="5"/>
        </w:numPr>
        <w:shd w:val="clear" w:color="auto" w:fill="auto"/>
        <w:tabs>
          <w:tab w:pos="783" w:val="left"/>
        </w:tabs>
        <w:bidi w:val="0"/>
        <w:spacing w:before="0" w:after="0" w:line="319" w:lineRule="exact"/>
        <w:ind w:left="0" w:right="0" w:firstLine="500"/>
        <w:jc w:val="both"/>
      </w:pPr>
      <w:r>
        <w:rPr>
          <w:spacing w:val="0"/>
          <w:w w:val="100"/>
          <w:position w:val="0"/>
          <w:shd w:val="clear" w:color="auto" w:fill="auto"/>
        </w:rPr>
        <w:t>添加硫酸亚铁后</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土壤中的砷没有因为土 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的升高而大量释放</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稳定化效果较好</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过低 和过高的</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均不利于土壤中铅的稳定化</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 xml:space="preserve">当土壤 </w:t>
      </w:r>
      <w:r>
        <w:rPr>
          <w:rFonts w:ascii="Times New Roman" w:eastAsia="Times New Roman" w:hAnsi="Times New Roman" w:cs="Times New Roman"/>
          <w:spacing w:val="0"/>
          <w:w w:val="100"/>
          <w:position w:val="0"/>
          <w:shd w:val="clear" w:color="auto" w:fill="auto"/>
          <w:lang w:val="en-US" w:eastAsia="en-US" w:bidi="en-US"/>
        </w:rPr>
        <w:t>pH=</w:t>
      </w:r>
      <w:r>
        <w:rPr>
          <w:rFonts w:ascii="Times New Roman" w:eastAsia="Times New Roman" w:hAnsi="Times New Roman" w:cs="Times New Roman"/>
          <w:b/>
          <w:bCs/>
          <w:spacing w:val="0"/>
          <w:w w:val="100"/>
          <w:position w:val="0"/>
          <w:sz w:val="17"/>
          <w:szCs w:val="17"/>
          <w:shd w:val="clear" w:color="auto" w:fill="auto"/>
          <w:lang w:val="en-US" w:eastAsia="en-US" w:bidi="en-US"/>
        </w:rPr>
        <w:t>10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06</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b/>
          <w:bCs/>
          <w:spacing w:val="0"/>
          <w:w w:val="100"/>
          <w:position w:val="0"/>
          <w:sz w:val="17"/>
          <w:szCs w:val="17"/>
          <w:shd w:val="clear" w:color="auto" w:fill="auto"/>
          <w:lang w:val="en-US" w:eastAsia="en-US" w:bidi="en-US"/>
        </w:rPr>
        <w:t>12</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7"/>
          <w:szCs w:val="17"/>
          <w:shd w:val="clear" w:color="auto" w:fill="auto"/>
          <w:lang w:val="en-US" w:eastAsia="en-US" w:bidi="en-US"/>
        </w:rPr>
        <w:t>2</w:t>
      </w:r>
      <w:r>
        <w:rPr>
          <w:rFonts w:ascii="Times New Roman" w:eastAsia="Times New Roman" w:hAnsi="Times New Roman" w:cs="Times New Roman"/>
          <w:b/>
          <w:bCs/>
          <w:spacing w:val="0"/>
          <w:w w:val="100"/>
          <w:position w:val="0"/>
          <w:sz w:val="17"/>
          <w:szCs w:val="17"/>
          <w:shd w:val="clear" w:color="auto" w:fill="auto"/>
        </w:rPr>
        <w:t>0</w:t>
      </w:r>
      <w:r>
        <w:rPr>
          <w:spacing w:val="0"/>
          <w:w w:val="100"/>
          <w:position w:val="0"/>
          <w:shd w:val="clear" w:color="auto" w:fill="auto"/>
        </w:rPr>
        <w:t>时</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土壤中铅的浸出质量浓度低于 目标值</w:t>
      </w:r>
      <w:r>
        <w:rPr>
          <w:rFonts w:ascii="SimSun" w:eastAsia="SimSun" w:hAnsi="SimSun" w:cs="SimSun"/>
          <w:spacing w:val="0"/>
          <w:w w:val="100"/>
          <w:position w:val="0"/>
          <w:sz w:val="20"/>
          <w:szCs w:val="20"/>
          <w:shd w:val="clear" w:color="auto" w:fill="auto"/>
        </w:rPr>
        <w:t>。</w:t>
      </w:r>
    </w:p>
    <w:p>
      <w:pPr>
        <w:pStyle w:val="Style32"/>
        <w:keepNext w:val="0"/>
        <w:keepLines w:val="0"/>
        <w:widowControl w:val="0"/>
        <w:numPr>
          <w:ilvl w:val="0"/>
          <w:numId w:val="5"/>
        </w:numPr>
        <w:shd w:val="clear" w:color="auto" w:fill="auto"/>
        <w:tabs>
          <w:tab w:pos="778" w:val="left"/>
        </w:tabs>
        <w:bidi w:val="0"/>
        <w:spacing w:before="0" w:after="540" w:line="319" w:lineRule="exact"/>
        <w:ind w:left="0" w:right="0" w:firstLine="500"/>
        <w:jc w:val="both"/>
      </w:pPr>
      <w:r>
        <w:rPr>
          <w:spacing w:val="0"/>
          <w:w w:val="100"/>
          <w:position w:val="0"/>
          <w:shd w:val="clear" w:color="auto" w:fill="auto"/>
        </w:rPr>
        <w:t>两种稳定剂对土壤中的砷均有稳定化效 果</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但硫酸亚铁起主要作用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氧化钙起次要作用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氧化钙在土壤中铅的稳定化过程中起主要作用</w:t>
      </w:r>
      <w:r>
        <w:rPr>
          <w:rFonts w:ascii="SimSun" w:eastAsia="SimSun" w:hAnsi="SimSun" w:cs="SimSun"/>
          <w:spacing w:val="0"/>
          <w:w w:val="100"/>
          <w:position w:val="0"/>
          <w:sz w:val="20"/>
          <w:szCs w:val="20"/>
          <w:shd w:val="clear" w:color="auto" w:fill="auto"/>
        </w:rPr>
        <w:t>。</w:t>
      </w:r>
    </w:p>
    <w:p>
      <w:pPr>
        <w:pStyle w:val="Style10"/>
        <w:keepNext/>
        <w:keepLines/>
        <w:widowControl w:val="0"/>
        <w:shd w:val="clear" w:color="auto" w:fill="auto"/>
        <w:bidi w:val="0"/>
        <w:spacing w:before="0" w:after="160" w:line="240" w:lineRule="auto"/>
        <w:ind w:left="0" w:right="0" w:firstLine="0"/>
        <w:jc w:val="center"/>
        <w:rPr>
          <w:sz w:val="22"/>
          <w:szCs w:val="22"/>
        </w:rPr>
      </w:pPr>
      <w:bookmarkStart w:id="12" w:name="bookmark12"/>
      <w:bookmarkStart w:id="13" w:name="bookmark13"/>
      <w:r>
        <w:rPr>
          <w:rFonts w:ascii="MingLiU" w:eastAsia="MingLiU" w:hAnsi="MingLiU" w:cs="MingLiU"/>
          <w:spacing w:val="0"/>
          <w:w w:val="100"/>
          <w:position w:val="0"/>
          <w:sz w:val="22"/>
          <w:szCs w:val="22"/>
          <w:shd w:val="clear" w:color="auto" w:fill="auto"/>
          <w:lang w:val="zh-CN" w:eastAsia="zh-CN" w:bidi="zh-CN"/>
        </w:rPr>
        <w:t>参 考 文 献</w:t>
      </w:r>
      <w:bookmarkEnd w:id="12"/>
      <w:bookmarkEnd w:id="13"/>
    </w:p>
    <w:p>
      <w:pPr>
        <w:pStyle w:val="Style21"/>
        <w:keepNext w:val="0"/>
        <w:keepLines w:val="0"/>
        <w:widowControl w:val="0"/>
        <w:shd w:val="clear" w:color="auto" w:fill="auto"/>
        <w:bidi w:val="0"/>
        <w:spacing w:before="0" w:after="0" w:line="299" w:lineRule="exact"/>
        <w:ind w:right="0" w:hanging="460"/>
        <w:jc w:val="both"/>
      </w:pPr>
      <w:r>
        <w:rPr>
          <w:spacing w:val="0"/>
          <w:w w:val="100"/>
          <w:position w:val="0"/>
          <w:shd w:val="clear" w:color="auto" w:fill="auto"/>
          <w:lang w:val="zh-CN" w:eastAsia="zh-CN" w:bidi="zh-CN"/>
        </w:rPr>
        <w:t>1</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XIAO R</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GUO D</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ALI A</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et al. Accumulation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ecological-health risks assessment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and source apportionment of heavy metals in paddy soils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 case study in Hanzhong</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Shaanxi</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china</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Environ Pollut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2019</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248</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349 </w:t>
      </w:r>
      <w:r>
        <w:rPr>
          <w:spacing w:val="0"/>
          <w:w w:val="100"/>
          <w:position w:val="0"/>
          <w:sz w:val="19"/>
          <w:szCs w:val="19"/>
          <w:shd w:val="clear" w:color="auto" w:fill="auto"/>
          <w:lang w:val="zh-CN" w:eastAsia="zh-CN" w:bidi="zh-CN"/>
        </w:rPr>
        <w:t xml:space="preserve">- </w:t>
      </w:r>
      <w:r>
        <w:rPr>
          <w:spacing w:val="0"/>
          <w:w w:val="100"/>
          <w:position w:val="0"/>
          <w:shd w:val="clear" w:color="auto" w:fill="auto"/>
          <w:lang w:val="zh-CN" w:eastAsia="zh-CN" w:bidi="zh-CN"/>
        </w:rPr>
        <w:t>357.</w:t>
      </w:r>
    </w:p>
    <w:p>
      <w:pPr>
        <w:pStyle w:val="Style13"/>
        <w:keepNext w:val="0"/>
        <w:keepLines w:val="0"/>
        <w:widowControl w:val="0"/>
        <w:shd w:val="clear" w:color="auto" w:fill="auto"/>
        <w:bidi w:val="0"/>
        <w:spacing w:before="0" w:after="0" w:line="299" w:lineRule="exact"/>
        <w:ind w:left="460" w:right="0" w:hanging="460"/>
        <w:jc w:val="both"/>
      </w:pP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 赵铭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土壤重金属污染现状、原因、危害及修复研究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资源节约与环保，</w:t>
      </w:r>
      <w:r>
        <w:rPr>
          <w:rFonts w:ascii="Times New Roman" w:eastAsia="Times New Roman" w:hAnsi="Times New Roman" w:cs="Times New Roman"/>
          <w:spacing w:val="0"/>
          <w:w w:val="100"/>
          <w:position w:val="0"/>
          <w:shd w:val="clear" w:color="auto" w:fill="auto"/>
        </w:rPr>
        <w:t xml:space="preserve">2016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 xml:space="preserve">) ： </w:t>
      </w:r>
      <w:r>
        <w:rPr>
          <w:rFonts w:ascii="Times New Roman" w:eastAsia="Times New Roman" w:hAnsi="Times New Roman" w:cs="Times New Roman"/>
          <w:spacing w:val="0"/>
          <w:w w:val="100"/>
          <w:position w:val="0"/>
          <w:shd w:val="clear" w:color="auto" w:fill="auto"/>
        </w:rPr>
        <w:t>181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184.</w:t>
      </w:r>
    </w:p>
    <w:p>
      <w:pPr>
        <w:pStyle w:val="Style13"/>
        <w:keepNext w:val="0"/>
        <w:keepLines w:val="0"/>
        <w:widowControl w:val="0"/>
        <w:numPr>
          <w:ilvl w:val="0"/>
          <w:numId w:val="7"/>
        </w:numPr>
        <w:shd w:val="clear" w:color="auto" w:fill="auto"/>
        <w:tabs>
          <w:tab w:pos="409" w:val="left"/>
        </w:tabs>
        <w:bidi w:val="0"/>
        <w:spacing w:before="0" w:after="0" w:line="299" w:lineRule="exact"/>
        <w:ind w:left="460" w:right="0" w:hanging="460"/>
        <w:jc w:val="both"/>
      </w:pPr>
      <w:r>
        <w:rPr>
          <w:spacing w:val="0"/>
          <w:w w:val="100"/>
          <w:position w:val="0"/>
          <w:shd w:val="clear" w:color="auto" w:fill="auto"/>
        </w:rPr>
        <w:t>周艳，陈樯，邓绍坡，等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西南某铅锌矿区农田土壤 重金属空间主成分分析及生态风险评价</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环境科 学，</w:t>
      </w:r>
      <w:r>
        <w:rPr>
          <w:rFonts w:ascii="Times New Roman" w:eastAsia="Times New Roman" w:hAnsi="Times New Roman" w:cs="Times New Roman"/>
          <w:spacing w:val="0"/>
          <w:w w:val="100"/>
          <w:position w:val="0"/>
          <w:shd w:val="clear" w:color="auto" w:fill="auto"/>
        </w:rPr>
        <w:t>2018</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39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6</w:t>
      </w:r>
      <w:r>
        <w:rPr>
          <w:spacing w:val="0"/>
          <w:w w:val="100"/>
          <w:position w:val="0"/>
          <w:shd w:val="clear" w:color="auto" w:fill="auto"/>
        </w:rPr>
        <w:t xml:space="preserve">) ： </w:t>
      </w:r>
      <w:r>
        <w:rPr>
          <w:rFonts w:ascii="Times New Roman" w:eastAsia="Times New Roman" w:hAnsi="Times New Roman" w:cs="Times New Roman"/>
          <w:spacing w:val="0"/>
          <w:w w:val="100"/>
          <w:position w:val="0"/>
          <w:shd w:val="clear" w:color="auto" w:fill="auto"/>
        </w:rPr>
        <w:t xml:space="preserve">2884 </w:t>
      </w:r>
      <w:r>
        <w:rPr>
          <w:rFonts w:ascii="Times New Roman" w:eastAsia="Times New Roman" w:hAnsi="Times New Roman" w:cs="Times New Roman"/>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hd w:val="clear" w:color="auto" w:fill="auto"/>
        </w:rPr>
        <w:t>2892.</w:t>
      </w:r>
    </w:p>
    <w:p>
      <w:pPr>
        <w:pStyle w:val="Style21"/>
        <w:keepNext w:val="0"/>
        <w:keepLines w:val="0"/>
        <w:widowControl w:val="0"/>
        <w:numPr>
          <w:ilvl w:val="0"/>
          <w:numId w:val="7"/>
        </w:numPr>
        <w:shd w:val="clear" w:color="auto" w:fill="auto"/>
        <w:tabs>
          <w:tab w:pos="409" w:val="left"/>
        </w:tabs>
        <w:bidi w:val="0"/>
        <w:spacing w:before="0" w:after="0" w:line="299" w:lineRule="exact"/>
        <w:ind w:right="0" w:hanging="460"/>
        <w:jc w:val="both"/>
      </w:pPr>
      <w:r>
        <w:rPr>
          <w:rFonts w:ascii="MingLiU" w:eastAsia="MingLiU" w:hAnsi="MingLiU" w:cs="MingLiU"/>
          <w:spacing w:val="0"/>
          <w:w w:val="100"/>
          <w:position w:val="0"/>
          <w:shd w:val="clear" w:color="auto" w:fill="auto"/>
          <w:lang w:val="zh-CN" w:eastAsia="zh-CN" w:bidi="zh-CN"/>
        </w:rPr>
        <w:t>环境保护部</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环境保护部和国土资源部发布全国土壤 污染状况调查公报</w:t>
      </w:r>
      <w:r>
        <w:rPr>
          <w:spacing w:val="0"/>
          <w:w w:val="100"/>
          <w:position w:val="0"/>
          <w:shd w:val="clear" w:color="auto" w:fill="auto"/>
          <w:lang w:val="en-US" w:eastAsia="en-US" w:bidi="en-US"/>
        </w:rPr>
        <w:t>[EB/OL</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2014</w:t>
      </w:r>
      <w:r>
        <w:rPr>
          <w:spacing w:val="0"/>
          <w:w w:val="100"/>
          <w:position w:val="0"/>
          <w:sz w:val="19"/>
          <w:szCs w:val="19"/>
          <w:shd w:val="clear" w:color="auto" w:fill="auto"/>
          <w:lang w:val="en-US" w:eastAsia="en-US" w:bidi="en-US"/>
        </w:rPr>
        <w:t>-</w:t>
      </w:r>
      <w:r>
        <w:rPr>
          <w:spacing w:val="0"/>
          <w:w w:val="100"/>
          <w:position w:val="0"/>
          <w:shd w:val="clear" w:color="auto" w:fill="auto"/>
          <w:lang w:val="en-US" w:eastAsia="en-US" w:bidi="en-US"/>
        </w:rPr>
        <w:t>04</w:t>
      </w:r>
      <w:r>
        <w:rPr>
          <w:spacing w:val="0"/>
          <w:w w:val="100"/>
          <w:position w:val="0"/>
          <w:sz w:val="19"/>
          <w:szCs w:val="19"/>
          <w:shd w:val="clear" w:color="auto" w:fill="auto"/>
          <w:lang w:val="en-US" w:eastAsia="en-US" w:bidi="en-US"/>
        </w:rPr>
        <w:t>-</w:t>
      </w:r>
      <w:r>
        <w:rPr>
          <w:spacing w:val="0"/>
          <w:w w:val="100"/>
          <w:position w:val="0"/>
          <w:shd w:val="clear" w:color="auto" w:fill="auto"/>
          <w:lang w:val="en-US" w:eastAsia="en-US" w:bidi="en-US"/>
        </w:rPr>
        <w:t>17) [2020</w:t>
      </w:r>
      <w:r>
        <w:rPr>
          <w:spacing w:val="0"/>
          <w:w w:val="100"/>
          <w:position w:val="0"/>
          <w:sz w:val="19"/>
          <w:szCs w:val="19"/>
          <w:shd w:val="clear" w:color="auto" w:fill="auto"/>
          <w:lang w:val="en-US" w:eastAsia="en-US" w:bidi="en-US"/>
        </w:rPr>
        <w:softHyphen/>
      </w:r>
      <w:r>
        <w:rPr>
          <w:spacing w:val="0"/>
          <w:w w:val="100"/>
          <w:position w:val="0"/>
          <w:shd w:val="clear" w:color="auto" w:fill="auto"/>
          <w:lang w:val="en-US" w:eastAsia="en-US" w:bidi="en-US"/>
        </w:rPr>
        <w:t>04</w:t>
      </w:r>
      <w:r>
        <w:rPr>
          <w:spacing w:val="0"/>
          <w:w w:val="100"/>
          <w:position w:val="0"/>
          <w:sz w:val="19"/>
          <w:szCs w:val="19"/>
          <w:shd w:val="clear" w:color="auto" w:fill="auto"/>
          <w:lang w:val="en-US" w:eastAsia="en-US" w:bidi="en-US"/>
        </w:rPr>
        <w:t>-</w:t>
      </w:r>
      <w:r>
        <w:rPr>
          <w:spacing w:val="0"/>
          <w:w w:val="100"/>
          <w:position w:val="0"/>
          <w:shd w:val="clear" w:color="auto" w:fill="auto"/>
          <w:lang w:val="en-US" w:eastAsia="en-US" w:bidi="en-US"/>
        </w:rPr>
        <w:t>01</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w:t>
      </w:r>
      <w:r>
        <w:rPr>
          <w:spacing w:val="0"/>
          <w:w w:val="100"/>
          <w:position w:val="0"/>
          <w:shd w:val="clear" w:color="auto" w:fill="auto"/>
          <w:lang w:val="zh-CN" w:eastAsia="zh-CN" w:bidi="zh-CN"/>
        </w:rPr>
        <w:t xml:space="preserve"> </w:t>
      </w:r>
      <w:r>
        <w:fldChar w:fldCharType="begin"/>
      </w:r>
      <w:r>
        <w:rPr/>
        <w:instrText> HYPERLINK "http://www.mee.gov.cn/gkml/sthjbgw/qt/201404/" </w:instrText>
      </w:r>
      <w:r>
        <w:fldChar w:fldCharType="separate"/>
      </w:r>
      <w:r>
        <w:rPr>
          <w:spacing w:val="0"/>
          <w:w w:val="100"/>
          <w:position w:val="0"/>
          <w:shd w:val="clear" w:color="auto" w:fill="auto"/>
          <w:lang w:val="en-US" w:eastAsia="en-US" w:bidi="en-US"/>
        </w:rPr>
        <w:t>http://www.mee.gov.cn/gkml/sthjbgw/qt/201404/</w:t>
      </w:r>
      <w:r>
        <w:fldChar w:fldCharType="end"/>
      </w:r>
      <w:r>
        <w:rPr>
          <w:spacing w:val="0"/>
          <w:w w:val="100"/>
          <w:position w:val="0"/>
          <w:shd w:val="clear" w:color="auto" w:fill="auto"/>
          <w:lang w:val="en-US" w:eastAsia="en-US" w:bidi="en-US"/>
        </w:rPr>
        <w:t xml:space="preserve"> t20140417_270670.htm.</w:t>
      </w:r>
    </w:p>
    <w:p>
      <w:pPr>
        <w:pStyle w:val="Style13"/>
        <w:keepNext w:val="0"/>
        <w:keepLines w:val="0"/>
        <w:widowControl w:val="0"/>
        <w:numPr>
          <w:ilvl w:val="0"/>
          <w:numId w:val="7"/>
        </w:numPr>
        <w:shd w:val="clear" w:color="auto" w:fill="auto"/>
        <w:tabs>
          <w:tab w:pos="409" w:val="left"/>
        </w:tabs>
        <w:bidi w:val="0"/>
        <w:spacing w:before="0" w:after="0" w:line="299" w:lineRule="exact"/>
        <w:ind w:left="0" w:right="0" w:firstLine="0"/>
        <w:jc w:val="both"/>
      </w:pPr>
      <w:r>
        <w:rPr>
          <w:spacing w:val="0"/>
          <w:w w:val="100"/>
          <w:position w:val="0"/>
          <w:shd w:val="clear" w:color="auto" w:fill="auto"/>
        </w:rPr>
        <w:t>李剑睿，徐应明，林大松，等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农田重金属污染原 位钝化修复研究进展</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生态环境学报，</w:t>
      </w:r>
      <w:r>
        <w:rPr>
          <w:rFonts w:ascii="Times New Roman" w:eastAsia="Times New Roman" w:hAnsi="Times New Roman" w:cs="Times New Roman"/>
          <w:spacing w:val="0"/>
          <w:w w:val="100"/>
          <w:position w:val="0"/>
          <w:shd w:val="clear" w:color="auto" w:fill="auto"/>
        </w:rPr>
        <w:t>2014</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23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 xml:space="preserve">) ： </w:t>
      </w:r>
      <w:r>
        <w:rPr>
          <w:rFonts w:ascii="Times New Roman" w:eastAsia="Times New Roman" w:hAnsi="Times New Roman" w:cs="Times New Roman"/>
          <w:spacing w:val="0"/>
          <w:w w:val="100"/>
          <w:position w:val="0"/>
          <w:shd w:val="clear" w:color="auto" w:fill="auto"/>
        </w:rPr>
        <w:t xml:space="preserve">721 </w:t>
      </w:r>
      <w:r>
        <w:rPr>
          <w:rFonts w:ascii="Times New Roman" w:eastAsia="Times New Roman" w:hAnsi="Times New Roman" w:cs="Times New Roman"/>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hd w:val="clear" w:color="auto" w:fill="auto"/>
        </w:rPr>
        <w:t>728.</w:t>
      </w:r>
    </w:p>
    <w:p>
      <w:pPr>
        <w:pStyle w:val="Style13"/>
        <w:keepNext w:val="0"/>
        <w:keepLines w:val="0"/>
        <w:widowControl w:val="0"/>
        <w:numPr>
          <w:ilvl w:val="0"/>
          <w:numId w:val="7"/>
        </w:numPr>
        <w:shd w:val="clear" w:color="auto" w:fill="auto"/>
        <w:tabs>
          <w:tab w:pos="409" w:val="left"/>
        </w:tabs>
        <w:bidi w:val="0"/>
        <w:spacing w:before="0" w:after="0" w:line="299" w:lineRule="exact"/>
        <w:ind w:left="0" w:right="0" w:firstLine="0"/>
        <w:jc w:val="both"/>
      </w:pPr>
      <w:r>
        <w:rPr>
          <w:spacing w:val="0"/>
          <w:w w:val="100"/>
          <w:position w:val="0"/>
          <w:shd w:val="clear" w:color="auto" w:fill="auto"/>
        </w:rPr>
        <w:t>陈梦舫</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我国工业污染场地土壤与地下水重金属修复 </w:t>
      </w:r>
      <w:r>
        <w:rPr>
          <w:rStyle w:val="CharStyle22"/>
          <w:rFonts w:ascii="MingLiU" w:eastAsia="MingLiU" w:hAnsi="MingLiU" w:cs="MingLiU"/>
          <w:lang w:val="zh-CN" w:eastAsia="zh-CN" w:bidi="zh-CN"/>
        </w:rPr>
        <w:t>技术综述</w:t>
      </w:r>
      <w:r>
        <w:rPr>
          <w:rStyle w:val="CharStyle22"/>
        </w:rPr>
        <w:t>[J].</w:t>
      </w:r>
      <w:r>
        <w:rPr>
          <w:rStyle w:val="CharStyle22"/>
          <w:rFonts w:ascii="MingLiU" w:eastAsia="MingLiU" w:hAnsi="MingLiU" w:cs="MingLiU"/>
          <w:lang w:val="zh-CN" w:eastAsia="zh-CN" w:bidi="zh-CN"/>
        </w:rPr>
        <w:t>中国科学院院刊，</w:t>
      </w:r>
      <w:r>
        <w:rPr>
          <w:rStyle w:val="CharStyle22"/>
          <w:lang w:val="zh-CN" w:eastAsia="zh-CN" w:bidi="zh-CN"/>
        </w:rPr>
        <w:t>2014</w:t>
      </w:r>
      <w:r>
        <w:rPr>
          <w:rStyle w:val="CharStyle22"/>
          <w:rFonts w:ascii="MingLiU" w:eastAsia="MingLiU" w:hAnsi="MingLiU" w:cs="MingLiU"/>
          <w:lang w:val="zh-CN" w:eastAsia="zh-CN" w:bidi="zh-CN"/>
        </w:rPr>
        <w:t xml:space="preserve">, </w:t>
      </w:r>
      <w:r>
        <w:rPr>
          <w:rStyle w:val="CharStyle22"/>
          <w:lang w:val="zh-CN" w:eastAsia="zh-CN" w:bidi="zh-CN"/>
        </w:rPr>
        <w:t>29</w:t>
      </w:r>
      <w:r>
        <w:rPr>
          <w:rStyle w:val="CharStyle22"/>
          <w:rFonts w:ascii="MingLiU" w:eastAsia="MingLiU" w:hAnsi="MingLiU" w:cs="MingLiU"/>
          <w:lang w:val="zh-CN" w:eastAsia="zh-CN" w:bidi="zh-CN"/>
        </w:rPr>
        <w:t>⑶：</w:t>
      </w:r>
      <w:r>
        <w:rPr>
          <w:rStyle w:val="CharStyle22"/>
          <w:lang w:val="zh-CN" w:eastAsia="zh-CN" w:bidi="zh-CN"/>
        </w:rPr>
        <w:t xml:space="preserve">327 </w:t>
      </w:r>
      <w:r>
        <w:rPr>
          <w:rStyle w:val="CharStyle22"/>
          <w:sz w:val="19"/>
          <w:szCs w:val="19"/>
          <w:lang w:val="zh-CN" w:eastAsia="zh-CN" w:bidi="zh-CN"/>
        </w:rPr>
        <w:t xml:space="preserve">- </w:t>
      </w:r>
      <w:r>
        <w:rPr>
          <w:rStyle w:val="CharStyle22"/>
          <w:lang w:val="zh-CN" w:eastAsia="zh-CN" w:bidi="zh-CN"/>
        </w:rPr>
        <w:t>335.</w:t>
      </w:r>
    </w:p>
    <w:p>
      <w:pPr>
        <w:pStyle w:val="Style13"/>
        <w:keepNext w:val="0"/>
        <w:keepLines w:val="0"/>
        <w:widowControl w:val="0"/>
        <w:numPr>
          <w:ilvl w:val="0"/>
          <w:numId w:val="7"/>
        </w:numPr>
        <w:shd w:val="clear" w:color="auto" w:fill="auto"/>
        <w:tabs>
          <w:tab w:pos="451" w:val="left"/>
        </w:tabs>
        <w:bidi w:val="0"/>
        <w:spacing w:before="0" w:after="0"/>
        <w:ind w:right="0"/>
        <w:jc w:val="both"/>
      </w:pPr>
      <w:r>
        <w:rPr>
          <w:spacing w:val="0"/>
          <w:w w:val="100"/>
          <w:position w:val="0"/>
          <w:shd w:val="clear" w:color="auto" w:fill="auto"/>
        </w:rPr>
        <w:t>钱建平,李伟,张力,等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地下水中重金属污染来源 及研究方法综析</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地球与环境，</w:t>
      </w:r>
      <w:r>
        <w:rPr>
          <w:rFonts w:ascii="Times New Roman" w:eastAsia="Times New Roman" w:hAnsi="Times New Roman" w:cs="Times New Roman"/>
          <w:spacing w:val="0"/>
          <w:w w:val="100"/>
          <w:position w:val="0"/>
          <w:shd w:val="clear" w:color="auto" w:fill="auto"/>
        </w:rPr>
        <w:t>2018</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46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6</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613 </w:t>
      </w:r>
      <w:r>
        <w:rPr>
          <w:rFonts w:ascii="Times New Roman" w:eastAsia="Times New Roman" w:hAnsi="Times New Roman" w:cs="Times New Roman"/>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hd w:val="clear" w:color="auto" w:fill="auto"/>
        </w:rPr>
        <w:t>620.</w:t>
      </w:r>
    </w:p>
    <w:p>
      <w:pPr>
        <w:pStyle w:val="Style13"/>
        <w:keepNext w:val="0"/>
        <w:keepLines w:val="0"/>
        <w:widowControl w:val="0"/>
        <w:numPr>
          <w:ilvl w:val="0"/>
          <w:numId w:val="7"/>
        </w:numPr>
        <w:shd w:val="clear" w:color="auto" w:fill="auto"/>
        <w:tabs>
          <w:tab w:pos="451" w:val="left"/>
        </w:tabs>
        <w:bidi w:val="0"/>
        <w:spacing w:before="0" w:after="0"/>
        <w:ind w:right="0"/>
        <w:jc w:val="both"/>
      </w:pPr>
      <w:r>
        <w:rPr>
          <w:spacing w:val="0"/>
          <w:w w:val="100"/>
          <w:position w:val="0"/>
          <w:shd w:val="clear" w:color="auto" w:fill="auto"/>
        </w:rPr>
        <w:t>陈月芳,许锦荣,段小丽,等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某焦化企业周边儿童 重金属经口综合暴露健康风险</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中国环境科学， </w:t>
      </w:r>
      <w:r>
        <w:rPr>
          <w:rFonts w:ascii="Times New Roman" w:eastAsia="Times New Roman" w:hAnsi="Times New Roman" w:cs="Times New Roman"/>
          <w:spacing w:val="0"/>
          <w:w w:val="100"/>
          <w:position w:val="0"/>
          <w:shd w:val="clear" w:color="auto" w:fill="auto"/>
        </w:rPr>
        <w:t>2019</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39</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11</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4865 </w:t>
      </w:r>
      <w:r>
        <w:rPr>
          <w:rFonts w:ascii="Times New Roman" w:eastAsia="Times New Roman" w:hAnsi="Times New Roman" w:cs="Times New Roman"/>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hd w:val="clear" w:color="auto" w:fill="auto"/>
        </w:rPr>
        <w:t>4874.</w:t>
      </w:r>
    </w:p>
    <w:p>
      <w:pPr>
        <w:pStyle w:val="Style21"/>
        <w:keepNext w:val="0"/>
        <w:keepLines w:val="0"/>
        <w:widowControl w:val="0"/>
        <w:numPr>
          <w:ilvl w:val="0"/>
          <w:numId w:val="7"/>
        </w:numPr>
        <w:shd w:val="clear" w:color="auto" w:fill="auto"/>
        <w:tabs>
          <w:tab w:pos="451" w:val="left"/>
        </w:tabs>
        <w:bidi w:val="0"/>
        <w:spacing w:before="0" w:after="0"/>
        <w:ind w:left="480" w:right="0" w:hanging="480"/>
        <w:jc w:val="both"/>
      </w:pPr>
      <w:r>
        <w:rPr>
          <w:rFonts w:ascii="MingLiU" w:eastAsia="MingLiU" w:hAnsi="MingLiU" w:cs="MingLiU"/>
          <w:spacing w:val="0"/>
          <w:w w:val="100"/>
          <w:position w:val="0"/>
          <w:shd w:val="clear" w:color="auto" w:fill="auto"/>
          <w:lang w:val="zh-CN" w:eastAsia="zh-CN" w:bidi="zh-CN"/>
        </w:rPr>
        <w:t>环境保护部</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关于发布</w:t>
      </w:r>
      <w:r>
        <w:rPr>
          <w:spacing w:val="0"/>
          <w:w w:val="100"/>
          <w:position w:val="0"/>
          <w:shd w:val="clear" w:color="auto" w:fill="auto"/>
          <w:lang w:val="zh-CN" w:eastAsia="zh-CN" w:bidi="zh-CN"/>
        </w:rPr>
        <w:t>2014</w:t>
      </w:r>
      <w:r>
        <w:rPr>
          <w:rFonts w:ascii="MingLiU" w:eastAsia="MingLiU" w:hAnsi="MingLiU" w:cs="MingLiU"/>
          <w:spacing w:val="0"/>
          <w:w w:val="100"/>
          <w:position w:val="0"/>
          <w:shd w:val="clear" w:color="auto" w:fill="auto"/>
          <w:lang w:val="zh-CN" w:eastAsia="zh-CN" w:bidi="zh-CN"/>
        </w:rPr>
        <w:t xml:space="preserve">年污染场地修复技术目 录(第一批)的公告 </w:t>
      </w:r>
      <w:r>
        <w:rPr>
          <w:spacing w:val="0"/>
          <w:w w:val="100"/>
          <w:position w:val="0"/>
          <w:shd w:val="clear" w:color="auto" w:fill="auto"/>
          <w:lang w:val="en-US" w:eastAsia="en-US" w:bidi="en-US"/>
        </w:rPr>
        <w:t>CEB/OL</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2014</w:t>
      </w:r>
      <w:r>
        <w:rPr>
          <w:spacing w:val="0"/>
          <w:w w:val="100"/>
          <w:position w:val="0"/>
          <w:sz w:val="19"/>
          <w:szCs w:val="19"/>
          <w:shd w:val="clear" w:color="auto" w:fill="auto"/>
          <w:lang w:val="en-US" w:eastAsia="en-US" w:bidi="en-US"/>
        </w:rPr>
        <w:t>-</w:t>
      </w:r>
      <w:r>
        <w:rPr>
          <w:spacing w:val="0"/>
          <w:w w:val="100"/>
          <w:position w:val="0"/>
          <w:shd w:val="clear" w:color="auto" w:fill="auto"/>
          <w:lang w:val="en-US" w:eastAsia="en-US" w:bidi="en-US"/>
        </w:rPr>
        <w:t>10</w:t>
      </w:r>
      <w:r>
        <w:rPr>
          <w:spacing w:val="0"/>
          <w:w w:val="100"/>
          <w:position w:val="0"/>
          <w:sz w:val="19"/>
          <w:szCs w:val="19"/>
          <w:shd w:val="clear" w:color="auto" w:fill="auto"/>
          <w:lang w:val="en-US" w:eastAsia="en-US" w:bidi="en-US"/>
        </w:rPr>
        <w:t>-</w:t>
      </w:r>
      <w:r>
        <w:rPr>
          <w:spacing w:val="0"/>
          <w:w w:val="100"/>
          <w:position w:val="0"/>
          <w:shd w:val="clear" w:color="auto" w:fill="auto"/>
          <w:lang w:val="en-US" w:eastAsia="en-US" w:bidi="en-US"/>
        </w:rPr>
        <w:t>30) [2020</w:t>
      </w:r>
      <w:r>
        <w:rPr>
          <w:spacing w:val="0"/>
          <w:w w:val="100"/>
          <w:position w:val="0"/>
          <w:sz w:val="19"/>
          <w:szCs w:val="19"/>
          <w:shd w:val="clear" w:color="auto" w:fill="auto"/>
          <w:lang w:val="zh-CN" w:eastAsia="zh-CN" w:bidi="zh-CN"/>
        </w:rPr>
        <w:t xml:space="preserve">- </w:t>
      </w:r>
      <w:r>
        <w:rPr>
          <w:spacing w:val="0"/>
          <w:w w:val="100"/>
          <w:position w:val="0"/>
          <w:shd w:val="clear" w:color="auto" w:fill="auto"/>
          <w:lang w:val="zh-CN" w:eastAsia="zh-CN" w:bidi="zh-CN"/>
        </w:rPr>
        <w:t>04</w:t>
      </w:r>
      <w:r>
        <w:rPr>
          <w:spacing w:val="0"/>
          <w:w w:val="100"/>
          <w:position w:val="0"/>
          <w:sz w:val="19"/>
          <w:szCs w:val="19"/>
          <w:shd w:val="clear" w:color="auto" w:fill="auto"/>
          <w:lang w:val="zh-CN" w:eastAsia="zh-CN" w:bidi="zh-CN"/>
        </w:rPr>
        <w:t>-</w:t>
      </w:r>
      <w:r>
        <w:rPr>
          <w:spacing w:val="0"/>
          <w:w w:val="100"/>
          <w:position w:val="0"/>
          <w:shd w:val="clear" w:color="auto" w:fill="auto"/>
          <w:lang w:val="zh-CN" w:eastAsia="zh-CN" w:bidi="zh-CN"/>
        </w:rPr>
        <w:t>01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fldChar w:fldCharType="begin"/>
      </w:r>
      <w:r>
        <w:rPr/>
        <w:instrText> HYPERLINK "http://www.mee.gov.cn/gkml/hbb/bgg/201411/" </w:instrText>
      </w:r>
      <w:r>
        <w:fldChar w:fldCharType="separate"/>
      </w:r>
      <w:r>
        <w:rPr>
          <w:spacing w:val="0"/>
          <w:w w:val="100"/>
          <w:position w:val="0"/>
          <w:shd w:val="clear" w:color="auto" w:fill="auto"/>
          <w:lang w:val="en-US" w:eastAsia="en-US" w:bidi="en-US"/>
        </w:rPr>
        <w:t>http://www.mee.gov.cn/gkml/hbb/bgg/201411/</w:t>
      </w:r>
      <w:r>
        <w:fldChar w:fldCharType="end"/>
      </w:r>
      <w:r>
        <w:rPr>
          <w:spacing w:val="0"/>
          <w:w w:val="100"/>
          <w:position w:val="0"/>
          <w:shd w:val="clear" w:color="auto" w:fill="auto"/>
          <w:lang w:val="en-US" w:eastAsia="en-US" w:bidi="en-US"/>
        </w:rPr>
        <w:t xml:space="preserve"> t20141105_291150.htm.</w:t>
      </w:r>
    </w:p>
    <w:p>
      <w:pPr>
        <w:pStyle w:val="Style21"/>
        <w:keepNext w:val="0"/>
        <w:keepLines w:val="0"/>
        <w:widowControl w:val="0"/>
        <w:numPr>
          <w:ilvl w:val="0"/>
          <w:numId w:val="7"/>
        </w:numPr>
        <w:shd w:val="clear" w:color="auto" w:fill="auto"/>
        <w:tabs>
          <w:tab w:pos="481" w:val="left"/>
        </w:tabs>
        <w:bidi w:val="0"/>
        <w:spacing w:before="0" w:after="0"/>
        <w:ind w:left="480" w:right="0" w:hanging="480"/>
        <w:jc w:val="both"/>
      </w:pPr>
      <w:r>
        <w:rPr>
          <w:spacing w:val="0"/>
          <w:w w:val="100"/>
          <w:position w:val="0"/>
          <w:shd w:val="clear" w:color="auto" w:fill="auto"/>
          <w:lang w:val="en-US" w:eastAsia="en-US" w:bidi="en-US"/>
        </w:rPr>
        <w:t>USEPA. Superfund remedy report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15th ed</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R</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Washington D. c.</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Office of Land and Emergency Management</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2017.</w:t>
      </w:r>
    </w:p>
    <w:p>
      <w:pPr>
        <w:pStyle w:val="Style13"/>
        <w:keepNext w:val="0"/>
        <w:keepLines w:val="0"/>
        <w:widowControl w:val="0"/>
        <w:numPr>
          <w:ilvl w:val="0"/>
          <w:numId w:val="7"/>
        </w:numPr>
        <w:shd w:val="clear" w:color="auto" w:fill="auto"/>
        <w:tabs>
          <w:tab w:pos="481" w:val="left"/>
        </w:tabs>
        <w:bidi w:val="0"/>
        <w:spacing w:before="0" w:after="0"/>
        <w:ind w:right="0"/>
        <w:jc w:val="both"/>
      </w:pPr>
      <w:r>
        <w:rPr>
          <w:spacing w:val="0"/>
          <w:w w:val="100"/>
          <w:position w:val="0"/>
          <w:shd w:val="clear" w:color="auto" w:fill="auto"/>
        </w:rPr>
        <w:t>隋健鸿,王怡,王永红,等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重庆某铅污染场地稳 定化修复技术研究</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化工环保，</w:t>
      </w:r>
      <w:r>
        <w:rPr>
          <w:rFonts w:ascii="Times New Roman" w:eastAsia="Times New Roman" w:hAnsi="Times New Roman" w:cs="Times New Roman"/>
          <w:spacing w:val="0"/>
          <w:w w:val="100"/>
          <w:position w:val="0"/>
          <w:shd w:val="clear" w:color="auto" w:fill="auto"/>
        </w:rPr>
        <w:t>2019</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39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59 </w:t>
      </w:r>
      <w:r>
        <w:rPr>
          <w:rFonts w:ascii="Times New Roman" w:eastAsia="Times New Roman" w:hAnsi="Times New Roman" w:cs="Times New Roman"/>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hd w:val="clear" w:color="auto" w:fill="auto"/>
        </w:rPr>
        <w:t>62.</w:t>
      </w:r>
    </w:p>
    <w:p>
      <w:pPr>
        <w:pStyle w:val="Style13"/>
        <w:keepNext w:val="0"/>
        <w:keepLines w:val="0"/>
        <w:widowControl w:val="0"/>
        <w:numPr>
          <w:ilvl w:val="0"/>
          <w:numId w:val="7"/>
        </w:numPr>
        <w:shd w:val="clear" w:color="auto" w:fill="auto"/>
        <w:tabs>
          <w:tab w:pos="481" w:val="left"/>
        </w:tabs>
        <w:bidi w:val="0"/>
        <w:spacing w:before="0" w:after="0"/>
        <w:ind w:right="0"/>
        <w:jc w:val="both"/>
      </w:pPr>
      <w:r>
        <w:rPr>
          <w:spacing w:val="0"/>
          <w:w w:val="100"/>
          <w:position w:val="0"/>
          <w:shd w:val="clear" w:color="auto" w:fill="auto"/>
        </w:rPr>
        <w:t>陆英,肖满,万鹏,等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广东某工业场地重金属 污染土壤稳定化修复工程案例</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环境生态学， </w:t>
      </w:r>
      <w:r>
        <w:rPr>
          <w:rFonts w:ascii="Times New Roman" w:eastAsia="Times New Roman" w:hAnsi="Times New Roman" w:cs="Times New Roman"/>
          <w:spacing w:val="0"/>
          <w:w w:val="100"/>
          <w:position w:val="0"/>
          <w:shd w:val="clear" w:color="auto" w:fill="auto"/>
        </w:rPr>
        <w:t>2019</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6</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50 </w:t>
      </w:r>
      <w:r>
        <w:rPr>
          <w:rFonts w:ascii="Times New Roman" w:eastAsia="Times New Roman" w:hAnsi="Times New Roman" w:cs="Times New Roman"/>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hd w:val="clear" w:color="auto" w:fill="auto"/>
        </w:rPr>
        <w:t>56.</w:t>
      </w:r>
    </w:p>
    <w:p>
      <w:pPr>
        <w:pStyle w:val="Style13"/>
        <w:keepNext w:val="0"/>
        <w:keepLines w:val="0"/>
        <w:widowControl w:val="0"/>
        <w:numPr>
          <w:ilvl w:val="0"/>
          <w:numId w:val="7"/>
        </w:numPr>
        <w:shd w:val="clear" w:color="auto" w:fill="auto"/>
        <w:tabs>
          <w:tab w:pos="481" w:val="left"/>
        </w:tabs>
        <w:bidi w:val="0"/>
        <w:spacing w:before="0" w:after="0"/>
        <w:ind w:left="0" w:right="0" w:firstLine="0"/>
        <w:jc w:val="both"/>
      </w:pPr>
      <w:r>
        <w:rPr>
          <w:spacing w:val="0"/>
          <w:w w:val="100"/>
          <w:position w:val="0"/>
          <w:shd w:val="clear" w:color="auto" w:fill="auto"/>
        </w:rPr>
        <w:t>张涛,廖长君,蒋林伶,等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广西某有色金属矿山</w:t>
      </w:r>
    </w:p>
    <w:p>
      <w:pPr>
        <w:pStyle w:val="Style13"/>
        <w:keepNext w:val="0"/>
        <w:keepLines w:val="0"/>
        <w:widowControl w:val="0"/>
        <w:shd w:val="clear" w:color="auto" w:fill="auto"/>
        <w:bidi w:val="0"/>
        <w:spacing w:before="0" w:after="0"/>
        <w:ind w:left="520" w:right="0" w:firstLine="60"/>
        <w:jc w:val="left"/>
      </w:pPr>
      <w:r>
        <w:rPr>
          <w:spacing w:val="0"/>
          <w:w w:val="100"/>
          <w:position w:val="0"/>
          <w:shd w:val="clear" w:color="auto" w:fill="auto"/>
        </w:rPr>
        <w:t>生态修复工程实例</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中国矿业，</w:t>
      </w:r>
      <w:r>
        <w:rPr>
          <w:rFonts w:ascii="Times New Roman" w:eastAsia="Times New Roman" w:hAnsi="Times New Roman" w:cs="Times New Roman"/>
          <w:spacing w:val="0"/>
          <w:w w:val="100"/>
          <w:position w:val="0"/>
          <w:shd w:val="clear" w:color="auto" w:fill="auto"/>
        </w:rPr>
        <w:t>2020</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29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62 </w:t>
      </w:r>
      <w:r>
        <w:rPr>
          <w:rFonts w:ascii="Times New Roman" w:eastAsia="Times New Roman" w:hAnsi="Times New Roman" w:cs="Times New Roman"/>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hd w:val="clear" w:color="auto" w:fill="auto"/>
        </w:rPr>
        <w:t>67.</w:t>
      </w:r>
    </w:p>
    <w:p>
      <w:pPr>
        <w:pStyle w:val="Style13"/>
        <w:keepNext w:val="0"/>
        <w:keepLines w:val="0"/>
        <w:widowControl w:val="0"/>
        <w:numPr>
          <w:ilvl w:val="0"/>
          <w:numId w:val="7"/>
        </w:numPr>
        <w:shd w:val="clear" w:color="auto" w:fill="auto"/>
        <w:tabs>
          <w:tab w:pos="481" w:val="left"/>
        </w:tabs>
        <w:bidi w:val="0"/>
        <w:spacing w:before="0" w:after="0"/>
        <w:ind w:left="520" w:right="0" w:hanging="520"/>
        <w:jc w:val="left"/>
      </w:pPr>
      <w:r>
        <w:rPr>
          <w:spacing w:val="0"/>
          <w:w w:val="100"/>
          <w:position w:val="0"/>
          <w:shd w:val="clear" w:color="auto" w:fill="auto"/>
        </w:rPr>
        <w:t>郝汉舟,陈同斌,靳孟贵,等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重金属污染土壤 稳定</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固化修复技术研究进展</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应用生态学报， </w:t>
      </w:r>
      <w:r>
        <w:rPr>
          <w:rFonts w:ascii="Times New Roman" w:eastAsia="Times New Roman" w:hAnsi="Times New Roman" w:cs="Times New Roman"/>
          <w:spacing w:val="0"/>
          <w:w w:val="100"/>
          <w:position w:val="0"/>
          <w:shd w:val="clear" w:color="auto" w:fill="auto"/>
        </w:rPr>
        <w:t>2011</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816 </w:t>
      </w:r>
      <w:r>
        <w:rPr>
          <w:rFonts w:ascii="Times New Roman" w:eastAsia="Times New Roman" w:hAnsi="Times New Roman" w:cs="Times New Roman"/>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hd w:val="clear" w:color="auto" w:fill="auto"/>
        </w:rPr>
        <w:t>824.</w:t>
      </w:r>
    </w:p>
    <w:p>
      <w:pPr>
        <w:pStyle w:val="Style13"/>
        <w:keepNext w:val="0"/>
        <w:keepLines w:val="0"/>
        <w:widowControl w:val="0"/>
        <w:numPr>
          <w:ilvl w:val="0"/>
          <w:numId w:val="7"/>
        </w:numPr>
        <w:shd w:val="clear" w:color="auto" w:fill="auto"/>
        <w:tabs>
          <w:tab w:pos="481" w:val="left"/>
        </w:tabs>
        <w:bidi w:val="0"/>
        <w:spacing w:before="0" w:after="0"/>
        <w:ind w:left="0" w:right="0" w:firstLine="0"/>
        <w:jc w:val="both"/>
      </w:pPr>
      <w:r>
        <w:rPr>
          <w:spacing w:val="0"/>
          <w:w w:val="100"/>
          <w:position w:val="0"/>
          <w:shd w:val="clear" w:color="auto" w:fill="auto"/>
        </w:rPr>
        <w:t>罗磊,张淑贞,马义兵</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土壤中砷吸附机理及其影响</w:t>
      </w:r>
    </w:p>
    <w:p>
      <w:pPr>
        <w:pStyle w:val="Style21"/>
        <w:keepNext w:val="0"/>
        <w:keepLines w:val="0"/>
        <w:widowControl w:val="0"/>
        <w:shd w:val="clear" w:color="auto" w:fill="auto"/>
        <w:bidi w:val="0"/>
        <w:spacing w:before="0" w:after="0"/>
        <w:ind w:left="0" w:right="0" w:firstLine="520"/>
        <w:jc w:val="left"/>
      </w:pPr>
      <w:r>
        <w:rPr>
          <w:rFonts w:ascii="MingLiU" w:eastAsia="MingLiU" w:hAnsi="MingLiU" w:cs="MingLiU"/>
          <w:spacing w:val="0"/>
          <w:w w:val="100"/>
          <w:position w:val="0"/>
          <w:shd w:val="clear" w:color="auto" w:fill="auto"/>
          <w:lang w:val="zh-CN" w:eastAsia="zh-CN" w:bidi="zh-CN"/>
        </w:rPr>
        <w:t>因素研究进展</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土壤，</w:t>
      </w:r>
      <w:r>
        <w:rPr>
          <w:spacing w:val="0"/>
          <w:w w:val="100"/>
          <w:position w:val="0"/>
          <w:shd w:val="clear" w:color="auto" w:fill="auto"/>
          <w:lang w:val="zh-CN" w:eastAsia="zh-CN" w:bidi="zh-CN"/>
        </w:rPr>
        <w:t>2008</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40</w:t>
      </w:r>
      <w:r>
        <w:rPr>
          <w:rFonts w:ascii="MingLiU" w:eastAsia="MingLiU" w:hAnsi="MingLiU" w:cs="MingLiU"/>
          <w:spacing w:val="0"/>
          <w:w w:val="100"/>
          <w:position w:val="0"/>
          <w:shd w:val="clear" w:color="auto" w:fill="auto"/>
          <w:lang w:val="zh-CN" w:eastAsia="zh-CN" w:bidi="zh-CN"/>
        </w:rPr>
        <w:t>⑶：</w:t>
      </w:r>
      <w:r>
        <w:rPr>
          <w:spacing w:val="0"/>
          <w:w w:val="100"/>
          <w:position w:val="0"/>
          <w:shd w:val="clear" w:color="auto" w:fill="auto"/>
          <w:lang w:val="zh-CN" w:eastAsia="zh-CN" w:bidi="zh-CN"/>
        </w:rPr>
        <w:t xml:space="preserve">351 </w:t>
      </w:r>
      <w:r>
        <w:rPr>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359.</w:t>
      </w:r>
    </w:p>
    <w:p>
      <w:pPr>
        <w:pStyle w:val="Style13"/>
        <w:keepNext w:val="0"/>
        <w:keepLines w:val="0"/>
        <w:widowControl w:val="0"/>
        <w:numPr>
          <w:ilvl w:val="0"/>
          <w:numId w:val="7"/>
        </w:numPr>
        <w:shd w:val="clear" w:color="auto" w:fill="auto"/>
        <w:tabs>
          <w:tab w:pos="481" w:val="left"/>
        </w:tabs>
        <w:bidi w:val="0"/>
        <w:spacing w:before="0" w:after="0"/>
        <w:ind w:left="520" w:right="0" w:hanging="520"/>
        <w:jc w:val="both"/>
      </w:pPr>
      <w:r>
        <w:rPr>
          <w:spacing w:val="0"/>
          <w:w w:val="100"/>
          <w:position w:val="0"/>
          <w:shd w:val="clear" w:color="auto" w:fill="auto"/>
        </w:rPr>
        <w:t>赵述华,张太平,陈志良,等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稳定化处理砷污染 土壤对</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种修复植物的生态效应</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中国环境科 学, </w:t>
      </w:r>
      <w:r>
        <w:rPr>
          <w:rFonts w:ascii="Times New Roman" w:eastAsia="Times New Roman" w:hAnsi="Times New Roman" w:cs="Times New Roman"/>
          <w:spacing w:val="0"/>
          <w:w w:val="100"/>
          <w:position w:val="0"/>
          <w:shd w:val="clear" w:color="auto" w:fill="auto"/>
        </w:rPr>
        <w:t>2019</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39</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9</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3925 </w:t>
      </w:r>
      <w:r>
        <w:rPr>
          <w:rFonts w:ascii="Times New Roman" w:eastAsia="Times New Roman" w:hAnsi="Times New Roman" w:cs="Times New Roman"/>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hd w:val="clear" w:color="auto" w:fill="auto"/>
        </w:rPr>
        <w:t>3932.</w:t>
      </w:r>
    </w:p>
    <w:p>
      <w:pPr>
        <w:pStyle w:val="Style13"/>
        <w:keepNext w:val="0"/>
        <w:keepLines w:val="0"/>
        <w:widowControl w:val="0"/>
        <w:shd w:val="clear" w:color="auto" w:fill="auto"/>
        <w:bidi w:val="0"/>
        <w:spacing w:before="0" w:after="0"/>
        <w:ind w:left="520" w:right="0" w:hanging="520"/>
        <w:jc w:val="both"/>
      </w:pPr>
      <w:r>
        <w:rPr>
          <w:rFonts w:ascii="Times New Roman" w:eastAsia="Times New Roman" w:hAnsi="Times New Roman" w:cs="Times New Roman"/>
          <w:spacing w:val="0"/>
          <w:w w:val="100"/>
          <w:position w:val="0"/>
          <w:shd w:val="clear" w:color="auto" w:fill="auto"/>
          <w:lang w:val="en-US" w:eastAsia="en-US" w:bidi="en-US"/>
        </w:rPr>
        <w:t>[17</w:t>
      </w:r>
      <w:r>
        <w:rPr>
          <w:spacing w:val="0"/>
          <w:w w:val="100"/>
          <w:position w:val="0"/>
          <w:shd w:val="clear" w:color="auto" w:fill="auto"/>
          <w:lang w:val="en-US" w:eastAsia="en-US" w:bidi="en-US"/>
        </w:rPr>
        <w:t>]</w:t>
      </w:r>
      <w:r>
        <w:rPr>
          <w:spacing w:val="0"/>
          <w:w w:val="100"/>
          <w:position w:val="0"/>
          <w:shd w:val="clear" w:color="auto" w:fill="auto"/>
        </w:rPr>
        <w:t>徐文义，谢爱军，李敏，等</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和磷的交互作用 对稳定化土壤砷释放的影响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土壤，</w:t>
      </w:r>
      <w:r>
        <w:rPr>
          <w:rFonts w:ascii="Times New Roman" w:eastAsia="Times New Roman" w:hAnsi="Times New Roman" w:cs="Times New Roman"/>
          <w:spacing w:val="0"/>
          <w:w w:val="100"/>
          <w:position w:val="0"/>
          <w:shd w:val="clear" w:color="auto" w:fill="auto"/>
        </w:rPr>
        <w:t>2019</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51</w:t>
      </w:r>
    </w:p>
    <w:p>
      <w:pPr>
        <w:pStyle w:val="Style21"/>
        <w:keepNext w:val="0"/>
        <w:keepLines w:val="0"/>
        <w:widowControl w:val="0"/>
        <w:shd w:val="clear" w:color="auto" w:fill="auto"/>
        <w:bidi w:val="0"/>
        <w:spacing w:before="0" w:after="0"/>
        <w:ind w:left="0" w:right="0" w:firstLine="640"/>
        <w:jc w:val="left"/>
      </w:pP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 xml:space="preserve">113 </w:t>
      </w:r>
      <w:r>
        <w:rPr>
          <w:spacing w:val="0"/>
          <w:w w:val="100"/>
          <w:position w:val="0"/>
          <w:sz w:val="19"/>
          <w:szCs w:val="19"/>
          <w:shd w:val="clear" w:color="auto" w:fill="auto"/>
          <w:lang w:val="zh-CN" w:eastAsia="zh-CN" w:bidi="zh-CN"/>
        </w:rPr>
        <w:t xml:space="preserve">- </w:t>
      </w:r>
      <w:r>
        <w:rPr>
          <w:spacing w:val="0"/>
          <w:w w:val="100"/>
          <w:position w:val="0"/>
          <w:shd w:val="clear" w:color="auto" w:fill="auto"/>
          <w:lang w:val="zh-CN" w:eastAsia="zh-CN" w:bidi="zh-CN"/>
        </w:rPr>
        <w:t>120.</w:t>
      </w:r>
    </w:p>
    <w:p>
      <w:pPr>
        <w:pStyle w:val="Style13"/>
        <w:keepNext w:val="0"/>
        <w:keepLines w:val="0"/>
        <w:widowControl w:val="0"/>
        <w:numPr>
          <w:ilvl w:val="0"/>
          <w:numId w:val="9"/>
        </w:numPr>
        <w:shd w:val="clear" w:color="auto" w:fill="auto"/>
        <w:tabs>
          <w:tab w:pos="451" w:val="left"/>
        </w:tabs>
        <w:bidi w:val="0"/>
        <w:spacing w:before="0" w:after="0"/>
        <w:ind w:left="0" w:right="0" w:firstLine="0"/>
        <w:jc w:val="both"/>
      </w:pPr>
      <w:r>
        <w:rPr>
          <w:spacing w:val="0"/>
          <w:w w:val="100"/>
          <w:position w:val="0"/>
          <w:shd w:val="clear" w:color="auto" w:fill="auto"/>
        </w:rPr>
        <w:t>唐彬,邱亚群,胡立琼,等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含铁材料修复砷污 染土壤的研究进展</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安徽农业科学，</w:t>
      </w:r>
      <w:r>
        <w:rPr>
          <w:rFonts w:ascii="Times New Roman" w:eastAsia="Times New Roman" w:hAnsi="Times New Roman" w:cs="Times New Roman"/>
          <w:spacing w:val="0"/>
          <w:w w:val="100"/>
          <w:position w:val="0"/>
          <w:shd w:val="clear" w:color="auto" w:fill="auto"/>
        </w:rPr>
        <w:t>2014</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42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12</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3692 </w:t>
      </w:r>
      <w:r>
        <w:rPr>
          <w:rFonts w:ascii="Times New Roman" w:eastAsia="Times New Roman" w:hAnsi="Times New Roman" w:cs="Times New Roman"/>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hd w:val="clear" w:color="auto" w:fill="auto"/>
        </w:rPr>
        <w:t>3695.</w:t>
      </w:r>
    </w:p>
    <w:p>
      <w:pPr>
        <w:pStyle w:val="Style13"/>
        <w:keepNext w:val="0"/>
        <w:keepLines w:val="0"/>
        <w:widowControl w:val="0"/>
        <w:numPr>
          <w:ilvl w:val="0"/>
          <w:numId w:val="9"/>
        </w:numPr>
        <w:shd w:val="clear" w:color="auto" w:fill="auto"/>
        <w:tabs>
          <w:tab w:pos="451" w:val="left"/>
        </w:tabs>
        <w:bidi w:val="0"/>
        <w:spacing w:before="0" w:after="0"/>
        <w:ind w:left="520" w:right="0" w:hanging="520"/>
        <w:jc w:val="both"/>
      </w:pPr>
      <w:r>
        <w:rPr>
          <w:spacing w:val="0"/>
          <w:w w:val="100"/>
          <w:position w:val="0"/>
          <w:shd w:val="clear" w:color="auto" w:fill="auto"/>
        </w:rPr>
        <w:t>董法秀,万大娟,王开心,等</w:t>
      </w:r>
      <w:r>
        <w:rPr>
          <w:rFonts w:ascii="Times New Roman" w:eastAsia="Times New Roman" w:hAnsi="Times New Roman" w:cs="Times New Roman"/>
          <w:spacing w:val="0"/>
          <w:w w:val="100"/>
          <w:position w:val="0"/>
          <w:shd w:val="clear" w:color="auto" w:fill="auto"/>
        </w:rPr>
        <w:t>. 5</w:t>
      </w:r>
      <w:r>
        <w:rPr>
          <w:spacing w:val="0"/>
          <w:w w:val="100"/>
          <w:position w:val="0"/>
          <w:shd w:val="clear" w:color="auto" w:fill="auto"/>
        </w:rPr>
        <w:t xml:space="preserve">种稳定剂对土壤中 </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种重金属的稳定效果</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湖南农业大学学报(自然 科学版), </w:t>
      </w:r>
      <w:r>
        <w:rPr>
          <w:rFonts w:ascii="Times New Roman" w:eastAsia="Times New Roman" w:hAnsi="Times New Roman" w:cs="Times New Roman"/>
          <w:spacing w:val="0"/>
          <w:w w:val="100"/>
          <w:position w:val="0"/>
          <w:shd w:val="clear" w:color="auto" w:fill="auto"/>
        </w:rPr>
        <w:t>2019</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45</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86 </w:t>
      </w:r>
      <w:r>
        <w:rPr>
          <w:rFonts w:ascii="Times New Roman" w:eastAsia="Times New Roman" w:hAnsi="Times New Roman" w:cs="Times New Roman"/>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hd w:val="clear" w:color="auto" w:fill="auto"/>
        </w:rPr>
        <w:t>91.</w:t>
      </w:r>
    </w:p>
    <w:p>
      <w:pPr>
        <w:pStyle w:val="Style13"/>
        <w:keepNext w:val="0"/>
        <w:keepLines w:val="0"/>
        <w:widowControl w:val="0"/>
        <w:numPr>
          <w:ilvl w:val="0"/>
          <w:numId w:val="9"/>
        </w:numPr>
        <w:shd w:val="clear" w:color="auto" w:fill="auto"/>
        <w:tabs>
          <w:tab w:pos="451" w:val="left"/>
        </w:tabs>
        <w:bidi w:val="0"/>
        <w:spacing w:before="0" w:after="0"/>
        <w:ind w:left="520" w:right="0" w:hanging="520"/>
        <w:jc w:val="both"/>
      </w:pPr>
      <w:r>
        <w:rPr>
          <w:spacing w:val="0"/>
          <w:w w:val="100"/>
          <w:position w:val="0"/>
          <w:shd w:val="clear" w:color="auto" w:fill="auto"/>
        </w:rPr>
        <w:t>谢正苗,黄昌勇,何振立</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土壤中砷的化学平衡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 xml:space="preserve">环境科学进展, </w:t>
      </w:r>
      <w:r>
        <w:rPr>
          <w:rFonts w:ascii="Times New Roman" w:eastAsia="Times New Roman" w:hAnsi="Times New Roman" w:cs="Times New Roman"/>
          <w:spacing w:val="0"/>
          <w:w w:val="100"/>
          <w:position w:val="0"/>
          <w:shd w:val="clear" w:color="auto" w:fill="auto"/>
        </w:rPr>
        <w:t>1998</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23 </w:t>
      </w:r>
      <w:r>
        <w:rPr>
          <w:rFonts w:ascii="Times New Roman" w:eastAsia="Times New Roman" w:hAnsi="Times New Roman" w:cs="Times New Roman"/>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hd w:val="clear" w:color="auto" w:fill="auto"/>
        </w:rPr>
        <w:t>38.</w:t>
      </w:r>
    </w:p>
    <w:p>
      <w:pPr>
        <w:pStyle w:val="Style13"/>
        <w:keepNext w:val="0"/>
        <w:keepLines w:val="0"/>
        <w:widowControl w:val="0"/>
        <w:numPr>
          <w:ilvl w:val="0"/>
          <w:numId w:val="9"/>
        </w:numPr>
        <w:shd w:val="clear" w:color="auto" w:fill="auto"/>
        <w:tabs>
          <w:tab w:pos="451" w:val="left"/>
        </w:tabs>
        <w:bidi w:val="0"/>
        <w:spacing w:before="0" w:after="0"/>
        <w:ind w:left="520" w:right="0" w:hanging="520"/>
        <w:jc w:val="both"/>
        <w:sectPr>
          <w:footnotePr>
            <w:pos w:val="pageBottom"/>
            <w:numFmt w:val="decimal"/>
            <w:numRestart w:val="continuous"/>
          </w:footnotePr>
          <w:type w:val="continuous"/>
          <w:pgSz w:w="11900" w:h="16840"/>
          <w:pgMar w:top="1858" w:left="1069" w:right="1068" w:bottom="1095" w:header="0" w:footer="3" w:gutter="0"/>
          <w:cols w:num="2" w:space="348"/>
          <w:noEndnote/>
          <w:rtlGutter w:val="0"/>
          <w:docGrid w:linePitch="360"/>
        </w:sectPr>
      </w:pPr>
      <w:r>
        <w:rPr>
          <w:spacing w:val="0"/>
          <w:w w:val="100"/>
          <w:position w:val="0"/>
          <w:shd w:val="clear" w:color="auto" w:fill="auto"/>
        </w:rPr>
        <w:t>卢聪,李青青,罗启仕,等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场地土壤中有效态 砷的稳定化处理及机理研究</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中国环境科学， </w:t>
      </w:r>
      <w:r>
        <w:rPr>
          <w:rFonts w:ascii="Times New Roman" w:eastAsia="Times New Roman" w:hAnsi="Times New Roman" w:cs="Times New Roman"/>
          <w:spacing w:val="0"/>
          <w:w w:val="100"/>
          <w:position w:val="0"/>
          <w:shd w:val="clear" w:color="auto" w:fill="auto"/>
        </w:rPr>
        <w:t>2013</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33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298 </w:t>
      </w:r>
      <w:r>
        <w:rPr>
          <w:rFonts w:ascii="Times New Roman" w:eastAsia="Times New Roman" w:hAnsi="Times New Roman" w:cs="Times New Roman"/>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hd w:val="clear" w:color="auto" w:fill="auto"/>
        </w:rPr>
        <w:t>304.</w:t>
      </w:r>
    </w:p>
    <w:p>
      <w:pPr>
        <w:pStyle w:val="Style13"/>
        <w:keepNext w:val="0"/>
        <w:keepLines w:val="0"/>
        <w:widowControl w:val="0"/>
        <w:numPr>
          <w:ilvl w:val="0"/>
          <w:numId w:val="9"/>
        </w:numPr>
        <w:shd w:val="clear" w:color="auto" w:fill="auto"/>
        <w:tabs>
          <w:tab w:pos="500" w:val="left"/>
        </w:tabs>
        <w:bidi w:val="0"/>
        <w:spacing w:before="0" w:after="0" w:line="304" w:lineRule="exact"/>
        <w:ind w:left="540" w:right="0" w:hanging="540"/>
        <w:jc w:val="both"/>
      </w:pPr>
      <w:r>
        <w:rPr>
          <w:spacing w:val="0"/>
          <w:w w:val="100"/>
          <w:position w:val="0"/>
          <w:shd w:val="clear" w:color="auto" w:fill="auto"/>
        </w:rPr>
        <w:t>国家环境保护总局科技标准司</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土壤环境监测技术 规范：</w:t>
      </w:r>
      <w:r>
        <w:rPr>
          <w:rFonts w:ascii="Times New Roman" w:eastAsia="Times New Roman" w:hAnsi="Times New Roman" w:cs="Times New Roman"/>
          <w:spacing w:val="0"/>
          <w:w w:val="100"/>
          <w:position w:val="0"/>
          <w:shd w:val="clear" w:color="auto" w:fill="auto"/>
          <w:lang w:val="en-US" w:eastAsia="en-US" w:bidi="en-US"/>
        </w:rPr>
        <w:t>HJ/T 166</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2004 [S</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北京：中国环境科学出 版社，</w:t>
      </w:r>
      <w:r>
        <w:rPr>
          <w:rFonts w:ascii="Times New Roman" w:eastAsia="Times New Roman" w:hAnsi="Times New Roman" w:cs="Times New Roman"/>
          <w:spacing w:val="0"/>
          <w:w w:val="100"/>
          <w:position w:val="0"/>
          <w:shd w:val="clear" w:color="auto" w:fill="auto"/>
        </w:rPr>
        <w:t>2004.</w:t>
      </w:r>
    </w:p>
    <w:p>
      <w:pPr>
        <w:pStyle w:val="Style13"/>
        <w:keepNext w:val="0"/>
        <w:keepLines w:val="0"/>
        <w:widowControl w:val="0"/>
        <w:numPr>
          <w:ilvl w:val="0"/>
          <w:numId w:val="9"/>
        </w:numPr>
        <w:shd w:val="clear" w:color="auto" w:fill="auto"/>
        <w:tabs>
          <w:tab w:pos="500" w:val="left"/>
        </w:tabs>
        <w:bidi w:val="0"/>
        <w:spacing w:before="0" w:after="0" w:line="304" w:lineRule="exact"/>
        <w:ind w:left="540" w:right="0" w:hanging="540"/>
        <w:jc w:val="both"/>
      </w:pPr>
      <w:r>
        <w:rPr>
          <w:spacing w:val="0"/>
          <w:w w:val="100"/>
          <w:position w:val="0"/>
          <w:shd w:val="clear" w:color="auto" w:fill="auto"/>
        </w:rPr>
        <w:t>环境保护部科技标准司</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固体废物 浸出毒性浸出方 法 水平振荡法： </w:t>
      </w:r>
      <w:r>
        <w:rPr>
          <w:rFonts w:ascii="Times New Roman" w:eastAsia="Times New Roman" w:hAnsi="Times New Roman" w:cs="Times New Roman"/>
          <w:spacing w:val="0"/>
          <w:w w:val="100"/>
          <w:position w:val="0"/>
          <w:shd w:val="clear" w:color="auto" w:fill="auto"/>
          <w:lang w:val="en-US" w:eastAsia="en-US" w:bidi="en-US"/>
        </w:rPr>
        <w:t>HJ 557</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2010</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S</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北京：中国环 境科学出版社，</w:t>
      </w:r>
      <w:r>
        <w:rPr>
          <w:rFonts w:ascii="Times New Roman" w:eastAsia="Times New Roman" w:hAnsi="Times New Roman" w:cs="Times New Roman"/>
          <w:spacing w:val="0"/>
          <w:w w:val="100"/>
          <w:position w:val="0"/>
          <w:shd w:val="clear" w:color="auto" w:fill="auto"/>
        </w:rPr>
        <w:t>2010.</w:t>
      </w:r>
    </w:p>
    <w:p>
      <w:pPr>
        <w:pStyle w:val="Style13"/>
        <w:keepNext w:val="0"/>
        <w:keepLines w:val="0"/>
        <w:widowControl w:val="0"/>
        <w:numPr>
          <w:ilvl w:val="0"/>
          <w:numId w:val="9"/>
        </w:numPr>
        <w:shd w:val="clear" w:color="auto" w:fill="auto"/>
        <w:tabs>
          <w:tab w:pos="500" w:val="left"/>
        </w:tabs>
        <w:bidi w:val="0"/>
        <w:spacing w:before="0" w:after="80" w:line="304" w:lineRule="exact"/>
        <w:ind w:left="540" w:right="0" w:hanging="540"/>
        <w:jc w:val="both"/>
      </w:pPr>
      <w:r>
        <w:rPr>
          <w:spacing w:val="0"/>
          <w:w w:val="100"/>
          <w:position w:val="0"/>
          <w:shd w:val="clear" w:color="auto" w:fill="auto"/>
        </w:rPr>
        <w:t>陈祖奇，安丽</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国外关于稳定化</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固化的有毒有害污 染物的渗漏实验方法的研究进展</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城市环境与城 </w:t>
      </w:r>
      <w:r>
        <w:rPr>
          <w:rStyle w:val="CharStyle22"/>
          <w:rFonts w:ascii="MingLiU" w:eastAsia="MingLiU" w:hAnsi="MingLiU" w:cs="MingLiU"/>
          <w:lang w:val="zh-CN" w:eastAsia="zh-CN" w:bidi="zh-CN"/>
        </w:rPr>
        <w:t>市生态，</w:t>
      </w:r>
      <w:r>
        <w:rPr>
          <w:rStyle w:val="CharStyle22"/>
          <w:lang w:val="zh-CN" w:eastAsia="zh-CN" w:bidi="zh-CN"/>
        </w:rPr>
        <w:t>2000</w:t>
      </w:r>
      <w:r>
        <w:rPr>
          <w:rStyle w:val="CharStyle22"/>
          <w:rFonts w:ascii="MingLiU" w:eastAsia="MingLiU" w:hAnsi="MingLiU" w:cs="MingLiU"/>
          <w:lang w:val="zh-CN" w:eastAsia="zh-CN" w:bidi="zh-CN"/>
        </w:rPr>
        <w:t>，</w:t>
      </w:r>
      <w:r>
        <w:rPr>
          <w:rStyle w:val="CharStyle22"/>
          <w:lang w:val="zh-CN" w:eastAsia="zh-CN" w:bidi="zh-CN"/>
        </w:rPr>
        <w:t>13</w:t>
      </w:r>
      <w:r>
        <w:rPr>
          <w:rStyle w:val="CharStyle22"/>
          <w:rFonts w:ascii="MingLiU" w:eastAsia="MingLiU" w:hAnsi="MingLiU" w:cs="MingLiU"/>
          <w:lang w:val="zh-CN" w:eastAsia="zh-CN" w:bidi="zh-CN"/>
        </w:rPr>
        <w:t>（</w:t>
      </w:r>
      <w:r>
        <w:rPr>
          <w:rStyle w:val="CharStyle22"/>
          <w:lang w:val="zh-CN" w:eastAsia="zh-CN" w:bidi="zh-CN"/>
        </w:rPr>
        <w:t>4</w:t>
      </w:r>
      <w:r>
        <w:rPr>
          <w:rStyle w:val="CharStyle22"/>
          <w:rFonts w:ascii="MingLiU" w:eastAsia="MingLiU" w:hAnsi="MingLiU" w:cs="MingLiU"/>
          <w:lang w:val="zh-CN" w:eastAsia="zh-CN" w:bidi="zh-CN"/>
        </w:rPr>
        <w:t xml:space="preserve">）： </w:t>
      </w:r>
      <w:r>
        <w:rPr>
          <w:rStyle w:val="CharStyle22"/>
          <w:lang w:val="zh-CN" w:eastAsia="zh-CN" w:bidi="zh-CN"/>
        </w:rPr>
        <w:t xml:space="preserve">48 </w:t>
      </w:r>
      <w:r>
        <w:rPr>
          <w:rStyle w:val="CharStyle22"/>
          <w:sz w:val="19"/>
          <w:szCs w:val="19"/>
          <w:lang w:val="zh-CN" w:eastAsia="zh-CN" w:bidi="zh-CN"/>
        </w:rPr>
        <w:t xml:space="preserve">- </w:t>
      </w:r>
      <w:r>
        <w:rPr>
          <w:rStyle w:val="CharStyle22"/>
          <w:lang w:val="zh-CN" w:eastAsia="zh-CN" w:bidi="zh-CN"/>
        </w:rPr>
        <w:t>51.</w:t>
      </w:r>
    </w:p>
    <w:p>
      <w:pPr>
        <w:pStyle w:val="Style65"/>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rPr>
        <w:t>（编辑祖国红）</w:t>
      </w:r>
    </w:p>
    <w:p>
      <w:pPr>
        <w:widowControl w:val="0"/>
        <w:jc w:val="center"/>
        <w:rPr>
          <w:sz w:val="2"/>
          <w:szCs w:val="2"/>
        </w:rPr>
      </w:pPr>
      <w:r>
        <w:drawing>
          <wp:inline>
            <wp:extent cx="762000" cy="76200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stretch/>
                  </pic:blipFill>
                  <pic:spPr>
                    <a:xfrm>
                      <a:ext cx="762000" cy="762000"/>
                    </a:xfrm>
                    <a:prstGeom prst="rect"/>
                  </pic:spPr>
                </pic:pic>
              </a:graphicData>
            </a:graphic>
          </wp:inline>
        </w:drawing>
      </w:r>
    </w:p>
    <w:p>
      <w:pPr>
        <w:widowControl w:val="0"/>
        <w:spacing w:after="79" w:line="1" w:lineRule="exact"/>
      </w:pPr>
    </w:p>
    <w:p>
      <w:pPr>
        <w:pStyle w:val="Style13"/>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863" w:left="1136" w:right="1093" w:bottom="4311" w:header="0" w:footer="3" w:gutter="0"/>
          <w:cols w:num="2" w:space="720" w:equalWidth="0">
            <w:col w:w="4632" w:space="941"/>
            <w:col w:w="4099"/>
          </w:cols>
          <w:noEndnote/>
          <w:rtlGutter w:val="0"/>
          <w:docGrid w:linePitch="360"/>
        </w:sectPr>
      </w:pPr>
      <w:r>
        <w:rPr>
          <w:spacing w:val="0"/>
          <w:w w:val="100"/>
          <w:position w:val="0"/>
          <w:shd w:val="clear" w:color="auto" w:fill="auto"/>
        </w:rPr>
        <w:t>扫码了解更多相关信息</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18" w:left="0" w:right="0" w:bottom="4311" w:header="0" w:footer="3" w:gutter="0"/>
          <w:cols w:space="720"/>
          <w:noEndnote/>
          <w:rtlGutter w:val="0"/>
          <w:docGrid w:linePitch="360"/>
        </w:sectPr>
      </w:pPr>
    </w:p>
    <w:p>
      <w:pPr>
        <w:widowControl w:val="0"/>
        <w:spacing w:after="378" w:line="1" w:lineRule="exact"/>
      </w:pPr>
      <w:r>
        <w:drawing>
          <wp:anchor distT="0" distB="0" distL="0" distR="0" simplePos="0" relativeHeight="62914704" behindDoc="1" locked="0" layoutInCell="1" allowOverlap="1">
            <wp:simplePos x="0" y="0"/>
            <wp:positionH relativeFrom="page">
              <wp:posOffset>775970</wp:posOffset>
            </wp:positionH>
            <wp:positionV relativeFrom="paragraph">
              <wp:posOffset>12700</wp:posOffset>
            </wp:positionV>
            <wp:extent cx="6071870" cy="243840"/>
            <wp:wrapNone/>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2"/>
                    <a:stretch/>
                  </pic:blipFill>
                  <pic:spPr>
                    <a:xfrm>
                      <a:ext cx="6071870" cy="243840"/>
                    </a:xfrm>
                    <a:prstGeom prst="rect"/>
                  </pic:spPr>
                </pic:pic>
              </a:graphicData>
            </a:graphic>
          </wp:anchor>
        </w:drawing>
      </w:r>
    </w:p>
    <w:p>
      <w:pPr>
        <w:widowControl w:val="0"/>
        <w:spacing w:line="1" w:lineRule="exact"/>
        <w:sectPr>
          <w:footnotePr>
            <w:pos w:val="pageBottom"/>
            <w:numFmt w:val="decimal"/>
            <w:numRestart w:val="continuous"/>
          </w:footnotePr>
          <w:type w:val="continuous"/>
          <w:pgSz w:w="11900" w:h="16840"/>
          <w:pgMar w:top="1718" w:left="1136" w:right="1093" w:bottom="4311" w:header="0" w:footer="3" w:gutter="0"/>
          <w:cols w:space="720"/>
          <w:noEndnote/>
          <w:rtlGutter w:val="0"/>
          <w:docGrid w:linePitch="360"/>
        </w:sectPr>
      </w:pPr>
    </w:p>
    <w:p>
      <w:pPr>
        <w:pStyle w:val="Style67"/>
        <w:keepNext/>
        <w:keepLines/>
        <w:widowControl w:val="0"/>
        <w:shd w:val="clear" w:color="auto" w:fill="auto"/>
        <w:bidi w:val="0"/>
        <w:spacing w:before="0" w:line="240" w:lineRule="auto"/>
        <w:ind w:left="0" w:right="0" w:firstLine="0"/>
        <w:jc w:val="center"/>
      </w:pPr>
      <w:bookmarkStart w:id="14" w:name="bookmark14"/>
      <w:bookmarkStart w:id="15" w:name="bookmark15"/>
      <w:r>
        <w:rPr>
          <w:spacing w:val="0"/>
          <w:w w:val="100"/>
          <w:position w:val="0"/>
          <w:shd w:val="clear" w:color="auto" w:fill="auto"/>
        </w:rPr>
        <w:t>化工环保</w:t>
      </w:r>
      <w:r>
        <w:rPr>
          <w:spacing w:val="0"/>
          <w:w w:val="100"/>
          <w:position w:val="0"/>
          <w:sz w:val="22"/>
          <w:szCs w:val="22"/>
          <w:shd w:val="clear" w:color="auto" w:fill="auto"/>
        </w:rPr>
        <w:t>》</w:t>
      </w:r>
      <w:r>
        <w:rPr>
          <w:spacing w:val="0"/>
          <w:w w:val="100"/>
          <w:position w:val="0"/>
          <w:shd w:val="clear" w:color="auto" w:fill="auto"/>
        </w:rPr>
        <w:t>加入</w:t>
      </w:r>
      <w:r>
        <w:rPr>
          <w:spacing w:val="0"/>
          <w:w w:val="100"/>
          <w:position w:val="0"/>
          <w:sz w:val="22"/>
          <w:szCs w:val="22"/>
          <w:shd w:val="clear" w:color="auto" w:fill="auto"/>
        </w:rPr>
        <w:t>《</w:t>
      </w:r>
      <w:r>
        <w:rPr>
          <w:spacing w:val="0"/>
          <w:w w:val="100"/>
          <w:position w:val="0"/>
          <w:shd w:val="clear" w:color="auto" w:fill="auto"/>
        </w:rPr>
        <w:t>中国学术期刊</w:t>
      </w:r>
      <w:r>
        <w:rPr>
          <w:spacing w:val="0"/>
          <w:w w:val="100"/>
          <w:position w:val="0"/>
          <w:sz w:val="22"/>
          <w:szCs w:val="22"/>
          <w:shd w:val="clear" w:color="auto" w:fill="auto"/>
        </w:rPr>
        <w:t>（</w:t>
      </w:r>
      <w:r>
        <w:rPr>
          <w:spacing w:val="0"/>
          <w:w w:val="100"/>
          <w:position w:val="0"/>
          <w:shd w:val="clear" w:color="auto" w:fill="auto"/>
        </w:rPr>
        <w:t>网络版</w:t>
      </w:r>
      <w:r>
        <w:rPr>
          <w:spacing w:val="0"/>
          <w:w w:val="100"/>
          <w:position w:val="0"/>
          <w:sz w:val="22"/>
          <w:szCs w:val="22"/>
          <w:shd w:val="clear" w:color="auto" w:fill="auto"/>
        </w:rPr>
        <w:t>） 》</w:t>
      </w:r>
      <w:r>
        <w:rPr>
          <w:spacing w:val="0"/>
          <w:w w:val="100"/>
          <w:position w:val="0"/>
          <w:shd w:val="clear" w:color="auto" w:fill="auto"/>
        </w:rPr>
        <w:t>录用定稿网络首发</w:t>
      </w:r>
      <w:bookmarkEnd w:id="14"/>
      <w:bookmarkEnd w:id="15"/>
    </w:p>
    <w:p>
      <w:pPr>
        <w:pStyle w:val="Style32"/>
        <w:keepNext w:val="0"/>
        <w:keepLines w:val="0"/>
        <w:widowControl w:val="0"/>
        <w:shd w:val="clear" w:color="auto" w:fill="auto"/>
        <w:bidi w:val="0"/>
        <w:spacing w:before="0" w:after="0" w:line="378" w:lineRule="exact"/>
        <w:ind w:left="260" w:right="0" w:firstLine="460"/>
        <w:jc w:val="left"/>
      </w:pPr>
      <w:r>
        <w:rPr>
          <w:spacing w:val="0"/>
          <w:w w:val="100"/>
          <w:position w:val="0"/>
          <w:shd w:val="clear" w:color="auto" w:fill="auto"/>
        </w:rPr>
        <w:t>为了以规范的网络期刊出版方式更快更好地确立作者的科研成果首发权</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全面提高学术论文的 传播效率和利用价值</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我刊现已与</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中国学术期刊（光盘版</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电子杂志社有限公司（简称电子杂志 社</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签署协议</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通过</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中国学术期刊（网络版</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CAJ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N</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正式出版我刊网络版</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0" w:line="378" w:lineRule="exact"/>
        <w:ind w:left="260" w:right="0" w:firstLine="460"/>
        <w:jc w:val="left"/>
      </w:pPr>
      <w:r>
        <w:rPr>
          <w:spacing w:val="0"/>
          <w:w w:val="100"/>
          <w:position w:val="0"/>
          <w:shd w:val="clear" w:color="auto" w:fill="auto"/>
        </w:rPr>
        <w:t>按国家有关网络连续型出版物管理规定</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网络首发论文视为正式出版论文</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我刊编辑部与电子 杂志社共同为论文作者颁发论文网络首发证书</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论文作者可以从</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中国知网</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下载或打印论文和证 书</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作为正式发表的论文提交人事</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科研管理等有关部门</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0" w:line="378" w:lineRule="exact"/>
        <w:ind w:left="260" w:right="0" w:firstLine="460"/>
        <w:jc w:val="left"/>
      </w:pPr>
      <w:r>
        <w:rPr>
          <w:spacing w:val="0"/>
          <w:w w:val="100"/>
          <w:position w:val="0"/>
          <w:shd w:val="clear" w:color="auto" w:fill="auto"/>
        </w:rPr>
        <w:t>来稿排版要求详见我刊的</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征稿简则</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录用定稿网络首发之后</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在后续的排版定稿</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整期定稿 网络版和印刷版中</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不得修改论文题目</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作者署名</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作者单位以及学术内容</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只允许修改少量文字 或少量不影响研究结果和结论的数据</w:t>
      </w:r>
      <w:r>
        <w:rPr>
          <w:rFonts w:ascii="SimSun" w:eastAsia="SimSun" w:hAnsi="SimSun" w:cs="SimSun"/>
          <w:spacing w:val="0"/>
          <w:w w:val="100"/>
          <w:position w:val="0"/>
          <w:sz w:val="20"/>
          <w:szCs w:val="20"/>
          <w:shd w:val="clear" w:color="auto" w:fill="auto"/>
        </w:rPr>
        <w:t>。</w:t>
      </w:r>
    </w:p>
    <w:p>
      <w:pPr>
        <w:pStyle w:val="Style32"/>
        <w:keepNext w:val="0"/>
        <w:keepLines w:val="0"/>
        <w:widowControl w:val="0"/>
        <w:shd w:val="clear" w:color="auto" w:fill="auto"/>
        <w:bidi w:val="0"/>
        <w:spacing w:before="0" w:after="520" w:line="378" w:lineRule="exact"/>
        <w:ind w:left="260" w:right="0" w:firstLine="460"/>
        <w:jc w:val="left"/>
      </w:pPr>
      <w:r>
        <w:rPr>
          <w:spacing w:val="0"/>
          <w:w w:val="100"/>
          <w:position w:val="0"/>
          <w:shd w:val="clear" w:color="auto" w:fill="auto"/>
        </w:rPr>
        <w:t>凡经我刊审定录用的稿件均可首先在我刊网络版上首发</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后视编排情况发布排版定稿和整期定 稿</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最后由我刊印刷版出版</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我刊将在印刷版出版后向作者一次性支付网络版（包括各版次</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光盘 版和印刷版的稿酬</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同时</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电子杂志社将以篇为单位</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向论文作者提供多项免费服务</w:t>
      </w:r>
      <w:r>
        <w:rPr>
          <w:rFonts w:ascii="SimSun" w:eastAsia="SimSun" w:hAnsi="SimSun" w:cs="SimSun"/>
          <w:spacing w:val="0"/>
          <w:w w:val="100"/>
          <w:position w:val="0"/>
          <w:sz w:val="20"/>
          <w:szCs w:val="20"/>
          <w:shd w:val="clear" w:color="auto" w:fill="auto"/>
        </w:rPr>
        <w:t>。</w:t>
      </w:r>
    </w:p>
    <w:p>
      <w:pPr>
        <w:pStyle w:val="Style13"/>
        <w:keepNext w:val="0"/>
        <w:keepLines w:val="0"/>
        <w:widowControl w:val="0"/>
        <w:shd w:val="clear" w:color="auto" w:fill="auto"/>
        <w:bidi w:val="0"/>
        <w:spacing w:before="0" w:after="140" w:line="240" w:lineRule="auto"/>
        <w:ind w:left="0" w:right="300" w:firstLine="0"/>
        <w:jc w:val="right"/>
      </w:pPr>
      <w:r>
        <w:rPr>
          <w:spacing w:val="0"/>
          <w:w w:val="100"/>
          <w:position w:val="0"/>
          <w:shd w:val="clear" w:color="auto" w:fill="auto"/>
        </w:rPr>
        <w:t>化工环保》编辑部</w:t>
      </w:r>
    </w:p>
    <w:sectPr>
      <w:footnotePr>
        <w:pos w:val="pageBottom"/>
        <w:numFmt w:val="decimal"/>
        <w:numRestart w:val="continuous"/>
      </w:footnotePr>
      <w:type w:val="continuous"/>
      <w:pgSz w:w="11900" w:h="16840"/>
      <w:pgMar w:top="1863" w:left="1136" w:right="1093" w:bottom="18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846455</wp:posOffset>
              </wp:positionH>
              <wp:positionV relativeFrom="page">
                <wp:posOffset>887730</wp:posOffset>
              </wp:positionV>
              <wp:extent cx="5824855" cy="146050"/>
              <wp:wrapNone/>
              <wp:docPr id="1" name="Shape 1"/>
              <a:graphic xmlns:a="http://schemas.openxmlformats.org/drawingml/2006/main">
                <a:graphicData uri="http://schemas.microsoft.com/office/word/2010/wordprocessingShape">
                  <wps:wsp>
                    <wps:cNvSpPr txBox="1"/>
                    <wps:spPr>
                      <a:xfrm>
                        <a:ext cx="5824855" cy="146050"/>
                      </a:xfrm>
                      <a:prstGeom prst="rect"/>
                      <a:noFill/>
                    </wps:spPr>
                    <wps:txbx>
                      <w:txbxContent>
                        <w:p>
                          <w:pPr>
                            <w:pStyle w:val="Style4"/>
                            <w:keepNext w:val="0"/>
                            <w:keepLines w:val="0"/>
                            <w:widowControl w:val="0"/>
                            <w:shd w:val="clear" w:color="auto" w:fill="auto"/>
                            <w:tabs>
                              <w:tab w:pos="6797" w:val="right"/>
                              <w:tab w:pos="9173"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lang w:val="zh-CN" w:eastAsia="zh-CN" w:bidi="zh-CN"/>
                            </w:rPr>
                            <w:t>第</w:t>
                          </w:r>
                          <w:r>
                            <w:rPr>
                              <w:color w:val="231F20"/>
                              <w:spacing w:val="0"/>
                              <w:w w:val="100"/>
                              <w:position w:val="0"/>
                              <w:sz w:val="19"/>
                              <w:szCs w:val="19"/>
                              <w:shd w:val="clear" w:color="auto" w:fill="auto"/>
                              <w:lang w:val="zh-CN" w:eastAsia="zh-CN" w:bidi="zh-CN"/>
                            </w:rPr>
                            <w:t xml:space="preserve">1 </w:t>
                          </w:r>
                          <w:r>
                            <w:rPr>
                              <w:rFonts w:ascii="MingLiU" w:eastAsia="MingLiU" w:hAnsi="MingLiU" w:cs="MingLiU"/>
                              <w:color w:val="231F20"/>
                              <w:spacing w:val="0"/>
                              <w:w w:val="100"/>
                              <w:position w:val="0"/>
                              <w:sz w:val="17"/>
                              <w:szCs w:val="17"/>
                              <w:shd w:val="clear" w:color="auto" w:fill="auto"/>
                              <w:lang w:val="zh-CN" w:eastAsia="zh-CN" w:bidi="zh-CN"/>
                            </w:rPr>
                            <w:t>期</w:t>
                            <w:tab/>
                          </w:r>
                          <w:r>
                            <w:rPr>
                              <w:rFonts w:ascii="MingLiU" w:eastAsia="MingLiU" w:hAnsi="MingLiU" w:cs="MingLiU"/>
                              <w:color w:val="231F20"/>
                              <w:spacing w:val="0"/>
                              <w:w w:val="100"/>
                              <w:position w:val="0"/>
                              <w:sz w:val="18"/>
                              <w:szCs w:val="18"/>
                              <w:shd w:val="clear" w:color="auto" w:fill="auto"/>
                              <w:lang w:val="zh-CN" w:eastAsia="zh-CN" w:bidi="zh-CN"/>
                            </w:rPr>
                            <w:t>王乃丽等</w:t>
                          </w:r>
                          <w:r>
                            <w:rPr>
                              <w:color w:val="231F20"/>
                              <w:spacing w:val="0"/>
                              <w:w w:val="100"/>
                              <w:position w:val="0"/>
                              <w:sz w:val="18"/>
                              <w:szCs w:val="18"/>
                              <w:shd w:val="clear" w:color="auto" w:fill="auto"/>
                              <w:lang w:val="zh-CN" w:eastAsia="zh-CN" w:bidi="zh-CN"/>
                            </w:rPr>
                            <w:t xml:space="preserve">. </w:t>
                          </w:r>
                          <w:r>
                            <w:rPr>
                              <w:rFonts w:ascii="MingLiU" w:eastAsia="MingLiU" w:hAnsi="MingLiU" w:cs="MingLiU"/>
                              <w:color w:val="231F20"/>
                              <w:spacing w:val="0"/>
                              <w:w w:val="100"/>
                              <w:position w:val="0"/>
                              <w:sz w:val="18"/>
                              <w:szCs w:val="18"/>
                              <w:shd w:val="clear" w:color="auto" w:fill="auto"/>
                              <w:lang w:val="zh-CN" w:eastAsia="zh-CN" w:bidi="zh-CN"/>
                            </w:rPr>
                            <w:t>稳定化技术在铅砷复合污染土壤修复中的应用</w:t>
                            <w:tab/>
                          </w:r>
                          <w:r>
                            <w:rPr>
                              <w:color w:val="231F20"/>
                              <w:spacing w:val="0"/>
                              <w:w w:val="100"/>
                              <w:position w:val="0"/>
                              <w:sz w:val="19"/>
                              <w:szCs w:val="19"/>
                              <w:shd w:val="clear" w:color="auto" w:fill="auto"/>
                              <w:lang w:val="zh-CN" w:eastAsia="zh-CN" w:bidi="zh-CN"/>
                            </w:rPr>
                            <w:t>-</w:t>
                          </w:r>
                          <w:fldSimple w:instr=" PAGE \* MERGEFORMAT ">
                            <w:r>
                              <w:rPr>
                                <w:color w:val="231F20"/>
                                <w:spacing w:val="0"/>
                                <w:w w:val="100"/>
                                <w:position w:val="0"/>
                                <w:sz w:val="19"/>
                                <w:szCs w:val="19"/>
                                <w:shd w:val="clear" w:color="auto" w:fill="auto"/>
                                <w:lang w:val="zh-CN" w:eastAsia="zh-CN" w:bidi="zh-CN"/>
                              </w:rPr>
                              <w:t>#</w:t>
                            </w:r>
                          </w:fldSimple>
                          <w:r>
                            <w:rPr>
                              <w:rFonts w:ascii="MingLiU" w:eastAsia="MingLiU" w:hAnsi="MingLiU" w:cs="MingLiU"/>
                              <w:color w:val="231F20"/>
                              <w:spacing w:val="0"/>
                              <w:w w:val="100"/>
                              <w:position w:val="0"/>
                              <w:sz w:val="17"/>
                              <w:szCs w:val="17"/>
                              <w:shd w:val="clear" w:color="auto" w:fill="auto"/>
                              <w:lang w:val="zh-CN" w:eastAsia="zh-CN" w:bidi="zh-CN"/>
                            </w:rPr>
                            <w:t>・</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6.650000000000006pt;margin-top:69.900000000000006pt;width:458.64999999999998pt;height:11.5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797" w:val="right"/>
                        <w:tab w:pos="9173"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lang w:val="zh-CN" w:eastAsia="zh-CN" w:bidi="zh-CN"/>
                      </w:rPr>
                      <w:t>第</w:t>
                    </w:r>
                    <w:r>
                      <w:rPr>
                        <w:color w:val="231F20"/>
                        <w:spacing w:val="0"/>
                        <w:w w:val="100"/>
                        <w:position w:val="0"/>
                        <w:sz w:val="19"/>
                        <w:szCs w:val="19"/>
                        <w:shd w:val="clear" w:color="auto" w:fill="auto"/>
                        <w:lang w:val="zh-CN" w:eastAsia="zh-CN" w:bidi="zh-CN"/>
                      </w:rPr>
                      <w:t xml:space="preserve">1 </w:t>
                    </w:r>
                    <w:r>
                      <w:rPr>
                        <w:rFonts w:ascii="MingLiU" w:eastAsia="MingLiU" w:hAnsi="MingLiU" w:cs="MingLiU"/>
                        <w:color w:val="231F20"/>
                        <w:spacing w:val="0"/>
                        <w:w w:val="100"/>
                        <w:position w:val="0"/>
                        <w:sz w:val="17"/>
                        <w:szCs w:val="17"/>
                        <w:shd w:val="clear" w:color="auto" w:fill="auto"/>
                        <w:lang w:val="zh-CN" w:eastAsia="zh-CN" w:bidi="zh-CN"/>
                      </w:rPr>
                      <w:t>期</w:t>
                      <w:tab/>
                    </w:r>
                    <w:r>
                      <w:rPr>
                        <w:rFonts w:ascii="MingLiU" w:eastAsia="MingLiU" w:hAnsi="MingLiU" w:cs="MingLiU"/>
                        <w:color w:val="231F20"/>
                        <w:spacing w:val="0"/>
                        <w:w w:val="100"/>
                        <w:position w:val="0"/>
                        <w:sz w:val="18"/>
                        <w:szCs w:val="18"/>
                        <w:shd w:val="clear" w:color="auto" w:fill="auto"/>
                        <w:lang w:val="zh-CN" w:eastAsia="zh-CN" w:bidi="zh-CN"/>
                      </w:rPr>
                      <w:t>王乃丽等</w:t>
                    </w:r>
                    <w:r>
                      <w:rPr>
                        <w:color w:val="231F20"/>
                        <w:spacing w:val="0"/>
                        <w:w w:val="100"/>
                        <w:position w:val="0"/>
                        <w:sz w:val="18"/>
                        <w:szCs w:val="18"/>
                        <w:shd w:val="clear" w:color="auto" w:fill="auto"/>
                        <w:lang w:val="zh-CN" w:eastAsia="zh-CN" w:bidi="zh-CN"/>
                      </w:rPr>
                      <w:t xml:space="preserve">. </w:t>
                    </w:r>
                    <w:r>
                      <w:rPr>
                        <w:rFonts w:ascii="MingLiU" w:eastAsia="MingLiU" w:hAnsi="MingLiU" w:cs="MingLiU"/>
                        <w:color w:val="231F20"/>
                        <w:spacing w:val="0"/>
                        <w:w w:val="100"/>
                        <w:position w:val="0"/>
                        <w:sz w:val="18"/>
                        <w:szCs w:val="18"/>
                        <w:shd w:val="clear" w:color="auto" w:fill="auto"/>
                        <w:lang w:val="zh-CN" w:eastAsia="zh-CN" w:bidi="zh-CN"/>
                      </w:rPr>
                      <w:t>稳定化技术在铅砷复合污染土壤修复中的应用</w:t>
                      <w:tab/>
                    </w:r>
                    <w:r>
                      <w:rPr>
                        <w:color w:val="231F20"/>
                        <w:spacing w:val="0"/>
                        <w:w w:val="100"/>
                        <w:position w:val="0"/>
                        <w:sz w:val="19"/>
                        <w:szCs w:val="19"/>
                        <w:shd w:val="clear" w:color="auto" w:fill="auto"/>
                        <w:lang w:val="zh-CN" w:eastAsia="zh-CN" w:bidi="zh-CN"/>
                      </w:rPr>
                      <w:t>-</w:t>
                    </w:r>
                    <w:fldSimple w:instr=" PAGE \* MERGEFORMAT ">
                      <w:r>
                        <w:rPr>
                          <w:color w:val="231F20"/>
                          <w:spacing w:val="0"/>
                          <w:w w:val="100"/>
                          <w:position w:val="0"/>
                          <w:sz w:val="19"/>
                          <w:szCs w:val="19"/>
                          <w:shd w:val="clear" w:color="auto" w:fill="auto"/>
                          <w:lang w:val="zh-CN" w:eastAsia="zh-CN" w:bidi="zh-CN"/>
                        </w:rPr>
                        <w:t>#</w:t>
                      </w:r>
                    </w:fldSimple>
                    <w:r>
                      <w:rPr>
                        <w:rFonts w:ascii="MingLiU" w:eastAsia="MingLiU" w:hAnsi="MingLiU" w:cs="MingLiU"/>
                        <w:color w:val="231F20"/>
                        <w:spacing w:val="0"/>
                        <w:w w:val="100"/>
                        <w:position w:val="0"/>
                        <w:sz w:val="17"/>
                        <w:szCs w:val="17"/>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1071880</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49999999999997pt;margin-top:84.400000000000006pt;width:482.14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2232025</wp:posOffset>
              </wp:positionH>
              <wp:positionV relativeFrom="page">
                <wp:posOffset>741045</wp:posOffset>
              </wp:positionV>
              <wp:extent cx="3060065" cy="277495"/>
              <wp:wrapNone/>
              <wp:docPr id="4" name="Shape 4"/>
              <a:graphic xmlns:a="http://schemas.openxmlformats.org/drawingml/2006/main">
                <a:graphicData uri="http://schemas.microsoft.com/office/word/2010/wordprocessingShape">
                  <wps:wsp>
                    <wps:cNvSpPr txBox="1"/>
                    <wps:spPr>
                      <a:xfrm>
                        <a:ext cx="3060065" cy="2774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lang w:val="zh-CN" w:eastAsia="zh-CN" w:bidi="zh-CN"/>
                            </w:rPr>
                            <w:t>化工环保</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wps:txbx>
                    <wps:bodyPr wrap="none" lIns="0" tIns="0" rIns="0" bIns="0">
                      <a:spAutoFit/>
                    </wps:bodyPr>
                  </wps:wsp>
                </a:graphicData>
              </a:graphic>
            </wp:anchor>
          </w:drawing>
        </mc:Choice>
        <mc:Fallback>
          <w:pict>
            <v:shape id="_x0000_s1030" type="#_x0000_t202" style="position:absolute;margin-left:175.75pt;margin-top:58.350000000000001pt;width:240.94999999999999pt;height:21.8500000000000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lang w:val="zh-CN" w:eastAsia="zh-CN" w:bidi="zh-CN"/>
                      </w:rPr>
                      <w:t>化工环保</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5962650</wp:posOffset>
              </wp:positionH>
              <wp:positionV relativeFrom="page">
                <wp:posOffset>899795</wp:posOffset>
              </wp:positionV>
              <wp:extent cx="777240" cy="128270"/>
              <wp:wrapNone/>
              <wp:docPr id="6" name="Shape 6"/>
              <a:graphic xmlns:a="http://schemas.openxmlformats.org/drawingml/2006/main">
                <a:graphicData uri="http://schemas.microsoft.com/office/word/2010/wordprocessingShape">
                  <wps:wsp>
                    <wps:cNvSpPr txBox="1"/>
                    <wps:spPr>
                      <a:xfrm>
                        <a:ext cx="777240"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9"/>
                              <w:szCs w:val="19"/>
                              <w:shd w:val="clear" w:color="auto" w:fill="auto"/>
                              <w:lang w:val="zh-CN" w:eastAsia="zh-CN" w:bidi="zh-CN"/>
                            </w:rPr>
                            <w:t>2021</w:t>
                          </w:r>
                          <w:r>
                            <w:rPr>
                              <w:rFonts w:ascii="MingLiU" w:eastAsia="MingLiU" w:hAnsi="MingLiU" w:cs="MingLiU"/>
                              <w:color w:val="231F20"/>
                              <w:spacing w:val="0"/>
                              <w:w w:val="100"/>
                              <w:position w:val="0"/>
                              <w:sz w:val="17"/>
                              <w:szCs w:val="17"/>
                              <w:shd w:val="clear" w:color="auto" w:fill="auto"/>
                              <w:lang w:val="zh-CN" w:eastAsia="zh-CN" w:bidi="zh-CN"/>
                            </w:rPr>
                            <w:t>年第</w:t>
                          </w:r>
                          <w:r>
                            <w:rPr>
                              <w:color w:val="231F20"/>
                              <w:spacing w:val="0"/>
                              <w:w w:val="100"/>
                              <w:position w:val="0"/>
                              <w:sz w:val="19"/>
                              <w:szCs w:val="19"/>
                              <w:shd w:val="clear" w:color="auto" w:fill="auto"/>
                              <w:lang w:val="zh-CN" w:eastAsia="zh-CN" w:bidi="zh-CN"/>
                            </w:rPr>
                            <w:t>41</w:t>
                          </w:r>
                          <w:r>
                            <w:rPr>
                              <w:rFonts w:ascii="MingLiU" w:eastAsia="MingLiU" w:hAnsi="MingLiU" w:cs="MingLiU"/>
                              <w:color w:val="231F20"/>
                              <w:spacing w:val="0"/>
                              <w:w w:val="100"/>
                              <w:position w:val="0"/>
                              <w:sz w:val="17"/>
                              <w:szCs w:val="17"/>
                              <w:shd w:val="clear" w:color="auto" w:fill="auto"/>
                              <w:lang w:val="zh-CN" w:eastAsia="zh-CN" w:bidi="zh-CN"/>
                            </w:rPr>
                            <w:t>卷</w:t>
                          </w:r>
                        </w:p>
                      </w:txbxContent>
                    </wps:txbx>
                    <wps:bodyPr wrap="none" lIns="0" tIns="0" rIns="0" bIns="0">
                      <a:spAutoFit/>
                    </wps:bodyPr>
                  </wps:wsp>
                </a:graphicData>
              </a:graphic>
            </wp:anchor>
          </w:drawing>
        </mc:Choice>
        <mc:Fallback>
          <w:pict>
            <v:shape id="_x0000_s1032" type="#_x0000_t202" style="position:absolute;margin-left:469.5pt;margin-top:70.849999999999994pt;width:61.200000000000003pt;height:10.1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9"/>
                        <w:szCs w:val="19"/>
                        <w:shd w:val="clear" w:color="auto" w:fill="auto"/>
                        <w:lang w:val="zh-CN" w:eastAsia="zh-CN" w:bidi="zh-CN"/>
                      </w:rPr>
                      <w:t>2021</w:t>
                    </w:r>
                    <w:r>
                      <w:rPr>
                        <w:rFonts w:ascii="MingLiU" w:eastAsia="MingLiU" w:hAnsi="MingLiU" w:cs="MingLiU"/>
                        <w:color w:val="231F20"/>
                        <w:spacing w:val="0"/>
                        <w:w w:val="100"/>
                        <w:position w:val="0"/>
                        <w:sz w:val="17"/>
                        <w:szCs w:val="17"/>
                        <w:shd w:val="clear" w:color="auto" w:fill="auto"/>
                        <w:lang w:val="zh-CN" w:eastAsia="zh-CN" w:bidi="zh-CN"/>
                      </w:rPr>
                      <w:t>年第</w:t>
                    </w:r>
                    <w:r>
                      <w:rPr>
                        <w:color w:val="231F20"/>
                        <w:spacing w:val="0"/>
                        <w:w w:val="100"/>
                        <w:position w:val="0"/>
                        <w:sz w:val="19"/>
                        <w:szCs w:val="19"/>
                        <w:shd w:val="clear" w:color="auto" w:fill="auto"/>
                        <w:lang w:val="zh-CN" w:eastAsia="zh-CN" w:bidi="zh-CN"/>
                      </w:rPr>
                      <w:t>41</w:t>
                    </w:r>
                    <w:r>
                      <w:rPr>
                        <w:rFonts w:ascii="MingLiU" w:eastAsia="MingLiU" w:hAnsi="MingLiU" w:cs="MingLiU"/>
                        <w:color w:val="231F20"/>
                        <w:spacing w:val="0"/>
                        <w:w w:val="100"/>
                        <w:position w:val="0"/>
                        <w:sz w:val="17"/>
                        <w:szCs w:val="17"/>
                        <w:shd w:val="clear" w:color="auto" w:fill="auto"/>
                        <w:lang w:val="zh-CN" w:eastAsia="zh-CN" w:bidi="zh-CN"/>
                      </w:rPr>
                      <w:t>卷</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881380</wp:posOffset>
              </wp:positionH>
              <wp:positionV relativeFrom="page">
                <wp:posOffset>920750</wp:posOffset>
              </wp:positionV>
              <wp:extent cx="243840" cy="82550"/>
              <wp:wrapNone/>
              <wp:docPr id="8" name="Shape 8"/>
              <a:graphic xmlns:a="http://schemas.openxmlformats.org/drawingml/2006/main">
                <a:graphicData uri="http://schemas.microsoft.com/office/word/2010/wordprocessingShape">
                  <wps:wsp>
                    <wps:cNvSpPr txBox="1"/>
                    <wps:spPr>
                      <a:xfrm>
                        <a:ext cx="24384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9"/>
                              <w:szCs w:val="19"/>
                              <w:shd w:val="clear" w:color="auto" w:fill="auto"/>
                              <w:lang w:val="zh-CN" w:eastAsia="zh-CN" w:bidi="zh-CN"/>
                            </w:rPr>
                            <w:t>-</w:t>
                          </w:r>
                          <w:fldSimple w:instr=" PAGE \* MERGEFORMAT ">
                            <w:r>
                              <w:rPr>
                                <w:color w:val="231F20"/>
                                <w:spacing w:val="0"/>
                                <w:w w:val="100"/>
                                <w:position w:val="0"/>
                                <w:sz w:val="19"/>
                                <w:szCs w:val="19"/>
                                <w:shd w:val="clear" w:color="auto" w:fill="auto"/>
                                <w:lang w:val="zh-CN" w:eastAsia="zh-CN" w:bidi="zh-CN"/>
                              </w:rPr>
                              <w:t>#</w:t>
                            </w:r>
                          </w:fldSimple>
                          <w:r>
                            <w:rPr>
                              <w:rFonts w:ascii="MingLiU" w:eastAsia="MingLiU" w:hAnsi="MingLiU" w:cs="MingLiU"/>
                              <w:color w:val="231F20"/>
                              <w:spacing w:val="0"/>
                              <w:w w:val="100"/>
                              <w:position w:val="0"/>
                              <w:sz w:val="17"/>
                              <w:szCs w:val="17"/>
                              <w:shd w:val="clear" w:color="auto" w:fill="auto"/>
                              <w:lang w:val="zh-CN" w:eastAsia="zh-CN" w:bidi="zh-CN"/>
                            </w:rPr>
                            <w:t>・</w:t>
                          </w:r>
                        </w:p>
                      </w:txbxContent>
                    </wps:txbx>
                    <wps:bodyPr wrap="none" lIns="0" tIns="0" rIns="0" bIns="0">
                      <a:spAutoFit/>
                    </wps:bodyPr>
                  </wps:wsp>
                </a:graphicData>
              </a:graphic>
            </wp:anchor>
          </w:drawing>
        </mc:Choice>
        <mc:Fallback>
          <w:pict>
            <v:shape id="_x0000_s1034" type="#_x0000_t202" style="position:absolute;margin-left:69.400000000000006pt;margin-top:72.5pt;width:19.199999999999999pt;height:6.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9"/>
                        <w:szCs w:val="19"/>
                        <w:shd w:val="clear" w:color="auto" w:fill="auto"/>
                        <w:lang w:val="zh-CN" w:eastAsia="zh-CN" w:bidi="zh-CN"/>
                      </w:rPr>
                      <w:t>-</w:t>
                    </w:r>
                    <w:fldSimple w:instr=" PAGE \* MERGEFORMAT ">
                      <w:r>
                        <w:rPr>
                          <w:color w:val="231F20"/>
                          <w:spacing w:val="0"/>
                          <w:w w:val="100"/>
                          <w:position w:val="0"/>
                          <w:sz w:val="19"/>
                          <w:szCs w:val="19"/>
                          <w:shd w:val="clear" w:color="auto" w:fill="auto"/>
                          <w:lang w:val="zh-CN" w:eastAsia="zh-CN" w:bidi="zh-CN"/>
                        </w:rPr>
                        <w:t>#</w:t>
                      </w:r>
                    </w:fldSimple>
                    <w:r>
                      <w:rPr>
                        <w:rFonts w:ascii="MingLiU" w:eastAsia="MingLiU" w:hAnsi="MingLiU" w:cs="MingLiU"/>
                        <w:color w:val="231F20"/>
                        <w:spacing w:val="0"/>
                        <w:w w:val="100"/>
                        <w:position w:val="0"/>
                        <w:sz w:val="17"/>
                        <w:szCs w:val="17"/>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725805</wp:posOffset>
              </wp:positionH>
              <wp:positionV relativeFrom="page">
                <wp:posOffset>1068705</wp:posOffset>
              </wp:positionV>
              <wp:extent cx="6123305" cy="0"/>
              <wp:wrapNone/>
              <wp:docPr id="10" name="Shape 1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149999999999999pt;margin-top:84.150000000000006pt;width:482.14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1827530</wp:posOffset>
              </wp:positionH>
              <wp:positionV relativeFrom="page">
                <wp:posOffset>741045</wp:posOffset>
              </wp:positionV>
              <wp:extent cx="3060065" cy="277495"/>
              <wp:wrapNone/>
              <wp:docPr id="11" name="Shape 11"/>
              <a:graphic xmlns:a="http://schemas.openxmlformats.org/drawingml/2006/main">
                <a:graphicData uri="http://schemas.microsoft.com/office/word/2010/wordprocessingShape">
                  <wps:wsp>
                    <wps:cNvSpPr txBox="1"/>
                    <wps:spPr>
                      <a:xfrm>
                        <a:ext cx="3060065" cy="2774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lang w:val="zh-CN" w:eastAsia="zh-CN" w:bidi="zh-CN"/>
                            </w:rPr>
                            <w:t>化工环保</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wps:txbx>
                    <wps:bodyPr wrap="none" lIns="0" tIns="0" rIns="0" bIns="0">
                      <a:spAutoFit/>
                    </wps:bodyPr>
                  </wps:wsp>
                </a:graphicData>
              </a:graphic>
            </wp:anchor>
          </w:drawing>
        </mc:Choice>
        <mc:Fallback>
          <w:pict>
            <v:shape id="_x0000_s1037" type="#_x0000_t202" style="position:absolute;margin-left:143.90000000000001pt;margin-top:58.350000000000001pt;width:240.94999999999999pt;height:21.850000000000001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lang w:val="zh-CN" w:eastAsia="zh-CN" w:bidi="zh-CN"/>
                      </w:rPr>
                      <w:t>化工环保</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5622290</wp:posOffset>
              </wp:positionH>
              <wp:positionV relativeFrom="page">
                <wp:posOffset>899795</wp:posOffset>
              </wp:positionV>
              <wp:extent cx="1118870" cy="128270"/>
              <wp:wrapNone/>
              <wp:docPr id="13" name="Shape 13"/>
              <a:graphic xmlns:a="http://schemas.openxmlformats.org/drawingml/2006/main">
                <a:graphicData uri="http://schemas.microsoft.com/office/word/2010/wordprocessingShape">
                  <wps:wsp>
                    <wps:cNvSpPr txBox="1"/>
                    <wps:spPr>
                      <a:xfrm>
                        <a:ext cx="1118870"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9"/>
                              <w:szCs w:val="19"/>
                              <w:shd w:val="clear" w:color="auto" w:fill="auto"/>
                              <w:lang w:val="zh-CN" w:eastAsia="zh-CN" w:bidi="zh-CN"/>
                            </w:rPr>
                            <w:t>2021</w:t>
                          </w:r>
                          <w:r>
                            <w:rPr>
                              <w:rFonts w:ascii="MingLiU" w:eastAsia="MingLiU" w:hAnsi="MingLiU" w:cs="MingLiU"/>
                              <w:color w:val="231F20"/>
                              <w:spacing w:val="0"/>
                              <w:w w:val="100"/>
                              <w:position w:val="0"/>
                              <w:sz w:val="17"/>
                              <w:szCs w:val="17"/>
                              <w:shd w:val="clear" w:color="auto" w:fill="auto"/>
                              <w:lang w:val="zh-CN" w:eastAsia="zh-CN" w:bidi="zh-CN"/>
                            </w:rPr>
                            <w:t>年第</w:t>
                          </w:r>
                          <w:r>
                            <w:rPr>
                              <w:color w:val="231F20"/>
                              <w:spacing w:val="0"/>
                              <w:w w:val="100"/>
                              <w:position w:val="0"/>
                              <w:sz w:val="19"/>
                              <w:szCs w:val="19"/>
                              <w:shd w:val="clear" w:color="auto" w:fill="auto"/>
                              <w:lang w:val="zh-CN" w:eastAsia="zh-CN" w:bidi="zh-CN"/>
                            </w:rPr>
                            <w:t>41</w:t>
                          </w:r>
                          <w:r>
                            <w:rPr>
                              <w:rFonts w:ascii="MingLiU" w:eastAsia="MingLiU" w:hAnsi="MingLiU" w:cs="MingLiU"/>
                              <w:color w:val="231F20"/>
                              <w:spacing w:val="0"/>
                              <w:w w:val="100"/>
                              <w:position w:val="0"/>
                              <w:sz w:val="17"/>
                              <w:szCs w:val="17"/>
                              <w:shd w:val="clear" w:color="auto" w:fill="auto"/>
                              <w:lang w:val="zh-CN" w:eastAsia="zh-CN" w:bidi="zh-CN"/>
                            </w:rPr>
                            <w:t>卷第</w:t>
                          </w:r>
                          <w:r>
                            <w:rPr>
                              <w:color w:val="231F20"/>
                              <w:spacing w:val="0"/>
                              <w:w w:val="100"/>
                              <w:position w:val="0"/>
                              <w:sz w:val="19"/>
                              <w:szCs w:val="19"/>
                              <w:shd w:val="clear" w:color="auto" w:fill="auto"/>
                              <w:lang w:val="zh-CN" w:eastAsia="zh-CN" w:bidi="zh-CN"/>
                            </w:rPr>
                            <w:t>1</w:t>
                          </w:r>
                          <w:r>
                            <w:rPr>
                              <w:rFonts w:ascii="MingLiU" w:eastAsia="MingLiU" w:hAnsi="MingLiU" w:cs="MingLiU"/>
                              <w:color w:val="231F20"/>
                              <w:spacing w:val="0"/>
                              <w:w w:val="100"/>
                              <w:position w:val="0"/>
                              <w:sz w:val="17"/>
                              <w:szCs w:val="17"/>
                              <w:shd w:val="clear" w:color="auto" w:fill="auto"/>
                              <w:lang w:val="zh-CN" w:eastAsia="zh-CN" w:bidi="zh-CN"/>
                            </w:rPr>
                            <w:t>期</w:t>
                          </w:r>
                        </w:p>
                      </w:txbxContent>
                    </wps:txbx>
                    <wps:bodyPr wrap="none" lIns="0" tIns="0" rIns="0" bIns="0">
                      <a:spAutoFit/>
                    </wps:bodyPr>
                  </wps:wsp>
                </a:graphicData>
              </a:graphic>
            </wp:anchor>
          </w:drawing>
        </mc:Choice>
        <mc:Fallback>
          <w:pict>
            <v:shape id="_x0000_s1039" type="#_x0000_t202" style="position:absolute;margin-left:442.69999999999999pt;margin-top:70.849999999999994pt;width:88.099999999999994pt;height:10.1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9"/>
                        <w:szCs w:val="19"/>
                        <w:shd w:val="clear" w:color="auto" w:fill="auto"/>
                        <w:lang w:val="zh-CN" w:eastAsia="zh-CN" w:bidi="zh-CN"/>
                      </w:rPr>
                      <w:t>2021</w:t>
                    </w:r>
                    <w:r>
                      <w:rPr>
                        <w:rFonts w:ascii="MingLiU" w:eastAsia="MingLiU" w:hAnsi="MingLiU" w:cs="MingLiU"/>
                        <w:color w:val="231F20"/>
                        <w:spacing w:val="0"/>
                        <w:w w:val="100"/>
                        <w:position w:val="0"/>
                        <w:sz w:val="17"/>
                        <w:szCs w:val="17"/>
                        <w:shd w:val="clear" w:color="auto" w:fill="auto"/>
                        <w:lang w:val="zh-CN" w:eastAsia="zh-CN" w:bidi="zh-CN"/>
                      </w:rPr>
                      <w:t>年第</w:t>
                    </w:r>
                    <w:r>
                      <w:rPr>
                        <w:color w:val="231F20"/>
                        <w:spacing w:val="0"/>
                        <w:w w:val="100"/>
                        <w:position w:val="0"/>
                        <w:sz w:val="19"/>
                        <w:szCs w:val="19"/>
                        <w:shd w:val="clear" w:color="auto" w:fill="auto"/>
                        <w:lang w:val="zh-CN" w:eastAsia="zh-CN" w:bidi="zh-CN"/>
                      </w:rPr>
                      <w:t>41</w:t>
                    </w:r>
                    <w:r>
                      <w:rPr>
                        <w:rFonts w:ascii="MingLiU" w:eastAsia="MingLiU" w:hAnsi="MingLiU" w:cs="MingLiU"/>
                        <w:color w:val="231F20"/>
                        <w:spacing w:val="0"/>
                        <w:w w:val="100"/>
                        <w:position w:val="0"/>
                        <w:sz w:val="17"/>
                        <w:szCs w:val="17"/>
                        <w:shd w:val="clear" w:color="auto" w:fill="auto"/>
                        <w:lang w:val="zh-CN" w:eastAsia="zh-CN" w:bidi="zh-CN"/>
                      </w:rPr>
                      <w:t>卷第</w:t>
                    </w:r>
                    <w:r>
                      <w:rPr>
                        <w:color w:val="231F20"/>
                        <w:spacing w:val="0"/>
                        <w:w w:val="100"/>
                        <w:position w:val="0"/>
                        <w:sz w:val="19"/>
                        <w:szCs w:val="19"/>
                        <w:shd w:val="clear" w:color="auto" w:fill="auto"/>
                        <w:lang w:val="zh-CN" w:eastAsia="zh-CN" w:bidi="zh-CN"/>
                      </w:rPr>
                      <w:t>1</w:t>
                    </w:r>
                    <w:r>
                      <w:rPr>
                        <w:rFonts w:ascii="MingLiU" w:eastAsia="MingLiU" w:hAnsi="MingLiU" w:cs="MingLiU"/>
                        <w:color w:val="231F20"/>
                        <w:spacing w:val="0"/>
                        <w:w w:val="100"/>
                        <w:position w:val="0"/>
                        <w:sz w:val="17"/>
                        <w:szCs w:val="17"/>
                        <w:shd w:val="clear" w:color="auto" w:fill="auto"/>
                        <w:lang w:val="zh-CN" w:eastAsia="zh-CN" w:bidi="zh-CN"/>
                      </w:rPr>
                      <w:t>期</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882650</wp:posOffset>
              </wp:positionH>
              <wp:positionV relativeFrom="page">
                <wp:posOffset>920750</wp:posOffset>
              </wp:positionV>
              <wp:extent cx="243840" cy="82550"/>
              <wp:wrapNone/>
              <wp:docPr id="15" name="Shape 15"/>
              <a:graphic xmlns:a="http://schemas.openxmlformats.org/drawingml/2006/main">
                <a:graphicData uri="http://schemas.microsoft.com/office/word/2010/wordprocessingShape">
                  <wps:wsp>
                    <wps:cNvSpPr txBox="1"/>
                    <wps:spPr>
                      <a:xfrm>
                        <a:ext cx="24384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231F20"/>
                              <w:spacing w:val="0"/>
                              <w:w w:val="100"/>
                              <w:position w:val="0"/>
                              <w:sz w:val="19"/>
                              <w:szCs w:val="19"/>
                              <w:shd w:val="clear" w:color="auto" w:fill="auto"/>
                              <w:lang w:val="zh-CN" w:eastAsia="zh-CN" w:bidi="zh-CN"/>
                            </w:rPr>
                            <w:t>・</w:t>
                          </w:r>
                          <w:fldSimple w:instr=" PAGE \* MERGEFORMAT ">
                            <w:r>
                              <w:rPr>
                                <w:color w:val="231F20"/>
                                <w:spacing w:val="0"/>
                                <w:w w:val="100"/>
                                <w:position w:val="0"/>
                                <w:sz w:val="19"/>
                                <w:szCs w:val="19"/>
                                <w:shd w:val="clear" w:color="auto" w:fill="auto"/>
                                <w:lang w:val="zh-CN" w:eastAsia="zh-CN" w:bidi="zh-CN"/>
                              </w:rPr>
                              <w:t>#</w:t>
                            </w:r>
                          </w:fldSimple>
                          <w:r>
                            <w:rPr>
                              <w:rFonts w:ascii="MingLiU" w:eastAsia="MingLiU" w:hAnsi="MingLiU" w:cs="MingLiU"/>
                              <w:color w:val="231F20"/>
                              <w:spacing w:val="0"/>
                              <w:w w:val="100"/>
                              <w:position w:val="0"/>
                              <w:sz w:val="17"/>
                              <w:szCs w:val="17"/>
                              <w:shd w:val="clear" w:color="auto" w:fill="auto"/>
                              <w:lang w:val="zh-CN" w:eastAsia="zh-CN" w:bidi="zh-CN"/>
                            </w:rPr>
                            <w:t>・</w:t>
                          </w:r>
                        </w:p>
                      </w:txbxContent>
                    </wps:txbx>
                    <wps:bodyPr wrap="none" lIns="0" tIns="0" rIns="0" bIns="0">
                      <a:spAutoFit/>
                    </wps:bodyPr>
                  </wps:wsp>
                </a:graphicData>
              </a:graphic>
            </wp:anchor>
          </w:drawing>
        </mc:Choice>
        <mc:Fallback>
          <w:pict>
            <v:shape id="_x0000_s1041" type="#_x0000_t202" style="position:absolute;margin-left:69.5pt;margin-top:72.5pt;width:19.199999999999999pt;height:6.5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231F20"/>
                        <w:spacing w:val="0"/>
                        <w:w w:val="100"/>
                        <w:position w:val="0"/>
                        <w:sz w:val="19"/>
                        <w:szCs w:val="19"/>
                        <w:shd w:val="clear" w:color="auto" w:fill="auto"/>
                        <w:lang w:val="zh-CN" w:eastAsia="zh-CN" w:bidi="zh-CN"/>
                      </w:rPr>
                      <w:t>・</w:t>
                    </w:r>
                    <w:fldSimple w:instr=" PAGE \* MERGEFORMAT ">
                      <w:r>
                        <w:rPr>
                          <w:color w:val="231F20"/>
                          <w:spacing w:val="0"/>
                          <w:w w:val="100"/>
                          <w:position w:val="0"/>
                          <w:sz w:val="19"/>
                          <w:szCs w:val="19"/>
                          <w:shd w:val="clear" w:color="auto" w:fill="auto"/>
                          <w:lang w:val="zh-CN" w:eastAsia="zh-CN" w:bidi="zh-CN"/>
                        </w:rPr>
                        <w:t>#</w:t>
                      </w:r>
                    </w:fldSimple>
                    <w:r>
                      <w:rPr>
                        <w:rFonts w:ascii="MingLiU" w:eastAsia="MingLiU" w:hAnsi="MingLiU" w:cs="MingLiU"/>
                        <w:color w:val="231F20"/>
                        <w:spacing w:val="0"/>
                        <w:w w:val="100"/>
                        <w:position w:val="0"/>
                        <w:sz w:val="17"/>
                        <w:szCs w:val="17"/>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727075</wp:posOffset>
              </wp:positionH>
              <wp:positionV relativeFrom="page">
                <wp:posOffset>1068705</wp:posOffset>
              </wp:positionV>
              <wp:extent cx="6123305" cy="0"/>
              <wp:wrapNone/>
              <wp:docPr id="17" name="Shape 1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25pt;margin-top:84.150000000000006pt;width:482.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1"/>
      <w:rPr>
        <w:rFonts w:ascii="Times New Roman" w:eastAsia="Times New Roman" w:hAnsi="Times New Roman" w:cs="Times New Roman"/>
        <w:b/>
        <w:bCs/>
        <w:i w:val="0"/>
        <w:iCs w:val="0"/>
        <w:smallCaps w:val="0"/>
        <w:strike w:val="0"/>
        <w:color w:val="231F2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8"/>
        <w:szCs w:val="28"/>
        <w:u w:val="none"/>
        <w:shd w:val="clear" w:color="auto" w:fill="auto"/>
        <w:lang w:val="zh-CN" w:eastAsia="zh-CN" w:bidi="zh-CN"/>
      </w:rPr>
    </w:lvl>
    <w:lvl w:ilvl="1">
      <w:start w:val="2"/>
      <w:numFmt w:val="decimal"/>
      <w:lvlText w:val="%1.%2"/>
      <w:rPr>
        <w:rFonts w:ascii="Times New Roman" w:eastAsia="Times New Roman" w:hAnsi="Times New Roman" w:cs="Times New Roman"/>
        <w:b/>
        <w:bCs/>
        <w:i w:val="0"/>
        <w:iCs w:val="0"/>
        <w:smallCaps w:val="0"/>
        <w:strike w:val="0"/>
        <w:color w:val="231F20"/>
        <w:spacing w:val="0"/>
        <w:w w:val="100"/>
        <w:position w:val="0"/>
        <w:sz w:val="20"/>
        <w:szCs w:val="20"/>
        <w:u w:val="none"/>
        <w:shd w:val="clear" w:color="auto" w:fill="auto"/>
        <w:lang w:val="zh-CN" w:eastAsia="zh-CN" w:bidi="zh-CN"/>
      </w:rPr>
    </w:lvl>
  </w:abstractNum>
  <w:abstractNum w:abstractNumId="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6">
    <w:multiLevelType w:val="multilevel"/>
    <w:lvl w:ilvl="0">
      <w:start w:val="3"/>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zh-CN" w:eastAsia="zh-CN" w:bidi="zh-CN"/>
      </w:rPr>
    </w:lvl>
  </w:abstractNum>
  <w:abstractNum w:abstractNumId="8">
    <w:multiLevelType w:val="multilevel"/>
    <w:lvl w:ilvl="0">
      <w:start w:val="18"/>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标题 #1_"/>
    <w:basedOn w:val="DefaultParagraphFont"/>
    <w:link w:val="Style2"/>
    <w:rPr>
      <w:rFonts w:ascii="MingLiU" w:eastAsia="MingLiU" w:hAnsi="MingLiU" w:cs="MingLiU"/>
      <w:b w:val="0"/>
      <w:bCs w:val="0"/>
      <w:i w:val="0"/>
      <w:iCs w:val="0"/>
      <w:smallCaps w:val="0"/>
      <w:strike w:val="0"/>
      <w:color w:val="231F20"/>
      <w:sz w:val="42"/>
      <w:szCs w:val="42"/>
      <w:u w:val="none"/>
      <w:lang w:val="zh-CN" w:eastAsia="zh-CN" w:bidi="zh-CN"/>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标题 #4_"/>
    <w:basedOn w:val="DefaultParagraphFont"/>
    <w:link w:val="Style10"/>
    <w:rPr>
      <w:rFonts w:ascii="Times New Roman" w:eastAsia="Times New Roman" w:hAnsi="Times New Roman" w:cs="Times New Roman"/>
      <w:b w:val="0"/>
      <w:bCs w:val="0"/>
      <w:i w:val="0"/>
      <w:iCs w:val="0"/>
      <w:smallCaps w:val="0"/>
      <w:strike w:val="0"/>
      <w:color w:val="231F20"/>
      <w:u w:val="none"/>
    </w:rPr>
  </w:style>
  <w:style w:type="character" w:customStyle="1" w:styleId="CharStyle14">
    <w:name w:val="正文文本 (3)_"/>
    <w:basedOn w:val="DefaultParagraphFont"/>
    <w:link w:val="Style13"/>
    <w:rPr>
      <w:rFonts w:ascii="MingLiU" w:eastAsia="MingLiU" w:hAnsi="MingLiU" w:cs="MingLiU"/>
      <w:b w:val="0"/>
      <w:bCs w:val="0"/>
      <w:i w:val="0"/>
      <w:iCs w:val="0"/>
      <w:smallCaps w:val="0"/>
      <w:strike w:val="0"/>
      <w:color w:val="231F20"/>
      <w:sz w:val="18"/>
      <w:szCs w:val="18"/>
      <w:u w:val="none"/>
      <w:lang w:val="zh-CN" w:eastAsia="zh-CN" w:bidi="zh-CN"/>
    </w:rPr>
  </w:style>
  <w:style w:type="character" w:customStyle="1" w:styleId="CharStyle22">
    <w:name w:val="正文文本 (2)_"/>
    <w:basedOn w:val="DefaultParagraphFont"/>
    <w:link w:val="Style21"/>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26">
    <w:name w:val="正文文本 (4)_"/>
    <w:basedOn w:val="DefaultParagraphFont"/>
    <w:link w:val="Style25"/>
    <w:rPr>
      <w:rFonts w:ascii="Times New Roman" w:eastAsia="Times New Roman" w:hAnsi="Times New Roman" w:cs="Times New Roman"/>
      <w:b w:val="0"/>
      <w:bCs w:val="0"/>
      <w:i w:val="0"/>
      <w:iCs w:val="0"/>
      <w:smallCaps w:val="0"/>
      <w:strike w:val="0"/>
      <w:color w:val="231F20"/>
      <w:sz w:val="16"/>
      <w:szCs w:val="16"/>
      <w:u w:val="none"/>
    </w:rPr>
  </w:style>
  <w:style w:type="character" w:customStyle="1" w:styleId="CharStyle33">
    <w:name w:val="正文文本_"/>
    <w:basedOn w:val="DefaultParagraphFont"/>
    <w:link w:val="Style32"/>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39">
    <w:name w:val="正文文本 (5)_"/>
    <w:basedOn w:val="DefaultParagraphFont"/>
    <w:link w:val="Style38"/>
    <w:rPr>
      <w:rFonts w:ascii="Times New Roman" w:eastAsia="Times New Roman" w:hAnsi="Times New Roman" w:cs="Times New Roman"/>
      <w:b w:val="0"/>
      <w:bCs w:val="0"/>
      <w:i w:val="0"/>
      <w:iCs w:val="0"/>
      <w:smallCaps w:val="0"/>
      <w:strike w:val="0"/>
      <w:color w:val="231F20"/>
      <w:sz w:val="11"/>
      <w:szCs w:val="11"/>
      <w:u w:val="none"/>
      <w:lang w:val="zh-CN" w:eastAsia="zh-CN" w:bidi="zh-CN"/>
    </w:rPr>
  </w:style>
  <w:style w:type="character" w:customStyle="1" w:styleId="CharStyle46">
    <w:name w:val="标题 #3_"/>
    <w:basedOn w:val="DefaultParagraphFont"/>
    <w:link w:val="Style45"/>
    <w:rPr>
      <w:rFonts w:ascii="MingLiU" w:eastAsia="MingLiU" w:hAnsi="MingLiU" w:cs="MingLiU"/>
      <w:b w:val="0"/>
      <w:bCs w:val="0"/>
      <w:i w:val="0"/>
      <w:iCs w:val="0"/>
      <w:smallCaps w:val="0"/>
      <w:strike w:val="0"/>
      <w:color w:val="231F20"/>
      <w:sz w:val="28"/>
      <w:szCs w:val="28"/>
      <w:u w:val="none"/>
      <w:lang w:val="zh-CN" w:eastAsia="zh-CN" w:bidi="zh-CN"/>
    </w:rPr>
  </w:style>
  <w:style w:type="character" w:customStyle="1" w:styleId="CharStyle52">
    <w:name w:val="表格标题_"/>
    <w:basedOn w:val="DefaultParagraphFont"/>
    <w:link w:val="Style51"/>
    <w:rPr>
      <w:rFonts w:ascii="MingLiU" w:eastAsia="MingLiU" w:hAnsi="MingLiU" w:cs="MingLiU"/>
      <w:b w:val="0"/>
      <w:bCs w:val="0"/>
      <w:i w:val="0"/>
      <w:iCs w:val="0"/>
      <w:smallCaps w:val="0"/>
      <w:strike w:val="0"/>
      <w:color w:val="231F20"/>
      <w:sz w:val="18"/>
      <w:szCs w:val="18"/>
      <w:u w:val="none"/>
      <w:lang w:val="zh-CN" w:eastAsia="zh-CN" w:bidi="zh-CN"/>
    </w:rPr>
  </w:style>
  <w:style w:type="character" w:customStyle="1" w:styleId="CharStyle55">
    <w:name w:val="其他_"/>
    <w:basedOn w:val="DefaultParagraphFont"/>
    <w:link w:val="Style54"/>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66">
    <w:name w:val="图片标题_"/>
    <w:basedOn w:val="DefaultParagraphFont"/>
    <w:link w:val="Style65"/>
    <w:rPr>
      <w:rFonts w:ascii="MingLiU" w:eastAsia="MingLiU" w:hAnsi="MingLiU" w:cs="MingLiU"/>
      <w:b w:val="0"/>
      <w:bCs w:val="0"/>
      <w:i w:val="0"/>
      <w:iCs w:val="0"/>
      <w:smallCaps w:val="0"/>
      <w:strike w:val="0"/>
      <w:color w:val="231F20"/>
      <w:sz w:val="18"/>
      <w:szCs w:val="18"/>
      <w:u w:val="none"/>
      <w:lang w:val="zh-CN" w:eastAsia="zh-CN" w:bidi="zh-CN"/>
    </w:rPr>
  </w:style>
  <w:style w:type="character" w:customStyle="1" w:styleId="CharStyle68">
    <w:name w:val="标题 #2_"/>
    <w:basedOn w:val="DefaultParagraphFont"/>
    <w:link w:val="Style67"/>
    <w:rPr>
      <w:rFonts w:ascii="MingLiU" w:eastAsia="MingLiU" w:hAnsi="MingLiU" w:cs="MingLiU"/>
      <w:b w:val="0"/>
      <w:bCs w:val="0"/>
      <w:i w:val="0"/>
      <w:iCs w:val="0"/>
      <w:smallCaps w:val="0"/>
      <w:strike w:val="0"/>
      <w:color w:val="231F20"/>
      <w:sz w:val="30"/>
      <w:szCs w:val="30"/>
      <w:u w:val="none"/>
      <w:lang w:val="zh-CN" w:eastAsia="zh-CN" w:bidi="zh-CN"/>
    </w:rPr>
  </w:style>
  <w:style w:type="paragraph" w:customStyle="1" w:styleId="Style2">
    <w:name w:val="标题 #1"/>
    <w:basedOn w:val="Normal"/>
    <w:link w:val="CharStyle3"/>
    <w:pPr>
      <w:widowControl w:val="0"/>
      <w:shd w:val="clear" w:color="auto" w:fill="FFFFFF"/>
      <w:spacing w:line="658" w:lineRule="exact"/>
      <w:jc w:val="center"/>
      <w:outlineLvl w:val="0"/>
    </w:pPr>
    <w:rPr>
      <w:rFonts w:ascii="MingLiU" w:eastAsia="MingLiU" w:hAnsi="MingLiU" w:cs="MingLiU"/>
      <w:b w:val="0"/>
      <w:bCs w:val="0"/>
      <w:i w:val="0"/>
      <w:iCs w:val="0"/>
      <w:smallCaps w:val="0"/>
      <w:strike w:val="0"/>
      <w:color w:val="231F20"/>
      <w:sz w:val="42"/>
      <w:szCs w:val="42"/>
      <w:u w:val="none"/>
      <w:lang w:val="zh-CN" w:eastAsia="zh-CN" w:bidi="zh-CN"/>
    </w:rPr>
  </w:style>
  <w:style w:type="paragraph" w:customStyle="1" w:styleId="Style4">
    <w:name w:val="页眉或页脚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标题 #4"/>
    <w:basedOn w:val="Normal"/>
    <w:link w:val="CharStyle11"/>
    <w:pPr>
      <w:widowControl w:val="0"/>
      <w:shd w:val="clear" w:color="auto" w:fill="FFFFFF"/>
      <w:spacing w:after="120" w:line="346" w:lineRule="auto"/>
      <w:jc w:val="center"/>
      <w:outlineLvl w:val="3"/>
    </w:pPr>
    <w:rPr>
      <w:rFonts w:ascii="Times New Roman" w:eastAsia="Times New Roman" w:hAnsi="Times New Roman" w:cs="Times New Roman"/>
      <w:b w:val="0"/>
      <w:bCs w:val="0"/>
      <w:i w:val="0"/>
      <w:iCs w:val="0"/>
      <w:smallCaps w:val="0"/>
      <w:strike w:val="0"/>
      <w:color w:val="231F20"/>
      <w:u w:val="none"/>
    </w:rPr>
  </w:style>
  <w:style w:type="paragraph" w:customStyle="1" w:styleId="Style13">
    <w:name w:val="正文文本 (3)"/>
    <w:basedOn w:val="Normal"/>
    <w:link w:val="CharStyle14"/>
    <w:pPr>
      <w:widowControl w:val="0"/>
      <w:shd w:val="clear" w:color="auto" w:fill="FFFFFF"/>
      <w:spacing w:line="300" w:lineRule="exact"/>
      <w:ind w:left="480" w:hanging="480"/>
    </w:pPr>
    <w:rPr>
      <w:rFonts w:ascii="MingLiU" w:eastAsia="MingLiU" w:hAnsi="MingLiU" w:cs="MingLiU"/>
      <w:b w:val="0"/>
      <w:bCs w:val="0"/>
      <w:i w:val="0"/>
      <w:iCs w:val="0"/>
      <w:smallCaps w:val="0"/>
      <w:strike w:val="0"/>
      <w:color w:val="231F20"/>
      <w:sz w:val="18"/>
      <w:szCs w:val="18"/>
      <w:u w:val="none"/>
      <w:lang w:val="zh-CN" w:eastAsia="zh-CN" w:bidi="zh-CN"/>
    </w:rPr>
  </w:style>
  <w:style w:type="paragraph" w:customStyle="1" w:styleId="Style21">
    <w:name w:val="正文文本 (2)"/>
    <w:basedOn w:val="Normal"/>
    <w:link w:val="CharStyle22"/>
    <w:pPr>
      <w:widowControl w:val="0"/>
      <w:shd w:val="clear" w:color="auto" w:fill="FFFFFF"/>
      <w:spacing w:line="300" w:lineRule="exact"/>
      <w:ind w:left="460" w:hanging="230"/>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25">
    <w:name w:val="正文文本 (4)"/>
    <w:basedOn w:val="Normal"/>
    <w:link w:val="CharStyle26"/>
    <w:pPr>
      <w:widowControl w:val="0"/>
      <w:shd w:val="clear" w:color="auto" w:fill="FFFFFF"/>
      <w:spacing w:after="150" w:line="289" w:lineRule="exact"/>
    </w:pPr>
    <w:rPr>
      <w:rFonts w:ascii="Times New Roman" w:eastAsia="Times New Roman" w:hAnsi="Times New Roman" w:cs="Times New Roman"/>
      <w:b w:val="0"/>
      <w:bCs w:val="0"/>
      <w:i w:val="0"/>
      <w:iCs w:val="0"/>
      <w:smallCaps w:val="0"/>
      <w:strike w:val="0"/>
      <w:color w:val="231F20"/>
      <w:sz w:val="16"/>
      <w:szCs w:val="16"/>
      <w:u w:val="none"/>
    </w:rPr>
  </w:style>
  <w:style w:type="paragraph" w:customStyle="1" w:styleId="Style32">
    <w:name w:val="正文文本"/>
    <w:basedOn w:val="Normal"/>
    <w:link w:val="CharStyle33"/>
    <w:pPr>
      <w:widowControl w:val="0"/>
      <w:shd w:val="clear" w:color="auto" w:fill="FFFFFF"/>
      <w:spacing w:line="319" w:lineRule="auto"/>
      <w:ind w:firstLine="40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38">
    <w:name w:val="正文文本 (5)"/>
    <w:basedOn w:val="Normal"/>
    <w:link w:val="CharStyle39"/>
    <w:pPr>
      <w:widowControl w:val="0"/>
      <w:shd w:val="clear" w:color="auto" w:fill="FFFFFF"/>
      <w:spacing w:after="220"/>
    </w:pPr>
    <w:rPr>
      <w:rFonts w:ascii="Times New Roman" w:eastAsia="Times New Roman" w:hAnsi="Times New Roman" w:cs="Times New Roman"/>
      <w:b w:val="0"/>
      <w:bCs w:val="0"/>
      <w:i w:val="0"/>
      <w:iCs w:val="0"/>
      <w:smallCaps w:val="0"/>
      <w:strike w:val="0"/>
      <w:color w:val="231F20"/>
      <w:sz w:val="11"/>
      <w:szCs w:val="11"/>
      <w:u w:val="none"/>
      <w:lang w:val="zh-CN" w:eastAsia="zh-CN" w:bidi="zh-CN"/>
    </w:rPr>
  </w:style>
  <w:style w:type="paragraph" w:customStyle="1" w:styleId="Style45">
    <w:name w:val="标题 #3"/>
    <w:basedOn w:val="Normal"/>
    <w:link w:val="CharStyle46"/>
    <w:pPr>
      <w:widowControl w:val="0"/>
      <w:shd w:val="clear" w:color="auto" w:fill="FFFFFF"/>
      <w:spacing w:after="70"/>
      <w:outlineLvl w:val="2"/>
    </w:pPr>
    <w:rPr>
      <w:rFonts w:ascii="MingLiU" w:eastAsia="MingLiU" w:hAnsi="MingLiU" w:cs="MingLiU"/>
      <w:b w:val="0"/>
      <w:bCs w:val="0"/>
      <w:i w:val="0"/>
      <w:iCs w:val="0"/>
      <w:smallCaps w:val="0"/>
      <w:strike w:val="0"/>
      <w:color w:val="231F20"/>
      <w:sz w:val="28"/>
      <w:szCs w:val="28"/>
      <w:u w:val="none"/>
      <w:lang w:val="zh-CN" w:eastAsia="zh-CN" w:bidi="zh-CN"/>
    </w:rPr>
  </w:style>
  <w:style w:type="paragraph" w:customStyle="1" w:styleId="Style51">
    <w:name w:val="表格标题"/>
    <w:basedOn w:val="Normal"/>
    <w:link w:val="CharStyle52"/>
    <w:pPr>
      <w:widowControl w:val="0"/>
      <w:shd w:val="clear" w:color="auto" w:fill="FFFFFF"/>
    </w:pPr>
    <w:rPr>
      <w:rFonts w:ascii="MingLiU" w:eastAsia="MingLiU" w:hAnsi="MingLiU" w:cs="MingLiU"/>
      <w:b w:val="0"/>
      <w:bCs w:val="0"/>
      <w:i w:val="0"/>
      <w:iCs w:val="0"/>
      <w:smallCaps w:val="0"/>
      <w:strike w:val="0"/>
      <w:color w:val="231F20"/>
      <w:sz w:val="18"/>
      <w:szCs w:val="18"/>
      <w:u w:val="none"/>
      <w:lang w:val="zh-CN" w:eastAsia="zh-CN" w:bidi="zh-CN"/>
    </w:rPr>
  </w:style>
  <w:style w:type="paragraph" w:customStyle="1" w:styleId="Style54">
    <w:name w:val="其他"/>
    <w:basedOn w:val="Normal"/>
    <w:link w:val="CharStyle55"/>
    <w:pPr>
      <w:widowControl w:val="0"/>
      <w:shd w:val="clear" w:color="auto" w:fill="FFFFFF"/>
      <w:spacing w:line="319" w:lineRule="auto"/>
      <w:ind w:firstLine="40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65">
    <w:name w:val="图片标题"/>
    <w:basedOn w:val="Normal"/>
    <w:link w:val="CharStyle66"/>
    <w:pPr>
      <w:widowControl w:val="0"/>
      <w:shd w:val="clear" w:color="auto" w:fill="FFFFFF"/>
      <w:jc w:val="right"/>
    </w:pPr>
    <w:rPr>
      <w:rFonts w:ascii="MingLiU" w:eastAsia="MingLiU" w:hAnsi="MingLiU" w:cs="MingLiU"/>
      <w:b w:val="0"/>
      <w:bCs w:val="0"/>
      <w:i w:val="0"/>
      <w:iCs w:val="0"/>
      <w:smallCaps w:val="0"/>
      <w:strike w:val="0"/>
      <w:color w:val="231F20"/>
      <w:sz w:val="18"/>
      <w:szCs w:val="18"/>
      <w:u w:val="none"/>
      <w:lang w:val="zh-CN" w:eastAsia="zh-CN" w:bidi="zh-CN"/>
    </w:rPr>
  </w:style>
  <w:style w:type="paragraph" w:customStyle="1" w:styleId="Style67">
    <w:name w:val="标题 #2"/>
    <w:basedOn w:val="Normal"/>
    <w:link w:val="CharStyle68"/>
    <w:pPr>
      <w:widowControl w:val="0"/>
      <w:shd w:val="clear" w:color="auto" w:fill="FFFFFF"/>
      <w:spacing w:after="280"/>
      <w:jc w:val="center"/>
      <w:outlineLvl w:val="1"/>
    </w:pPr>
    <w:rPr>
      <w:rFonts w:ascii="MingLiU" w:eastAsia="MingLiU" w:hAnsi="MingLiU" w:cs="MingLiU"/>
      <w:b w:val="0"/>
      <w:bCs w:val="0"/>
      <w:i w:val="0"/>
      <w:iCs w:val="0"/>
      <w:smallCaps w:val="0"/>
      <w:strike w:val="0"/>
      <w:color w:val="231F20"/>
      <w:sz w:val="30"/>
      <w:szCs w:val="3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image" Target="media/image3.jpeg"/><Relationship Id="rId13"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