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紫松果菊对多环芳烃重污染土壤修复效能</w:t>
      </w:r>
      <w:bookmarkEnd w:id="0"/>
      <w:bookmarkEnd w:id="1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张晓庆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8"/>
          <w:szCs w:val="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徐 丽 齐 悦 孙立波 张 慤</w:t>
      </w:r>
      <w:bookmarkEnd w:id="2"/>
      <w:bookmarkEnd w:id="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both"/>
        <w:rPr>
          <w:sz w:val="14"/>
          <w:szCs w:val="14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沈阳建筑大学市政与环境工程学院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沈阳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110168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中国科学院沈阳应用生态研究所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中国科学院污染生态与环境工程重 点实验室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沈阳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110016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国网辽宁省电力有限公司电力科学研究院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沈阳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110006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浙江长征职业技术学院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杭州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310023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;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80" w:line="283" w:lineRule="exact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沈阳广播电视大学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沈 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110013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20" w:line="279" w:lineRule="exact"/>
        <w:ind w:left="1520" w:right="0" w:firstLine="20"/>
        <w:jc w:val="both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摘 要 </w:t>
      </w:r>
      <w:r>
        <w:rPr>
          <w:color w:val="000000"/>
          <w:spacing w:val="0"/>
          <w:w w:val="100"/>
          <w:position w:val="0"/>
          <w:shd w:val="clear" w:color="auto" w:fill="auto"/>
        </w:rPr>
        <w:t>采用盆栽试验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以实际油田污染土与自然土和沙土按照一定比例配置两种污染浓 度的土壤(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总浓度分别为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122.40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183.60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kg"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，以株高、生物量变化以及芘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、屈(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、苯并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荧蔥(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、苯并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</w:rPr>
        <w:t>荧蔥(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种多环芳烃去除率为指标，研究 了紫松果菊对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污染土壤的修复效能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种多环芳烃污染土壤对紫松果 菊株高和生物量有明显抑制作用，在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总浓度为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183.60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时，紫松果菊仍能存 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说明紫松果菊对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污染土壤具有较强的耐性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总浓度为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183.60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时，紫松果菊对土壤中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66.2%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70.3%&gt;40.6%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65.4%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的总量由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183.60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104.52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，总去除率为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56.93%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，远大于对 照组中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总去除率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说明紫松果菊具有修复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重污染土壤的潜能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相关性分析发 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,PAHs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的去除率与地下生物量的相关性更好,说明植物地下生物量对多环芳烃去除率影 响较大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本研究拓展了利用植物修复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污染土壤的应用范围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使重污染土壤的植物修 复成为可能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80" w:line="265" w:lineRule="exact"/>
        <w:ind w:left="1520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关键词 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株高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生物量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Remediation efficiency of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Echinacea purpurea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heavy PAHs contaminated soils.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Xiao-qing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1 2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XU Li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1*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QI Yue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SUN Li-bo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ZHANG Que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College of Municipal and Envi</w:t>
        <w:softHyphen/>
        <w:t>ronmental engineering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Shenyang Jianzhu University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Shenyang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110168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Laboratory of Pollution Ecology and Environmental Engineering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Institute of Applied Ecology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Chinese Academy of Sciences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Shenyang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110016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State Grid Liaoning Electric Power Co．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Ltd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Shenyang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110006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Zhejiang Changzheng Vocational and Technical College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Hangzhou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310023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Shenyang Open University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Shenyang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110013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/>
        <w:ind w:right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phytoremediation potential of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Echinacea purpurea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PAHs heavily contaminated soils was investigated with pot experiment. The polluted soils were collected from an oil field . Two types of soils with different concentrations of PAHs ( 122. 40 and 183. 60 mg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were prepared by adding a given proportion of polluted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non-polluted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sandy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PAHs multi-compound standards. The height and biomass of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E． purpurea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removal rate of four kinds of PAHs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pyrene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chrysene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benzo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fluoranthene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benzo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fluoranthene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were measured. The results showed that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height and biomass were significantly inhibited by PAHs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E． purpurea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still could survive with the total PAHs concentration at 183.60 mg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(2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removal rates of Pyr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 and BkF were 66.2%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70.3%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40.6% and 65.4%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respectively. The total PAHs decreased from 183.60 mg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104.52 mg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The total removal rate of four kinds of PAHs was 56.93%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was much higher than that in the control. This result demonstrated that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E． purpurea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has a good potential for phytoremediation of heavily PAHs contaminated soils. The significant correlation between the removal rate of PAHs and belowground biomass indicated that the belowground biomass of plants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国家自然科学基金项目(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31470547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和辽宁省自然科学基金项目(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2014020189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资助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收稿日期: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2017-06-08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接受日期: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2017-12-06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*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通讯作者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E-mail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hj_xl@ sjzu. edu. cn </w:t>
      </w:r>
      <w:r>
        <w:rPr>
          <w:rStyle w:val="CharStyle26"/>
        </w:rPr>
        <w:t>had a greater influence on the removal rate of PAHs</w:t>
      </w:r>
      <w:r>
        <w:rPr>
          <w:rStyle w:val="CharStyle26"/>
          <w:rFonts w:ascii="SimSun" w:eastAsia="SimSun" w:hAnsi="SimSun" w:cs="SimSun"/>
        </w:rPr>
        <w:t>．</w:t>
      </w:r>
      <w:r>
        <w:rPr>
          <w:rStyle w:val="CharStyle26"/>
        </w:rPr>
        <w:t xml:space="preserve"> This study expanded the application range of phytoremediation on PAHs contaminated soils</w:t>
      </w:r>
      <w:r>
        <w:rPr>
          <w:rStyle w:val="CharStyle26"/>
          <w:rFonts w:ascii="SimSun" w:eastAsia="SimSun" w:hAnsi="SimSun" w:cs="SimSun"/>
        </w:rPr>
        <w:t>．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1540" w:right="0" w:firstLine="0"/>
        <w:jc w:val="left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1630" w:left="1066" w:right="1008" w:bottom="1654" w:header="0" w:footer="3" w:gutter="0"/>
          <w:pgNumType w:start="492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phytoremediation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 height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biomass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removal rate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widowControl w:val="0"/>
        <w:spacing w:line="43" w:lineRule="exact"/>
        <w:rPr>
          <w:sz w:val="3"/>
          <w:szCs w:val="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59" w:left="0" w:right="0" w:bottom="1659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近年来，我国土壤污染日趋严重，其中以多环芳 烃类污染最为突出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多环芳烃具有致癌性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致畸性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致突变性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Igwoezikpe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美国环境 保 护 局将萘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菲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苯并(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苯并(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芘等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列入优先控制黑名单中(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我国土壤环境质量二级标准规定，工业用地中的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16 </w:t>
      </w:r>
      <w:r>
        <w:rPr>
          <w:color w:val="000000"/>
          <w:spacing w:val="0"/>
          <w:w w:val="100"/>
          <w:position w:val="0"/>
          <w:shd w:val="clear" w:color="auto" w:fill="auto"/>
        </w:rPr>
        <w:t>种多环芳烃的限量值为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4.90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kg7(GB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15618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我国土壤多环芳烃污染严重，多环芳烃在 我国土壤环境中污染浓度从隅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量级升至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量级，已成为一类较为常见的持久性有机 污染物( 陈宝梁，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2004</w:t>
      </w:r>
      <w:r>
        <w:rPr>
          <w:color w:val="000000"/>
          <w:spacing w:val="0"/>
          <w:w w:val="100"/>
          <w:position w:val="0"/>
          <w:shd w:val="clear" w:color="auto" w:fill="auto"/>
        </w:rPr>
        <w:t>) ，严重影响了土壤的生产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 态功能以及人类健康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因此，对多环芳烃污染土壤 的修复研究迫在眉睫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植物修复(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phytoremediation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投资少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效果好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操 作简便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不破坏场地结构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无二次污染，能同时达到 修复污染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美化环境的效果，是一种具有实际应用价 值的修复技术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因此，目前的研究主要集中在利用 植物修复的方法对土壤中难降解的多环芳烃进行处 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Dupuy</w:t>
      </w:r>
      <w:r>
        <w:rPr>
          <w:color w:val="000000"/>
          <w:spacing w:val="0"/>
          <w:w w:val="100"/>
          <w:position w:val="0"/>
          <w:shd w:val="clear" w:color="auto" w:fill="auto"/>
        </w:rPr>
        <w:t>等(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)研究发现，在菲浓度高于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时玉米的生长受到严重抑制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Khan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)利用杨柳修复菲污染土壤，结果发现对菲的 去除率为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25%~40%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Patowary</w:t>
      </w:r>
      <w:r>
        <w:rPr>
          <w:color w:val="000000"/>
          <w:spacing w:val="0"/>
          <w:w w:val="100"/>
          <w:position w:val="0"/>
          <w:shd w:val="clear" w:color="auto" w:fill="auto"/>
        </w:rPr>
        <w:t>等(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)发现，萘 和菲能被黑麦草进行一定的生物累积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Xu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Hester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以及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Pezeshki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2000</w:t>
      </w:r>
      <w:r>
        <w:rPr>
          <w:color w:val="000000"/>
          <w:spacing w:val="0"/>
          <w:w w:val="100"/>
          <w:position w:val="0"/>
          <w:shd w:val="clear" w:color="auto" w:fill="auto"/>
        </w:rPr>
        <w:t>) 研 究发现，多环芳烃会在植物根部形成一层保护膜，阻 止植物从土壤中吸收水分和矿物盐，进而导致植物 生物量减小，气孔增大，从而严重抑制植物生长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 些研究中的植物只适用于中低浓度的污染修复，并 且去除率不高，限制了植物修复的应用范围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 寻求能在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重污染的土壤中存活的修复植物成 为植物修复的一个重点研究方向(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et al．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20" w:line="3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紫松果菊(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Echinacea purpurea </w:t>
      </w:r>
      <w:r>
        <w:rPr>
          <w:color w:val="000000"/>
          <w:spacing w:val="0"/>
          <w:w w:val="100"/>
          <w:position w:val="0"/>
          <w:shd w:val="clear" w:color="auto" w:fill="auto"/>
        </w:rPr>
        <w:t>) 是一种具有超强 耐性的花卉植物，菊科紫松果菊属，别名紫锥菊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紫 锥花，原产北美地区，为野生花卉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多年生草本，株 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60~150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紫松果菊喜光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耐寒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耐热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生长粗 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生物量大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可播种繁殖，满足植物修复基本条件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Abdoli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前 期 研 究 发 现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2014a,2014b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紫松果菊是一种具有超强耐性的花 </w:t>
      </w:r>
      <w:r>
        <w:rPr>
          <w:color w:val="000000"/>
          <w:spacing w:val="0"/>
          <w:w w:val="100"/>
          <w:position w:val="0"/>
          <w:shd w:val="clear" w:color="auto" w:fill="auto"/>
        </w:rPr>
        <w:t>卉植物，将其应用于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污染土壤的修复,取得了 优良的修复效果;还发现，紫松果菊在高浓度多环芳 烃污染下还能存活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因此，我们推测紫松果菊可能 具有修复高浓度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鉴于此， 本试验以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重污染的油田土壤为研究对象，利 用盆栽试验，以生物量和土壤中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种多环芳烃芘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、屈(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color w:val="000000"/>
          <w:spacing w:val="0"/>
          <w:w w:val="100"/>
          <w:position w:val="0"/>
          <w:shd w:val="clear" w:color="auto" w:fill="auto"/>
        </w:rPr>
        <w:t>)、苯并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荧蔥(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color w:val="000000"/>
          <w:spacing w:val="0"/>
          <w:w w:val="100"/>
          <w:position w:val="0"/>
          <w:shd w:val="clear" w:color="auto" w:fill="auto"/>
        </w:rPr>
        <w:t>)、苯并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去除率为指标，初步探讨了紫松果菊(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Echi- nacea purpurea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对高浓度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的去除效果，旨在研 究紫松果菊对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重污染土壤的植物修复性能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材料与方法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1. 1 </w:t>
      </w:r>
      <w:r>
        <w:rPr>
          <w:color w:val="000000"/>
          <w:spacing w:val="0"/>
          <w:w w:val="100"/>
          <w:position w:val="0"/>
          <w:shd w:val="clear" w:color="auto" w:fill="auto"/>
        </w:rPr>
        <w:t>主要试剂与仪器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混标(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 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'1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，百灵威科技有限 公司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二氯甲烷( 色谱纯)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正己烷( 色谱纯)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层析 硅胶(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60~100</w:t>
      </w:r>
      <w:r>
        <w:rPr>
          <w:color w:val="000000"/>
          <w:spacing w:val="0"/>
          <w:w w:val="100"/>
          <w:position w:val="0"/>
          <w:shd w:val="clear" w:color="auto" w:fill="auto"/>
        </w:rPr>
        <w:t>目，分析纯)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层析中性氧化铝(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100~ 200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目，分析纯)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无水硫酸钠(分析纯)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气相色谱仪(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Agilent GC6890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层析柱( 多环芳 烃专用)以及实验室分析常用玻璃仪器等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1. 2 </w:t>
      </w:r>
      <w:r>
        <w:rPr>
          <w:color w:val="000000"/>
          <w:spacing w:val="0"/>
          <w:w w:val="100"/>
          <w:position w:val="0"/>
          <w:shd w:val="clear" w:color="auto" w:fill="auto"/>
        </w:rPr>
        <w:t>供试土壤与供试植物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00" w:line="317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59" w:left="1078" w:right="1064" w:bottom="1659" w:header="0" w:footer="3" w:gutter="0"/>
          <w:cols w:num="2" w:space="209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本试验使用的土壤来自于天津大港油田(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Yang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et al.,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原污染土壤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总浓度为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489.60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，主要为芘(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、屈(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、苯并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、苯并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</w:rPr>
        <w:t>荧蔥(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种，同时,原污染土壤土 质是黏土，盐碱度高，不适合植物生长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目前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,PAHs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污染土壤的植物修复相关研究中，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的总浓度 一般都低于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100.00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,因为浓度过高时，毒 性过大，严重限制植物生长，从而使其降解率下降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Orazio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徐胜等，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张娟 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因此，本试验将油田污染土壤与无污染的 自然土壤和沙土按照一定比例进行混合配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污 染土壤，考察高污染浓度下紫松果菊对重污染土壤 的修复能力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分别选取比例为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(原污染土壤)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</w:rPr>
        <w:t>(无污染自然土壤)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</w:rPr>
        <w:t>(沙土)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0.50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0.50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0.75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0.75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0.5</w:t>
      </w:r>
      <w:r>
        <w:rPr>
          <w:color w:val="000000"/>
          <w:spacing w:val="0"/>
          <w:w w:val="100"/>
          <w:position w:val="0"/>
          <w:shd w:val="clear" w:color="auto" w:fill="auto"/>
        </w:rPr>
        <w:t>，分别记为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混合土壤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混合 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”，其中，混合土壤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总浓度为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122.40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,混合土壤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总浓度为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183.60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两种混合土壤的理化性质如表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供试植物为紫松果菊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widowControl w:val="0"/>
        <w:spacing w:line="239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500" w:left="1083" w:right="1088" w:bottom="150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"/>
        <w:keepNext w:val="0"/>
        <w:keepLines w:val="0"/>
        <w:framePr w:w="9350" w:h="1579" w:wrap="none" w:vAnchor="text" w:hAnchor="page" w:x="1093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污染土壤理化性质及污染物浓度</w:t>
      </w:r>
    </w:p>
    <w:p>
      <w:pPr>
        <w:pStyle w:val="Style49"/>
        <w:keepNext w:val="0"/>
        <w:keepLines w:val="0"/>
        <w:framePr w:w="9350" w:h="1579" w:wrap="none" w:vAnchor="text" w:hAnchor="page" w:x="1093" w:y="2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Physical-chemical properties and the PAHs concentration of the contaminated soil</w:t>
      </w:r>
    </w:p>
    <w:p>
      <w:pPr>
        <w:pStyle w:val="Style13"/>
        <w:keepNext w:val="0"/>
        <w:keepLines w:val="0"/>
        <w:framePr w:w="9350" w:h="1579" w:wrap="none" w:vAnchor="text" w:hAnchor="page" w:x="1093" w:y="21"/>
        <w:widowControl w:val="0"/>
        <w:shd w:val="clear" w:color="auto" w:fill="auto"/>
        <w:tabs>
          <w:tab w:leader="underscore" w:pos="4296" w:val="left"/>
          <w:tab w:leader="underscore" w:pos="8184" w:val="left"/>
        </w:tabs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污染土壤 </w:t>
        <w:tab/>
      </w:r>
      <w:r>
        <w:rPr>
          <w:color w:val="000000"/>
          <w:spacing w:val="0"/>
          <w:w w:val="100"/>
          <w:position w:val="0"/>
          <w:sz w:val="15"/>
          <w:szCs w:val="15"/>
          <w:u w:val="single"/>
          <w:shd w:val="clear" w:color="auto" w:fill="auto"/>
        </w:rPr>
        <w:t>理化性质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PAHs</w:t>
      </w:r>
    </w:p>
    <w:p>
      <w:pPr>
        <w:pStyle w:val="Style13"/>
        <w:keepNext w:val="0"/>
        <w:keepLines w:val="0"/>
        <w:framePr w:w="9350" w:h="1579" w:wrap="none" w:vAnchor="text" w:hAnchor="page" w:x="1093" w:y="21"/>
        <w:widowControl w:val="0"/>
        <w:shd w:val="clear" w:color="auto" w:fill="auto"/>
        <w:tabs>
          <w:tab w:pos="1421" w:val="left"/>
          <w:tab w:pos="2861" w:val="left"/>
          <w:tab w:pos="4301" w:val="left"/>
          <w:tab w:pos="5731" w:val="left"/>
          <w:tab w:pos="7008" w:val="left"/>
        </w:tabs>
        <w:bidi w:val="0"/>
        <w:spacing w:before="0" w:after="0" w:line="240" w:lineRule="auto"/>
        <w:ind w:left="0" w:right="0" w:firstLine="0"/>
        <w:jc w:val="righ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酸碱度</w:t>
        <w:tab/>
        <w:t>碳含量</w:t>
        <w:tab/>
        <w:t>氮含量</w:t>
        <w:tab/>
        <w:t>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N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</w:t>
      </w:r>
    </w:p>
    <w:p>
      <w:pPr>
        <w:pStyle w:val="Style39"/>
        <w:keepNext w:val="0"/>
        <w:keepLines w:val="0"/>
        <w:framePr w:w="9350" w:h="1579" w:wrap="none" w:vAnchor="text" w:hAnchor="page" w:x="1093" w:y="21"/>
        <w:widowControl w:val="0"/>
        <w:pBdr>
          <w:bottom w:val="single" w:sz="4" w:space="0" w:color="auto"/>
        </w:pBdr>
        <w:shd w:val="clear" w:color="auto" w:fill="auto"/>
        <w:tabs>
          <w:tab w:pos="4453" w:val="left"/>
          <w:tab w:pos="5653" w:val="left"/>
          <w:tab w:pos="7102" w:val="left"/>
        </w:tabs>
        <w:bidi w:val="0"/>
        <w:spacing w:before="0" w:after="0" w:line="240" w:lineRule="auto"/>
        <w:ind w:left="30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39"/>
        <w:keepNext w:val="0"/>
        <w:keepLines w:val="0"/>
        <w:framePr w:w="9350" w:h="1579" w:wrap="none" w:vAnchor="text" w:hAnchor="page" w:x="1093" w:y="21"/>
        <w:widowControl w:val="0"/>
        <w:shd w:val="clear" w:color="auto" w:fill="auto"/>
        <w:tabs>
          <w:tab w:pos="1560" w:val="left"/>
          <w:tab w:pos="2928" w:val="left"/>
          <w:tab w:pos="4416" w:val="left"/>
          <w:tab w:pos="5822" w:val="left"/>
          <w:tab w:pos="7190" w:val="left"/>
          <w:tab w:pos="86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混合土壤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  <w:tab/>
        <w:t>7.64</w:t>
        <w:tab/>
        <w:t>7.13</w:t>
        <w:tab/>
        <w:t>0.37</w:t>
        <w:tab/>
        <w:t>27.95</w:t>
        <w:tab/>
        <w:t>278.10</w:t>
        <w:tab/>
        <w:t>122.40</w:t>
      </w:r>
    </w:p>
    <w:p>
      <w:pPr>
        <w:pStyle w:val="Style39"/>
        <w:keepNext w:val="0"/>
        <w:keepLines w:val="0"/>
        <w:framePr w:w="9350" w:h="1579" w:wrap="none" w:vAnchor="text" w:hAnchor="page" w:x="1093" w:y="21"/>
        <w:widowControl w:val="0"/>
        <w:pBdr>
          <w:bottom w:val="single" w:sz="4" w:space="0" w:color="auto"/>
        </w:pBdr>
        <w:shd w:val="clear" w:color="auto" w:fill="auto"/>
        <w:tabs>
          <w:tab w:pos="1560" w:val="left"/>
          <w:tab w:pos="2928" w:val="left"/>
          <w:tab w:pos="4416" w:val="left"/>
          <w:tab w:pos="5822" w:val="left"/>
          <w:tab w:pos="7190" w:val="left"/>
          <w:tab w:pos="86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混合土壤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  <w:tab/>
        <w:t>7.23</w:t>
        <w:tab/>
        <w:t>16.83</w:t>
        <w:tab/>
        <w:t>0.82</w:t>
        <w:tab/>
        <w:t>19.80</w:t>
        <w:tab/>
        <w:t>468.70</w:t>
        <w:tab/>
        <w:t>183.60</w:t>
      </w:r>
    </w:p>
    <w:p>
      <w:pPr>
        <w:pStyle w:val="Style17"/>
        <w:keepNext w:val="0"/>
        <w:keepLines w:val="0"/>
        <w:framePr w:w="4694" w:h="11462" w:wrap="none" w:vAnchor="text" w:hAnchor="page" w:x="1084" w:y="1878"/>
        <w:widowControl w:val="0"/>
        <w:numPr>
          <w:ilvl w:val="0"/>
          <w:numId w:val="1"/>
        </w:numPr>
        <w:shd w:val="clear" w:color="auto" w:fill="auto"/>
        <w:tabs>
          <w:tab w:pos="187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试验设计</w:t>
      </w:r>
    </w:p>
    <w:p>
      <w:pPr>
        <w:pStyle w:val="Style17"/>
        <w:keepNext w:val="0"/>
        <w:keepLines w:val="0"/>
        <w:framePr w:w="4694" w:h="11462" w:wrap="none" w:vAnchor="text" w:hAnchor="page" w:x="1084" w:y="1878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污染土壤经过配制混匀，每盆装土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采取</w:t>
      </w:r>
    </w:p>
    <w:p>
      <w:pPr>
        <w:pStyle w:val="Style17"/>
        <w:keepNext w:val="0"/>
        <w:keepLines w:val="0"/>
        <w:framePr w:w="4694" w:h="11462" w:wrap="none" w:vAnchor="text" w:hAnchor="page" w:x="1084" w:y="1878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夹层种植,先称取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1.8 kg</w:t>
      </w:r>
      <w:r>
        <w:rPr>
          <w:color w:val="000000"/>
          <w:spacing w:val="0"/>
          <w:w w:val="100"/>
          <w:position w:val="0"/>
          <w:shd w:val="clear" w:color="auto" w:fill="auto"/>
        </w:rPr>
        <w:t>混合污染土,然后加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0.3 kg </w:t>
      </w:r>
      <w:r>
        <w:rPr>
          <w:color w:val="000000"/>
          <w:spacing w:val="0"/>
          <w:w w:val="100"/>
          <w:position w:val="0"/>
          <w:shd w:val="clear" w:color="auto" w:fill="auto"/>
        </w:rPr>
        <w:t>自然土，均匀撒下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 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紫松果菊种子，继续添加混 合污染土至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2.0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同时设置无植物种植为对照试 验，于室外实验室培养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各处理均做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个平行试验 分别在种植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120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时采样，并保存于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-20 T </w:t>
      </w:r>
      <w:r>
        <w:rPr>
          <w:color w:val="000000"/>
          <w:spacing w:val="0"/>
          <w:w w:val="100"/>
          <w:position w:val="0"/>
          <w:shd w:val="clear" w:color="auto" w:fill="auto"/>
        </w:rPr>
        <w:t>冰箱中，待测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以紫松果菊的生物量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株高及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的去除率为表征指标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framePr w:w="4694" w:h="11462" w:wrap="none" w:vAnchor="text" w:hAnchor="page" w:x="1084" w:y="1878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1. 4 </w:t>
      </w:r>
      <w:r>
        <w:rPr>
          <w:color w:val="000000"/>
          <w:spacing w:val="0"/>
          <w:w w:val="100"/>
          <w:position w:val="0"/>
          <w:shd w:val="clear" w:color="auto" w:fill="auto"/>
        </w:rPr>
        <w:t>检测方法</w:t>
      </w:r>
    </w:p>
    <w:p>
      <w:pPr>
        <w:pStyle w:val="Style17"/>
        <w:keepNext w:val="0"/>
        <w:keepLines w:val="0"/>
        <w:framePr w:w="4694" w:h="11462" w:wrap="none" w:vAnchor="text" w:hAnchor="page" w:x="1084" w:y="1878"/>
        <w:widowControl w:val="0"/>
        <w:numPr>
          <w:ilvl w:val="0"/>
          <w:numId w:val="3"/>
        </w:numPr>
        <w:shd w:val="clear" w:color="auto" w:fill="auto"/>
        <w:tabs>
          <w:tab w:pos="730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植物生物量 植物采样后依次用蒸馏水和 去离子水清洗干净，测量地上株高，然后置于烘箱中</w:t>
      </w:r>
    </w:p>
    <w:p>
      <w:pPr>
        <w:pStyle w:val="Style17"/>
        <w:keepNext w:val="0"/>
        <w:keepLines w:val="0"/>
        <w:framePr w:w="4694" w:h="11462" w:wrap="none" w:vAnchor="text" w:hAnchor="page" w:x="1084" w:y="1878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烘干，准确称量根部和地上部干物质质量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framePr w:w="4694" w:h="11462" w:wrap="none" w:vAnchor="text" w:hAnchor="page" w:x="1084" w:y="1878"/>
        <w:widowControl w:val="0"/>
        <w:numPr>
          <w:ilvl w:val="0"/>
          <w:numId w:val="3"/>
        </w:numPr>
        <w:shd w:val="clear" w:color="auto" w:fill="auto"/>
        <w:tabs>
          <w:tab w:pos="734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称取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2.00 g </w:t>
      </w:r>
      <w:r>
        <w:rPr>
          <w:color w:val="000000"/>
          <w:spacing w:val="0"/>
          <w:w w:val="100"/>
          <w:position w:val="0"/>
          <w:shd w:val="clear" w:color="auto" w:fill="auto"/>
        </w:rPr>
        <w:t>土样于离心管中, 加入二氯甲烷，超声萃取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离心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重复上述步骤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次，挥干，用正己烷定容至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采用硅胶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氧化铝层析柱分离净化，过程如下: 样品流入活化的层析柱，加入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正己烷，再用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洗脱液(正己烷与二氯甲烷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1,v/v</w:t>
      </w:r>
      <w:r>
        <w:rPr>
          <w:color w:val="000000"/>
          <w:spacing w:val="0"/>
          <w:w w:val="100"/>
          <w:position w:val="0"/>
          <w:shd w:val="clear" w:color="auto" w:fill="auto"/>
        </w:rPr>
        <w:t>) 洗 脱，接收流出液，挥干，定容，待测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framePr w:w="4694" w:h="11462" w:wrap="none" w:vAnchor="text" w:hAnchor="page" w:x="1084" w:y="1878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测试方法: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Agilent 6890N </w:t>
      </w:r>
      <w:r>
        <w:rPr>
          <w:color w:val="000000"/>
          <w:spacing w:val="0"/>
          <w:w w:val="100"/>
          <w:position w:val="0"/>
          <w:shd w:val="clear" w:color="auto" w:fill="auto"/>
        </w:rPr>
        <w:t>气相色谱仪; 色谱柱:</w:t>
      </w:r>
    </w:p>
    <w:p>
      <w:pPr>
        <w:pStyle w:val="Style25"/>
        <w:keepNext w:val="0"/>
        <w:keepLines w:val="0"/>
        <w:framePr w:w="4694" w:h="11462" w:wrap="none" w:vAnchor="text" w:hAnchor="page" w:x="1084" w:y="1878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Agilent ZB—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0.18 mm ID X 0.25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氢火焰 离子化检测器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升温程序: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保持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升至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255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，保持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min, 1 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升至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265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，保持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min, 2.5 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升至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295 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保持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 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进样口温度: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290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，检测器温度: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325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，载气 流速为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0.8 mL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；进样量为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(不分流)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。</w:t>
      </w:r>
    </w:p>
    <w:p>
      <w:pPr>
        <w:pStyle w:val="Style25"/>
        <w:keepNext w:val="0"/>
        <w:keepLines w:val="0"/>
        <w:framePr w:w="4694" w:h="11462" w:wrap="none" w:vAnchor="text" w:hAnchor="page" w:x="1084" w:y="1878"/>
        <w:widowControl w:val="0"/>
        <w:shd w:val="clear" w:color="auto" w:fill="auto"/>
        <w:bidi w:val="0"/>
        <w:spacing w:before="0" w:after="260" w:line="314" w:lineRule="exact"/>
        <w:ind w:left="0" w:right="0" w:firstLine="44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对芘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屈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苯并(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荧蔥和苯并(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荧蔥在土壤 样品中的加标回收率分别为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81.75% ~ 95.87% 76.93%~95.19%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79. 16% ~ 100.20%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76.72% ~ 101.42%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29"/>
        <w:keepNext w:val="0"/>
        <w:keepLines w:val="0"/>
        <w:framePr w:w="4694" w:h="11462" w:wrap="none" w:vAnchor="text" w:hAnchor="page" w:x="1084" w:y="1878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结果与分析</w:t>
      </w:r>
    </w:p>
    <w:p>
      <w:pPr>
        <w:pStyle w:val="Style17"/>
        <w:keepNext w:val="0"/>
        <w:keepLines w:val="0"/>
        <w:framePr w:w="4694" w:h="11462" w:wrap="none" w:vAnchor="text" w:hAnchor="page" w:x="1084" w:y="1878"/>
        <w:widowControl w:val="0"/>
        <w:numPr>
          <w:ilvl w:val="0"/>
          <w:numId w:val="1"/>
        </w:numPr>
        <w:shd w:val="clear" w:color="auto" w:fill="auto"/>
        <w:tabs>
          <w:tab w:pos="211" w:val="left"/>
        </w:tabs>
        <w:bidi w:val="0"/>
        <w:spacing w:before="0" w:after="0" w:line="33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胁迫对植物生长状况的影响</w:t>
      </w:r>
    </w:p>
    <w:p>
      <w:pPr>
        <w:pStyle w:val="Style17"/>
        <w:keepNext w:val="0"/>
        <w:keepLines w:val="0"/>
        <w:framePr w:w="4694" w:h="11462" w:wrap="none" w:vAnchor="text" w:hAnchor="page" w:x="1084" w:y="1878"/>
        <w:widowControl w:val="0"/>
        <w:shd w:val="clear" w:color="auto" w:fill="auto"/>
        <w:bidi w:val="0"/>
        <w:spacing w:before="0" w:after="26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2. 1. 1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胁迫对植物株高的影响 从图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可以 看出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胁迫对紫松果菊地上部分的生长有明</w:t>
      </w:r>
    </w:p>
    <w:p>
      <w:pPr>
        <w:pStyle w:val="Style17"/>
        <w:keepNext w:val="0"/>
        <w:keepLines w:val="0"/>
        <w:framePr w:w="4694" w:h="2242" w:wrap="none" w:vAnchor="text" w:hAnchor="page" w:x="6119" w:y="1883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显的抑制作用，说明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胁迫会造成严重的生物 毒性，抑制紫松果菊生长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混合土壤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植物株高的抑制率为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72.8%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7.7%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7.8%,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而混合 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中抑制率分别为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73.3%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53.4%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47.7%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framePr w:w="4694" w:h="2242" w:wrap="none" w:vAnchor="text" w:hAnchor="page" w:x="6119" w:y="1883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2.1.2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胁迫对生物量的影响 从图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可以看 出,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总浓度为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122.40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时，紫松果菊地 上部生物量抑制率为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95.03%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86.42%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86.83%</w:t>
      </w:r>
      <w:r>
        <w:rPr>
          <w:color w:val="000000"/>
          <w:spacing w:val="0"/>
          <w:w w:val="100"/>
          <w:position w:val="0"/>
          <w:shd w:val="clear" w:color="auto" w:fill="auto"/>
        </w:rPr>
        <w:t>，地</w:t>
      </w:r>
    </w:p>
    <w:p>
      <w:pPr>
        <w:pStyle w:val="Style58"/>
        <w:keepNext w:val="0"/>
        <w:keepLines w:val="0"/>
        <w:framePr w:w="202" w:h="211" w:wrap="none" w:vAnchor="text" w:hAnchor="page" w:x="6527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30</w:t>
      </w:r>
    </w:p>
    <w:p>
      <w:pPr>
        <w:pStyle w:val="Style58"/>
        <w:keepNext w:val="0"/>
        <w:keepLines w:val="0"/>
        <w:framePr w:w="206" w:h="547" w:wrap="none" w:vAnchor="text" w:hAnchor="page" w:x="6522" w:y="4239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40</w:t>
      </w:r>
    </w:p>
    <w:p>
      <w:pPr>
        <w:pStyle w:val="Style58"/>
        <w:keepNext w:val="0"/>
        <w:keepLines w:val="0"/>
        <w:framePr w:w="206" w:h="547" w:wrap="none" w:vAnchor="text" w:hAnchor="page" w:x="6522" w:y="42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35</w:t>
      </w:r>
    </w:p>
    <w:p>
      <w:pPr>
        <w:pStyle w:val="Style58"/>
        <w:keepNext w:val="0"/>
        <w:keepLines w:val="0"/>
        <w:framePr w:w="202" w:h="211" w:wrap="none" w:vAnchor="text" w:hAnchor="page" w:x="7314" w:y="70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60</w:t>
      </w:r>
    </w:p>
    <w:p>
      <w:pPr>
        <w:pStyle w:val="Style58"/>
        <w:keepNext w:val="0"/>
        <w:keepLines w:val="0"/>
        <w:framePr w:w="403" w:h="514" w:wrap="none" w:vAnchor="text" w:hAnchor="page" w:x="6863" w:y="4340"/>
        <w:widowControl w:val="0"/>
        <w:numPr>
          <w:ilvl w:val="0"/>
          <w:numId w:val="5"/>
        </w:numPr>
        <w:shd w:val="clear" w:color="auto" w:fill="auto"/>
        <w:tabs>
          <w:tab w:pos="1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CK</w:t>
      </w:r>
    </w:p>
    <w:p>
      <w:pPr>
        <w:pStyle w:val="Style58"/>
        <w:keepNext w:val="0"/>
        <w:keepLines w:val="0"/>
        <w:framePr w:w="403" w:h="514" w:wrap="none" w:vAnchor="text" w:hAnchor="page" w:x="6863" w:y="4340"/>
        <w:widowControl w:val="0"/>
        <w:numPr>
          <w:ilvl w:val="0"/>
          <w:numId w:val="5"/>
        </w:numPr>
        <w:shd w:val="clear" w:color="auto" w:fill="auto"/>
        <w:tabs>
          <w:tab w:pos="134" w:val="left"/>
        </w:tabs>
        <w:bidi w:val="0"/>
        <w:spacing w:before="0" w:after="0" w:line="21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</w:p>
    <w:p>
      <w:pPr>
        <w:pStyle w:val="Style58"/>
        <w:keepNext w:val="0"/>
        <w:keepLines w:val="0"/>
        <w:framePr w:w="403" w:h="514" w:wrap="none" w:vAnchor="text" w:hAnchor="page" w:x="6863" w:y="4340"/>
        <w:widowControl w:val="0"/>
        <w:shd w:val="clear" w:color="auto" w:fill="auto"/>
        <w:bidi w:val="0"/>
        <w:spacing w:before="0" w:after="0" w:line="21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■ H</w:t>
      </w:r>
    </w:p>
    <w:p>
      <w:pPr>
        <w:pStyle w:val="Style39"/>
        <w:keepNext w:val="0"/>
        <w:keepLines w:val="0"/>
        <w:framePr w:w="840" w:h="379" w:wrap="none" w:vAnchor="text" w:hAnchor="page" w:x="8265" w:y="70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120</w:t>
      </w:r>
    </w:p>
    <w:p>
      <w:pPr>
        <w:pStyle w:val="Style39"/>
        <w:keepNext w:val="0"/>
        <w:keepLines w:val="0"/>
        <w:framePr w:w="840" w:h="379" w:wrap="none" w:vAnchor="text" w:hAnchor="page" w:x="8265" w:y="70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采样时间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(d)</w:t>
      </w:r>
    </w:p>
    <w:p>
      <w:pPr>
        <w:pStyle w:val="Style58"/>
        <w:keepNext w:val="0"/>
        <w:keepLines w:val="0"/>
        <w:framePr w:w="264" w:h="211" w:wrap="none" w:vAnchor="text" w:hAnchor="page" w:x="9829" w:y="70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150</w:t>
      </w:r>
    </w:p>
    <w:p>
      <w:pPr>
        <w:pStyle w:val="Style13"/>
        <w:keepNext w:val="0"/>
        <w:keepLines w:val="0"/>
        <w:framePr w:w="4690" w:h="1834" w:wrap="none" w:vAnchor="text" w:hAnchor="page" w:x="6119" w:y="75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不同处理下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60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150 d </w:t>
      </w:r>
      <w:r>
        <w:rPr>
          <w:color w:val="000000"/>
          <w:spacing w:val="0"/>
          <w:w w:val="100"/>
          <w:position w:val="0"/>
          <w:shd w:val="clear" w:color="auto" w:fill="auto"/>
        </w:rPr>
        <w:t>后紫松果菊的株高</w:t>
      </w:r>
    </w:p>
    <w:p>
      <w:pPr>
        <w:pStyle w:val="Style49"/>
        <w:keepNext w:val="0"/>
        <w:keepLines w:val="0"/>
        <w:framePr w:w="4690" w:h="1834" w:wrap="none" w:vAnchor="text" w:hAnchor="page" w:x="6119" w:y="75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Fig．1 Plant height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Echinacea purpurea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60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120 and</w:t>
      </w:r>
    </w:p>
    <w:p>
      <w:pPr>
        <w:pStyle w:val="Style49"/>
        <w:keepNext w:val="0"/>
        <w:keepLines w:val="0"/>
        <w:framePr w:w="4690" w:h="1834" w:wrap="none" w:vAnchor="text" w:hAnchor="page" w:x="6119" w:y="75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 days under different treatments</w:t>
      </w:r>
    </w:p>
    <w:p>
      <w:pPr>
        <w:pStyle w:val="Style13"/>
        <w:keepNext w:val="0"/>
        <w:keepLines w:val="0"/>
        <w:framePr w:w="4690" w:h="1834" w:wrap="none" w:vAnchor="text" w:hAnchor="page" w:x="6119" w:y="759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未污染土壤；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混合土壤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混合土壤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</w:p>
    <w:p>
      <w:pPr>
        <w:pStyle w:val="Style13"/>
        <w:keepNext w:val="0"/>
        <w:keepLines w:val="0"/>
        <w:framePr w:w="4690" w:h="1834" w:wrap="none" w:vAnchor="text" w:hAnchor="page" w:x="6119" w:y="759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2°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—</w:t>
      </w:r>
    </w:p>
    <w:p>
      <w:pPr>
        <w:pStyle w:val="Style39"/>
        <w:keepNext w:val="0"/>
        <w:keepLines w:val="0"/>
        <w:framePr w:w="4690" w:h="1834" w:wrap="none" w:vAnchor="text" w:hAnchor="page" w:x="6119" w:y="7590"/>
        <w:widowControl w:val="0"/>
        <w:shd w:val="clear" w:color="auto" w:fill="auto"/>
        <w:bidi w:val="0"/>
        <w:spacing w:before="0" w:after="0" w:line="240" w:lineRule="auto"/>
        <w:ind w:left="0" w:right="0" w:firstLine="78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地上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E0CK</w:t>
      </w:r>
    </w:p>
    <w:p>
      <w:pPr>
        <w:pStyle w:val="Style39"/>
        <w:keepNext w:val="0"/>
        <w:keepLines w:val="0"/>
        <w:framePr w:w="4690" w:h="1834" w:wrap="none" w:vAnchor="text" w:hAnchor="page" w:x="6119" w:y="7590"/>
        <w:widowControl w:val="0"/>
        <w:shd w:val="clear" w:color="auto" w:fill="auto"/>
        <w:bidi w:val="0"/>
        <w:spacing w:before="0" w:after="0" w:line="214" w:lineRule="auto"/>
        <w:ind w:left="11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■ L</w:t>
      </w:r>
    </w:p>
    <w:p>
      <w:pPr>
        <w:pStyle w:val="Style39"/>
        <w:keepNext w:val="0"/>
        <w:keepLines w:val="0"/>
        <w:framePr w:w="4690" w:h="1834" w:wrap="none" w:vAnchor="text" w:hAnchor="page" w:x="6119" w:y="7590"/>
        <w:widowControl w:val="0"/>
        <w:shd w:val="clear" w:color="auto" w:fill="auto"/>
        <w:tabs>
          <w:tab w:pos="2266" w:val="left"/>
          <w:tab w:pos="3533" w:val="left"/>
        </w:tabs>
        <w:bidi w:val="0"/>
        <w:spacing w:before="0" w:after="140" w:line="240" w:lineRule="auto"/>
        <w:ind w:left="0" w:right="0" w:firstLine="48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15 -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HH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丁</w:t>
        <w:tab/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</w:t>
      </w:r>
    </w:p>
    <w:p>
      <w:pPr>
        <w:pStyle w:val="Style65"/>
        <w:keepNext w:val="0"/>
        <w:keepLines w:val="0"/>
        <w:framePr w:w="192" w:h="701" w:hRule="exact" w:wrap="none" w:vAnchor="text" w:hAnchor="page" w:x="6273" w:y="97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(Jod」)</w:t>
      </w:r>
    </w:p>
    <w:p>
      <w:pPr>
        <w:pStyle w:val="Style67"/>
        <w:keepNext w:val="0"/>
        <w:keepLines w:val="0"/>
        <w:framePr w:w="120" w:h="216" w:hRule="exact" w:wrap="none" w:vAnchor="text" w:hAnchor="page" w:x="8399" w:y="108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t</w:t>
      </w:r>
    </w:p>
    <w:p>
      <w:pPr>
        <w:pStyle w:val="Style39"/>
        <w:keepNext w:val="0"/>
        <w:keepLines w:val="0"/>
        <w:framePr w:w="3653" w:h="1027" w:wrap="none" w:vAnchor="text" w:hAnchor="page" w:x="6503" w:y="11223"/>
        <w:widowControl w:val="0"/>
        <w:shd w:val="clear" w:color="auto" w:fill="auto"/>
        <w:bidi w:val="0"/>
        <w:spacing w:before="0" w:after="0" w:line="254" w:lineRule="exact"/>
        <w:ind w:left="400" w:right="380" w:hanging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-10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|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地下</w:t>
      </w:r>
    </w:p>
    <w:p>
      <w:pPr>
        <w:pStyle w:val="Style39"/>
        <w:keepNext w:val="0"/>
        <w:keepLines w:val="0"/>
        <w:framePr w:w="3653" w:h="1027" w:wrap="none" w:vAnchor="text" w:hAnchor="page" w:x="6503" w:y="11223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-15</w:t>
      </w:r>
    </w:p>
    <w:p>
      <w:pPr>
        <w:pStyle w:val="Style39"/>
        <w:keepNext w:val="0"/>
        <w:keepLines w:val="0"/>
        <w:framePr w:w="3653" w:h="1027" w:wrap="none" w:vAnchor="text" w:hAnchor="page" w:x="6503" w:y="11223"/>
        <w:widowControl w:val="0"/>
        <w:shd w:val="clear" w:color="auto" w:fill="auto"/>
        <w:tabs>
          <w:tab w:pos="2114" w:val="left"/>
          <w:tab w:pos="3386" w:val="left"/>
        </w:tabs>
        <w:bidi w:val="0"/>
        <w:spacing w:before="0" w:after="0" w:line="192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60</w:t>
        <w:tab/>
        <w:t>120</w:t>
        <w:tab/>
        <w:t>150</w:t>
      </w:r>
    </w:p>
    <w:p>
      <w:pPr>
        <w:pStyle w:val="Style39"/>
        <w:keepNext w:val="0"/>
        <w:keepLines w:val="0"/>
        <w:framePr w:w="3653" w:h="1027" w:wrap="none" w:vAnchor="text" w:hAnchor="page" w:x="6503" w:y="112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采样时间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(d)</w:t>
      </w:r>
    </w:p>
    <w:p>
      <w:pPr>
        <w:pStyle w:val="Style13"/>
        <w:keepNext w:val="0"/>
        <w:keepLines w:val="0"/>
        <w:framePr w:w="4690" w:h="955" w:wrap="none" w:vAnchor="text" w:hAnchor="page" w:x="6119" w:y="12371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不同处理下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60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150 d </w:t>
      </w:r>
      <w:r>
        <w:rPr>
          <w:color w:val="000000"/>
          <w:spacing w:val="0"/>
          <w:w w:val="100"/>
          <w:position w:val="0"/>
          <w:shd w:val="clear" w:color="auto" w:fill="auto"/>
        </w:rPr>
        <w:t>后紫松果菊的生物量</w:t>
      </w:r>
    </w:p>
    <w:p>
      <w:pPr>
        <w:pStyle w:val="Style49"/>
        <w:keepNext w:val="0"/>
        <w:keepLines w:val="0"/>
        <w:framePr w:w="4690" w:h="955" w:wrap="none" w:vAnchor="text" w:hAnchor="page" w:x="6119" w:y="12371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Fig．2 Biomass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Echinacea purpurea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60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120 and 150 days under different treatments</w:t>
      </w:r>
    </w:p>
    <w:p>
      <w:pPr>
        <w:pStyle w:val="Style13"/>
        <w:keepNext w:val="0"/>
        <w:keepLines w:val="0"/>
        <w:framePr w:w="4690" w:h="955" w:wrap="none" w:vAnchor="text" w:hAnchor="page" w:x="6119" w:y="12371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未污染土壤；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混合土壤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混合土壤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</w:p>
    <w:p>
      <w:pPr>
        <w:widowControl w:val="0"/>
        <w:spacing w:line="360" w:lineRule="exact"/>
      </w:pPr>
      <w:r>
        <w:drawing>
          <wp:anchor distT="661670" distB="0" distL="0" distR="0" simplePos="0" relativeHeight="62914696" behindDoc="1" locked="0" layoutInCell="1" allowOverlap="1">
            <wp:simplePos x="0" y="0"/>
            <wp:positionH relativeFrom="page">
              <wp:posOffset>4018915</wp:posOffset>
            </wp:positionH>
            <wp:positionV relativeFrom="paragraph">
              <wp:posOffset>3352800</wp:posOffset>
            </wp:positionV>
            <wp:extent cx="597535" cy="1164590"/>
            <wp:wrapNone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597535" cy="11645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545465" distB="146050" distL="69850" distR="0" simplePos="0" relativeHeight="62914697" behindDoc="1" locked="0" layoutInCell="1" allowOverlap="1">
            <wp:simplePos x="0" y="0"/>
            <wp:positionH relativeFrom="page">
              <wp:posOffset>4427220</wp:posOffset>
            </wp:positionH>
            <wp:positionV relativeFrom="paragraph">
              <wp:posOffset>3300730</wp:posOffset>
            </wp:positionV>
            <wp:extent cx="567055" cy="1170305"/>
            <wp:wrapNone/>
            <wp:docPr id="12" name="Shap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box 1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567055" cy="11703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146050" distL="0" distR="0" simplePos="0" relativeHeight="62914698" behindDoc="1" locked="0" layoutInCell="1" allowOverlap="1">
            <wp:simplePos x="0" y="0"/>
            <wp:positionH relativeFrom="page">
              <wp:posOffset>6228715</wp:posOffset>
            </wp:positionH>
            <wp:positionV relativeFrom="paragraph">
              <wp:posOffset>3694430</wp:posOffset>
            </wp:positionV>
            <wp:extent cx="506095" cy="780415"/>
            <wp:wrapNone/>
            <wp:docPr id="14" name="Shap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box 1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506095" cy="7804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4198620</wp:posOffset>
            </wp:positionH>
            <wp:positionV relativeFrom="paragraph">
              <wp:posOffset>6940550</wp:posOffset>
            </wp:positionV>
            <wp:extent cx="103505" cy="79375"/>
            <wp:wrapNone/>
            <wp:docPr id="16" name="Shap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box 17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103505" cy="793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0" behindDoc="1" locked="0" layoutInCell="1" allowOverlap="1">
            <wp:simplePos x="0" y="0"/>
            <wp:positionH relativeFrom="page">
              <wp:posOffset>4479290</wp:posOffset>
            </wp:positionH>
            <wp:positionV relativeFrom="paragraph">
              <wp:posOffset>6361430</wp:posOffset>
            </wp:positionV>
            <wp:extent cx="176530" cy="347345"/>
            <wp:wrapNone/>
            <wp:docPr id="18" name="Shap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box 19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ext cx="176530" cy="3473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1" behindDoc="1" locked="0" layoutInCell="1" allowOverlap="1">
            <wp:simplePos x="0" y="0"/>
            <wp:positionH relativeFrom="page">
              <wp:posOffset>5451475</wp:posOffset>
            </wp:positionH>
            <wp:positionV relativeFrom="paragraph">
              <wp:posOffset>6516370</wp:posOffset>
            </wp:positionV>
            <wp:extent cx="384175" cy="457200"/>
            <wp:wrapNone/>
            <wp:docPr id="20" name="Shap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box 21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ext cx="384175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2" behindDoc="1" locked="0" layoutInCell="1" allowOverlap="1">
            <wp:simplePos x="0" y="0"/>
            <wp:positionH relativeFrom="page">
              <wp:posOffset>6256020</wp:posOffset>
            </wp:positionH>
            <wp:positionV relativeFrom="paragraph">
              <wp:posOffset>6504305</wp:posOffset>
            </wp:positionV>
            <wp:extent cx="506095" cy="347345"/>
            <wp:wrapNone/>
            <wp:docPr id="22" name="Shap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ext cx="506095" cy="3473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7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00" w:left="1083" w:right="1088" w:bottom="150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231140" distB="1525270" distL="120650" distR="114300" simplePos="0" relativeHeight="125829378" behindDoc="0" locked="0" layoutInCell="1" allowOverlap="1">
                <wp:simplePos x="0" y="0"/>
                <wp:positionH relativeFrom="page">
                  <wp:posOffset>697865</wp:posOffset>
                </wp:positionH>
                <wp:positionV relativeFrom="paragraph">
                  <wp:posOffset>6312535</wp:posOffset>
                </wp:positionV>
                <wp:extent cx="6153785" cy="895985"/>
                <wp:wrapTopAndBottom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53785" cy="89598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720"/>
                              <w:gridCol w:w="1022"/>
                              <w:gridCol w:w="1637"/>
                              <w:gridCol w:w="571"/>
                              <w:gridCol w:w="1368"/>
                              <w:gridCol w:w="874"/>
                              <w:gridCol w:w="1358"/>
                              <w:gridCol w:w="869"/>
                              <w:gridCol w:w="1272"/>
                            </w:tblGrid>
                            <w:tr>
                              <w:trPr>
                                <w:tblHeader/>
                                <w:trHeight w:val="21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gridSpan w:val="8"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Removal rate of 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kinds of PAHs in the mixed soil 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采样时间</w:t>
                                  </w:r>
                                </w:p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08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Pyr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CHR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BbF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BkF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对照组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紫松果菊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对照组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紫松果菊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对照组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紫松果菊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对照组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紫松果菊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41.73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52.44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50.00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60.00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20.93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15.31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54.06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64.11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56.65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69.40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62.28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73.08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38.71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42.07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60.92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74.30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65.84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76.20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73.95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80.20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41.00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45.00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62.40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80.50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54.950000000000003pt;margin-top:497.05000000000001pt;width:484.55000000000001pt;height:70.549999999999997pt;z-index:-125829375;mso-wrap-distance-left:9.5pt;mso-wrap-distance-top:18.199999999999999pt;mso-wrap-distance-right:9.pt;mso-wrap-distance-bottom:120.09999999999999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720"/>
                        <w:gridCol w:w="1022"/>
                        <w:gridCol w:w="1637"/>
                        <w:gridCol w:w="571"/>
                        <w:gridCol w:w="1368"/>
                        <w:gridCol w:w="874"/>
                        <w:gridCol w:w="1358"/>
                        <w:gridCol w:w="869"/>
                        <w:gridCol w:w="1272"/>
                      </w:tblGrid>
                      <w:tr>
                        <w:trPr>
                          <w:tblHeader/>
                          <w:trHeight w:val="21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gridSpan w:val="8"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Removal rate of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4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kinds of PAHs in the mixed soil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采样时间</w:t>
                            </w:r>
                          </w:p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d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08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Pyr</w:t>
                            </w: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CHR</w:t>
                            </w: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BbF</w:t>
                            </w: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BkF</w:t>
                            </w:r>
                          </w:p>
                        </w:tc>
                      </w:tr>
                      <w:tr>
                        <w:trPr>
                          <w:trHeight w:val="235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对照组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紫松果菊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对照组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紫松果菊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对照组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紫松果菊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对照组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紫松果菊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41.73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52.44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50.00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60.00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20.93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15.31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54.06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64.11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56.65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69.40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62.28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73.08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38.71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42.07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60.92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74.30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65.84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76.20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73.95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80.20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41.00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45.00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62.40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80.50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691515</wp:posOffset>
                </wp:positionH>
                <wp:positionV relativeFrom="paragraph">
                  <wp:posOffset>6144895</wp:posOffset>
                </wp:positionV>
                <wp:extent cx="2758440" cy="164465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5844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表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植物对混合土壤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1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中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4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种多环芳烃的去除率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54.450000000000003pt;margin-top:483.85000000000002pt;width:217.19999999999999pt;height:12.949999999999999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表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2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植物对混合土壤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1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中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4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种多环芳烃的去除率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%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1496060" distB="254000" distL="120650" distR="114300" simplePos="0" relativeHeight="125829380" behindDoc="0" locked="0" layoutInCell="1" allowOverlap="1">
                <wp:simplePos x="0" y="0"/>
                <wp:positionH relativeFrom="page">
                  <wp:posOffset>697865</wp:posOffset>
                </wp:positionH>
                <wp:positionV relativeFrom="paragraph">
                  <wp:posOffset>7577455</wp:posOffset>
                </wp:positionV>
                <wp:extent cx="6153785" cy="902335"/>
                <wp:wrapTopAndBottom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53785" cy="90233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720"/>
                              <w:gridCol w:w="1022"/>
                              <w:gridCol w:w="1637"/>
                              <w:gridCol w:w="571"/>
                              <w:gridCol w:w="1368"/>
                              <w:gridCol w:w="874"/>
                              <w:gridCol w:w="1358"/>
                              <w:gridCol w:w="869"/>
                              <w:gridCol w:w="1272"/>
                            </w:tblGrid>
                            <w:tr>
                              <w:trPr>
                                <w:tblHeader/>
                                <w:trHeight w:val="21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gridSpan w:val="8"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Removal rate of 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kinds of PAHs in the mixed soil </w:t>
                                  </w:r>
                                  <w:r>
                                    <w:rPr>
                                      <w:rFonts w:ascii="Gulim" w:eastAsia="Gulim" w:hAnsi="Gulim" w:cs="Gulim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采样时间</w:t>
                                  </w:r>
                                </w:p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08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Pyr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CHR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BbF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BkF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对照组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紫松果菊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对照组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紫松果菊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对照组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紫松果菊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对照组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紫松果菊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35.00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23.82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32.26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45.84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25.05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25.62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48.81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39.93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43.51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46.11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60.21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71.91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35.50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30.00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54.71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46.72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60.66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66.00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58.40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70.00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34.05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40.00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57.80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60.37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54.950000000000003pt;margin-top:596.64999999999998pt;width:484.55000000000001pt;height:71.049999999999997pt;z-index:-125829373;mso-wrap-distance-left:9.5pt;mso-wrap-distance-top:117.8pt;mso-wrap-distance-right:9.pt;mso-wrap-distance-bottom:20.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720"/>
                        <w:gridCol w:w="1022"/>
                        <w:gridCol w:w="1637"/>
                        <w:gridCol w:w="571"/>
                        <w:gridCol w:w="1368"/>
                        <w:gridCol w:w="874"/>
                        <w:gridCol w:w="1358"/>
                        <w:gridCol w:w="869"/>
                        <w:gridCol w:w="1272"/>
                      </w:tblGrid>
                      <w:tr>
                        <w:trPr>
                          <w:tblHeader/>
                          <w:trHeight w:val="21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gridSpan w:val="8"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Removal rate of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4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kinds of PAHs in the mixed soil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采样时间</w:t>
                            </w:r>
                          </w:p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d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08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Pyr</w:t>
                            </w: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CHR</w:t>
                            </w: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BbF</w:t>
                            </w: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BkF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对照组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紫松果菊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对照组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紫松果菊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对照组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紫松果菊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对照组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紫松果菊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35.00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23.82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32.26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45.84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25.05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25.62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48.81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39.93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43.51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46.11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60.21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71.91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35.50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30.00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54.71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46.72</w:t>
                            </w: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60.66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66.00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58.40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70.00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34.05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40.00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57.80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60.37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691515</wp:posOffset>
                </wp:positionH>
                <wp:positionV relativeFrom="paragraph">
                  <wp:posOffset>7412990</wp:posOffset>
                </wp:positionV>
                <wp:extent cx="2758440" cy="161290"/>
                <wp:wrapNone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58440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表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3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植物对混合土壤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中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4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种多环芳烃的去除率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54.450000000000003pt;margin-top:583.70000000000005pt;width:217.19999999999999pt;height:12.699999999999999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表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3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植物对混合土壤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2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中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4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种多环芳烃的去除率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%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下部生物量抑制率为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95.20%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87.85%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90.10%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混 合土壤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的地上部生物量抑制率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93.83%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77.48%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70.95%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，地下部生物量抑制率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94.10%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73.50%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77.43% </w:t>
      </w:r>
      <w:r>
        <w:rPr>
          <w:color w:val="000000"/>
          <w:spacing w:val="0"/>
          <w:w w:val="100"/>
          <w:position w:val="0"/>
          <w:shd w:val="clear" w:color="auto" w:fill="auto"/>
        </w:rPr>
        <w:t>，有随种植时间的增加， 抑制率逐渐下降的趋势; 两种混合土壤中，地上部分 的生长抑制率都逐渐降低，说明植物地上部的耐性 随时间的增长而增大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地下部分的生长抑制率先增 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后减小，最后又逐渐增大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无论是地上部还是地 下部，混合土壤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中的生物量比混合土壤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中的生 物量大，说明紫松果菊对重污染土壤具有较强的耐 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紫松果菊对土壤中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分别测定了两种浓度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胁迫下，种植和未 种植紫松果菊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 除率，结果如表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由表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可知，芘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屈(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荧蒽(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荧蒽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的去除率随着种植时间的增加而 逐渐增大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时，四环的芘(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屈(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 除率分别为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52.44%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60.00%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，五环的苯并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、苯并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</w:rPr>
        <w:t>荧蔥(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15.31%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64.11%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时，去除率仍增长快速，四环的芘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、屈(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69.40%&gt;73.08%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五环的苯并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 除率分别为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42.07%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74.3%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时，四环与五环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的去除率虽然也有增长，但是增长的趋势明 显减小，四环的芘(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屈(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76.20%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80.30%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，五环的苯并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45.10%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80.50%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紫松 果菊的种植不仅对四环的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有较好的去除率， 对难降解的五环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的去除率也较好，特别是苯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可知，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的去除率随着种植时间 的增加均呈增加趋势，增长速率逐渐减小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时，四环的芘(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和屈(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23.82%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45.84%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，五环的苯并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25.62%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39.93%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时，去除率的增速仍然较快，四环的芘(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和屈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的去除率分别达到了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46.11%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71.91%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，五环 的苯并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 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30.00%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46.72%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其主要原因与植物生长 期有关，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时植物生长旺盛，根际分泌物( 包括 多酚氧化酶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脱氢酶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过氧化物酶等和微生物) 有助 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的降解(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时，去 除率涨速减小，四环的芘(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屈(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 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66.10%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70.30%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，五环的苯并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 蔥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40. 50%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60.40%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2. 3 </w:t>
      </w:r>
      <w:r>
        <w:rPr>
          <w:color w:val="000000"/>
          <w:spacing w:val="0"/>
          <w:w w:val="100"/>
          <w:position w:val="0"/>
          <w:shd w:val="clear" w:color="auto" w:fill="auto"/>
        </w:rPr>
        <w:t>相关性分析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为了研究多环芳烃去除率与植物生长的关系， 本研究对去除率与植物株高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去除率与生物量进行 了相关性分析，结果如表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总浓度为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122.40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时,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种多环芳烃的去除率与株高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生物量在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0.01 </w:t>
      </w:r>
      <w:r>
        <w:rPr>
          <w:color w:val="000000"/>
          <w:spacing w:val="0"/>
          <w:w w:val="100"/>
          <w:position w:val="0"/>
          <w:shd w:val="clear" w:color="auto" w:fill="auto"/>
        </w:rPr>
        <w:t>水平上具有显著相关关系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总 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183.60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时,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种多环芳烃的去除率 与株高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根部生物量在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0.01 </w:t>
      </w:r>
      <w:r>
        <w:rPr>
          <w:color w:val="000000"/>
          <w:spacing w:val="0"/>
          <w:w w:val="100"/>
          <w:position w:val="0"/>
          <w:shd w:val="clear" w:color="auto" w:fill="auto"/>
        </w:rPr>
        <w:t>水平上具有显著相关关 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的去除率与地上生物量在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0.01</w:t>
      </w:r>
      <w:r>
        <w:rPr>
          <w:color w:val="000000"/>
          <w:spacing w:val="0"/>
          <w:w w:val="100"/>
          <w:position w:val="0"/>
          <w:shd w:val="clear" w:color="auto" w:fill="auto"/>
        </w:rPr>
        <w:t>水 平上具有显著相关关系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的去除率与地上生物 量在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0.05 </w:t>
      </w:r>
      <w:r>
        <w:rPr>
          <w:color w:val="000000"/>
          <w:spacing w:val="0"/>
          <w:w w:val="100"/>
          <w:position w:val="0"/>
          <w:shd w:val="clear" w:color="auto" w:fill="auto"/>
        </w:rPr>
        <w:t>水平上具有显著相关关系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 率明显与地下生物量的相关性更好,说明影响多环 芳烃去除率的主要是植物地下生物量,即根部,与</w:t>
      </w:r>
      <w:r>
        <w:br w:type="page"/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60" w:line="317" w:lineRule="exact"/>
        <w:ind w:left="0" w:right="0" w:firstLine="0"/>
        <w:jc w:val="both"/>
      </w:pPr>
      <w:r>
        <mc:AlternateContent>
          <mc:Choice Requires="wps">
            <w:drawing>
              <wp:anchor distT="301625" distB="101600" distL="123190" distR="114300" simplePos="0" relativeHeight="125829382" behindDoc="0" locked="0" layoutInCell="1" allowOverlap="1">
                <wp:simplePos x="0" y="0"/>
                <wp:positionH relativeFrom="page">
                  <wp:posOffset>697230</wp:posOffset>
                </wp:positionH>
                <wp:positionV relativeFrom="margin">
                  <wp:posOffset>338455</wp:posOffset>
                </wp:positionV>
                <wp:extent cx="6022975" cy="1828800"/>
                <wp:wrapTopAndBottom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22975" cy="182880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176"/>
                              <w:gridCol w:w="1435"/>
                              <w:gridCol w:w="1786"/>
                              <w:gridCol w:w="1752"/>
                              <w:gridCol w:w="1757"/>
                              <w:gridCol w:w="1579"/>
                            </w:tblGrid>
                            <w:tr>
                              <w:trPr>
                                <w:tblHeader/>
                                <w:trHeight w:val="48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PAHs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浓度</w:t>
                                  </w:r>
                                </w:p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mg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shd w:val="clear" w:color="auto" w:fill="auto"/>
                                      <w:lang w:val="en-US" w:eastAsia="en-US" w:bidi="en-US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指标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Pyr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去除率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CHR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去除率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BbF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去除率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BkF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去除率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122.40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株高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0.3388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10.079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0.3897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15.421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=0.2716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+3.0136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0.4746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22.35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 = 0.891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=0.860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=0.954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=0.848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地上生物量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0.0531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2.4144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=0.0608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3.2362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=0.0428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0.3724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0.0739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4.3018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=0.889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=0.855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=0.958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=0.840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地下生物量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0.0355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1.8033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0.0426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2.4894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=0.0255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0.3312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0.0527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3.3067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=0.986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=0.993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=0.945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=0.995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183.60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株高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0.2421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+2.1963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=0.3666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9.7773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=0.6056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6.1343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0.4389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8.3427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R=0.936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R= 0.997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=0.824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=0.840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地上生物量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0.0648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0.9214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=0.1009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4.2975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=0.1622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3.1541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0.117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3.7196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=0.899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=0.964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=0.792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=0.804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地下生物量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0.0489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=0.064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2.8166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=0.1327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3.0432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 0.095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3.4701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=0.965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=0.870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=0.922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=0.928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**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54.899999999999999pt;margin-top:26.649999999999999pt;width:474.25pt;height:144.pt;z-index:-125829371;mso-wrap-distance-left:9.6999999999999993pt;mso-wrap-distance-top:23.75pt;mso-wrap-distance-right:9.pt;mso-wrap-distance-bottom:8.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176"/>
                        <w:gridCol w:w="1435"/>
                        <w:gridCol w:w="1786"/>
                        <w:gridCol w:w="1752"/>
                        <w:gridCol w:w="1757"/>
                        <w:gridCol w:w="1579"/>
                      </w:tblGrid>
                      <w:tr>
                        <w:trPr>
                          <w:tblHeader/>
                          <w:trHeight w:val="485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PAHs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浓度</w:t>
                            </w:r>
                          </w:p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mg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kg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n-US" w:eastAsia="en-US" w:bidi="en-US"/>
                              </w:rPr>
                              <w:t>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指标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Pyr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去除率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CHR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去除率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BbF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去除率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BkF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去除率</w:t>
                            </w: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122.40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株高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0.3388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10.079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0.3897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15.421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=0.2716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+3.0136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0.4746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22.35</w:t>
                            </w: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 = 0.891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=0.860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=0.954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=0.848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</w:tr>
                      <w:tr>
                        <w:trPr>
                          <w:trHeight w:val="19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地上生物量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y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0.0531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2.4144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=0.0608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3.2362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=0.0428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0.3724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0.0739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4.3018</w:t>
                            </w:r>
                          </w:p>
                        </w:tc>
                      </w:tr>
                      <w:tr>
                        <w:trPr>
                          <w:trHeight w:val="19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=0.889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=0.855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=0.958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=0.840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地下生物量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0.0355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1.8033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0.0426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2.4894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=0.0255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0.3312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0.0527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3.3067</w:t>
                            </w:r>
                          </w:p>
                        </w:tc>
                      </w:tr>
                      <w:tr>
                        <w:trPr>
                          <w:trHeight w:val="19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=0.986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=0.993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=0.945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=0.995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183.60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株高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0.2421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+2.1963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=0.3666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9.7773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=0.6056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6.1343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0.4389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8.3427</w:t>
                            </w:r>
                          </w:p>
                        </w:tc>
                      </w:tr>
                      <w:tr>
                        <w:trPr>
                          <w:trHeight w:val="19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R=0.936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R= 0.997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=0.824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=0.840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</w:tr>
                      <w:tr>
                        <w:trPr>
                          <w:trHeight w:val="19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地上生物量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0.0648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0.9214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=0.1009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4.2975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=0.1622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3.1541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0.117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3.7196</w:t>
                            </w: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=0.899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=0.964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=0.792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=0.804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</w:tr>
                      <w:tr>
                        <w:trPr>
                          <w:trHeight w:val="19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地下生物量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0.0489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=0.064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2.8166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=0.1327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3.0432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 0.095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3.4701</w:t>
                            </w:r>
                          </w:p>
                        </w:tc>
                      </w:tr>
                      <w:tr>
                        <w:trPr>
                          <w:trHeight w:val="206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=0.965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=0.870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=0.922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=0.928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**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688340</wp:posOffset>
                </wp:positionH>
                <wp:positionV relativeFrom="margin">
                  <wp:posOffset>36830</wp:posOffset>
                </wp:positionV>
                <wp:extent cx="4233545" cy="313690"/>
                <wp:wrapNone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33545" cy="3136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表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4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多环芳烃去除率与植物株高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、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生物量之间的相关性分析</w:t>
                            </w:r>
                          </w:p>
                          <w:p>
                            <w:pPr>
                              <w:pStyle w:val="Style7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4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Correlation analysis between PAHs removal rate and plant height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biomass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54.200000000000003pt;margin-top:2.8999999999999999pt;width:333.35000000000002pt;height:24.699999999999999pt;z-index:25165773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7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表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4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多环芳烃去除率与植物株高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、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生物量之间的相关性分析</w:t>
                      </w:r>
                    </w:p>
                    <w:p>
                      <w:pPr>
                        <w:pStyle w:val="Style7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Table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4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Correlation analysis between PAHs removal rate and plant height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biomass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之前的研究相符(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40" w:line="331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讨论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3. 1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胁迫对紫松果菊生物量的影响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由试验结果可知,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污染明显抑制了紫松 果菊的生长,使其生物量明显减小,这主要是由于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的高生物毒性所致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Xu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Hester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以及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Pezeshki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2000</w:t>
      </w:r>
      <w:r>
        <w:rPr>
          <w:color w:val="000000"/>
          <w:spacing w:val="0"/>
          <w:w w:val="100"/>
          <w:position w:val="0"/>
          <w:shd w:val="clear" w:color="auto" w:fill="auto"/>
        </w:rPr>
        <w:t>) 发现烃类等有机物 会在植物根部形成一层保护膜,阻止植物从土壤中 吸收水分和矿物盐,进而导致植物生物量减小,气孔 增大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所以植物修复一般适用于较低浓度的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大多数研究都将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浓度控制在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左右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D' Orazio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而本研究 中,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总浓度分别为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122.40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183.60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在这两种浓度下大多数植物都不能生存,但紫松果 菊能良好存活的同时保持较高的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去除率,表 明紫松果菊对高浓度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污染具有较强的耐性, 具有明显修复多环芳烃重污染土壤的潜能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同时本 研究发现,随着污染物浓度的增大,生物量抑制率没 有继续增大,可能是由于高浓度胁迫下,可供植物利 用的有效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源增加,促进植物的生长( 刘世亮等,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紫松果菊对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的去除作用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可知,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种浓度下,紫松果菊对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都具有较好的去除效果,并且去除率随时间 增大而增大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本研究发现,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 快速增大，到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,PAHs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去除率增速明显放缓, 原因可能是紫松果菊生长周期较短,穴盘苗期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周, 营养生长期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12-16</w:t>
      </w:r>
      <w:r>
        <w:rPr>
          <w:color w:val="000000"/>
          <w:spacing w:val="0"/>
          <w:w w:val="100"/>
          <w:position w:val="0"/>
          <w:shd w:val="clear" w:color="auto" w:fill="auto"/>
        </w:rPr>
        <w:t>周，在生长后期，其生命活动减 弱( 张龙,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同时发现,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去除率随着环数 的增大而减小,可能的原因是环数越多,多环芳烃的 </w:t>
      </w:r>
      <w:r>
        <w:rPr>
          <w:color w:val="000000"/>
          <w:spacing w:val="0"/>
          <w:w w:val="100"/>
          <w:position w:val="0"/>
          <w:shd w:val="clear" w:color="auto" w:fill="auto"/>
        </w:rPr>
        <w:t>稳定性越好,生物毒性越大,越不容易降解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另外, 在高浓度胁迫下的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去除率不如低浓度,主要 的原因是酶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微生物不能很好地适应环境(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Chibwe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值得注意的是,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种浓度下,五环的苯并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的去除率均较高,与四环的芘(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 屈(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相似,出现这一现象较难( 张娟等,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这些数据均证明紫松果菊具有修复多环芳烃重污染 土壤的潜能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6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我国表层土壤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的含量中位值为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0.58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，从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的组成来看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,4~6</w:t>
      </w:r>
      <w:r>
        <w:rPr>
          <w:color w:val="000000"/>
          <w:spacing w:val="0"/>
          <w:w w:val="100"/>
          <w:position w:val="0"/>
          <w:shd w:val="clear" w:color="auto" w:fill="auto"/>
        </w:rPr>
        <w:t>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的相 对比例较高,占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68.53%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( 曹云者等,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化工园 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污染比较严重，平均含量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1.185</w:t>
      </w:r>
      <w:r>
        <w:rPr>
          <w:color w:val="000000"/>
          <w:spacing w:val="0"/>
          <w:w w:val="100"/>
          <w:position w:val="0"/>
          <w:shd w:val="clear" w:color="auto" w:fill="auto"/>
        </w:rPr>
        <w:t>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, 最高可达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5.99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kg'U</w:t>
      </w:r>
      <w:r>
        <w:rPr>
          <w:color w:val="000000"/>
          <w:spacing w:val="0"/>
          <w:w w:val="100"/>
          <w:position w:val="0"/>
          <w:shd w:val="clear" w:color="auto" w:fill="auto"/>
        </w:rPr>
        <w:t>焦文涛等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而本文 研究的紫松果菊在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总浓度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183.66 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胁 迫下,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环的芘(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屈(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66.1%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70.3%</w:t>
      </w:r>
      <w:r>
        <w:rPr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环的苯并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荧蔥(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BbF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</w:rPr>
        <w:t>荧 蒽(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BkF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40.5%&gt;60.4%</w:t>
      </w:r>
      <w:r>
        <w:rPr>
          <w:color w:val="000000"/>
          <w:spacing w:val="0"/>
          <w:w w:val="100"/>
          <w:position w:val="0"/>
          <w:shd w:val="clear" w:color="auto" w:fill="auto"/>
        </w:rPr>
        <w:t>,充分说明 了紫松果菊是一种性能优良的多环芳烃污染修复植 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故应在后期加强对其修复机理的研究,以期将 其投入到实际应用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3. 3 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去除率与生物量的关系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0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由多环芳烃去除率与植物株高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去除率与地上 生物量以及去除率与地下生物量之间的相关性分析 可知,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种浓度下,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去除率与地下生物量均在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0.01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水平上呈显著的正相关,并且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去除率与 地下生物量的线性关系明显优于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去除率与株 高和地上生物量的线性关系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因此,在紫松果菊修 复多环芳烃污染土壤时,其地下生物量起到主要的 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在前期的研究中发现,植物可以通过根际分 泌物等方式提高土壤中与多环芳烃降解有关的酶 ( 多酚氧化酶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脱氢酶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过氧化物酶等) 的活性,同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时，植物的种植也可以促使微生物群落结构发生变 化，其 生 物 多 样 性 显 著 增 加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还有研究发现，植物和环境微生物能够产 生一些生物表面活性物质(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Yi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et al.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，可以提 高有机物的生物可利用性，增加土壤微生物对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的吸收利用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因此，将来应该着重研究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在紫松果菊根际区的行为，了解其降解机理，并且结 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高效降解微生物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植物根际作用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等手段提高土 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的修复效果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0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曹云者，柳晓娟，谢云峰，等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2012.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我国主要地区表层土壤 中多环芳烃组成及含量特征分析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环境 科学学报，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197'203.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陈宝梁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2004.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表面活性剂在土壤有机污染修复中作用及机 理( 博士学位论文)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杭州: 浙江大学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焦文涛，吕永龙，王铁宇，等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2009.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化工区土壤中多环芳烃 的污染特征及其来源分析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环境科学，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1166 ' 1172.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刘世亮，骆永明，丁克强，等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2003.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土壤中有机污染物的植 物修复研究进展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187'192.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徐 胜，王 慧，陈 玮，等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. 2013.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土壤中多环芳烃污染对 植物生理生态的影响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应用生态学报，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1284 ' 1290.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张 娟，刘 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2016.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植物修复多环芳烃污染土壤研究进 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环境科学与技术，(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110'116.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张 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2013.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宿根花卉新宠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———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紫松果菊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中国花卉园艺，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24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24.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34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Abdoli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Moieni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Badi HN. 2013. Morphological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physiological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cytological and phytochemical studies in dip</w:t>
        <w:softHyphen/>
        <w:t xml:space="preserve">loid and colchicine-induced tetraploid plants of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Echi</w:t>
        <w:softHyphen/>
        <w:t xml:space="preserve">naceapurpurea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Acta Physiologiae Plantarum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2075'2083.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34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Tan 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 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et 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2016. Efficient remediation of P AH-metal co-contaminated soil using microbial-plant com</w:t>
        <w:softHyphen/>
        <w:t xml:space="preserve">bination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greenhouse study.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Journal of Hazardous Materi- 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250'261.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34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Chibwe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Geier MC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Nakamura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et 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2015. Aerobic biore</w:t>
        <w:softHyphen/>
        <w:t xml:space="preserve">mediation of PAH contaminated soil results in increased genotoxicity and developmental toxicity.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Environmental Sci</w:t>
        <w:softHyphen/>
        <w:t>ence ＆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13889' 13898.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34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Orazio V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Ghanem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Senesi N. 2013. Phytoremediation of pyrene contaminated soils by different plant species.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Clean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Air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Water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377'382.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Dupuy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Ouvrard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Leglize 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2015. Morphological and physiological responses of maize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Zea mays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exposed to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sand contaminated by phenanthrene.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124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110'115.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Hester MW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Mendelssohn IA. 2000. Long-term recovery of a Louisiana brackish marsh plant community from oil-spill impact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Vegetation response and mitigating effects of marsh surface elevation.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Marine Environmental Research</w:t>
      </w:r>
      <w:r>
        <w:rPr>
          <w:rFonts w:ascii="Gulim" w:eastAsia="Gulim" w:hAnsi="Gulim" w:cs="Gulim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49：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233 '254.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Igwoezikpe MN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Gbenle OG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Ilori MO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2010. Mixture of high molecular weight polycyclic aromatic hydrocarbons bio</w:t>
        <w:softHyphen/>
        <w:t xml:space="preserve">degradation by tropical bacteria and via co-metabolism with phenanthrene.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Research Journal of Environmental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317'326.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Khan 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Roman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Kintz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2014. Degradation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phyto- protection and phytoremediation of phenanthrene by endo</w:t>
        <w:softHyphen/>
        <w:t xml:space="preserve">phyte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Pseudomonas putida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PD1.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Science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12221'12228.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Xiao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Wei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2014a. Rhizosphere effects of PAH-contaminated soil phytoremediation using a special plant named Fire Phoenix.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Science of the Total Environ- 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473－474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350'358.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Jin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2014b. Enzyme responses to phy</w:t>
        <w:softHyphen/>
        <w:t xml:space="preserve">toremediation of PAH-contaminated soil using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Echinacea purpurea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Water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Soil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225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2230.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Patowary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Patowary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Devi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2017. Uptake of total petroleum hydrocarbon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TPH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polycyclic aromatic hy</w:t>
        <w:softHyphen/>
        <w:t xml:space="preserve">drocarbons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Oryza sativa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grown in soil con</w:t>
        <w:softHyphen/>
        <w:t xml:space="preserve">taminated with crude oil.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Bulletin of Environmental Contam</w:t>
        <w:softHyphen/>
        <w:t>ination and Toxicology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98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120'126.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Pezeshki SR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Heter MW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 Q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2000. The effects of oil spill and clean-up on dominant US Gulf coast marsh macro</w:t>
        <w:softHyphen/>
        <w:t>phytes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108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129'139.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2012. Interactive effects of Cd and PAHs on contaminants removal from co-contaminated soil planted with hyperaccumulator plant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Sedum alfredii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Soils and Sediments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556' 564.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JG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Johnson RL. 1995. Root growth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microbial activity and phosphatase activity in oil-contaminated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remediated and uncontaminated soils planted to barley and field pea.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 and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173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 ' 10.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Peng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2016. Evaluation for CO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geo</w:t>
        <w:softHyphen/>
        <w:t xml:space="preserve">storage potential and suitability in Dagang oilfield.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Energy Procedia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86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41'46.</w:t>
      </w:r>
    </w:p>
    <w:p>
      <w:pPr>
        <w:pStyle w:val="Style39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6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Yi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Crowley DE. 2007. Biostimulation of PAH degradation with plants containing high concentrations of linoleic acid.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Environmental Science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4382'4388.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作者简介 张晓庆，女，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1990 </w:t>
      </w:r>
      <w:r>
        <w:rPr>
          <w:color w:val="000000"/>
          <w:spacing w:val="0"/>
          <w:w w:val="100"/>
          <w:position w:val="0"/>
          <w:shd w:val="clear" w:color="auto" w:fill="auto"/>
        </w:rPr>
        <w:t>年生，硕士研究生，主要研究方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向为植物修复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E-nail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zhangxq030@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163.com</w:t>
      </w:r>
    </w:p>
    <w:p>
      <w:pPr>
        <w:pStyle w:val="Style1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责任编辑 魏中青</w:t>
      </w:r>
    </w:p>
    <w:sectPr>
      <w:footnotePr>
        <w:pos w:val="pageBottom"/>
        <w:numFmt w:val="decimal"/>
        <w:numRestart w:val="continuous"/>
      </w:footnotePr>
      <w:pgSz w:w="11900" w:h="16840"/>
      <w:pgMar w:top="1613" w:left="1075" w:right="981" w:bottom="1677" w:header="0" w:footer="3" w:gutter="0"/>
      <w:cols w:num="2" w:space="208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731520</wp:posOffset>
              </wp:positionH>
              <wp:positionV relativeFrom="page">
                <wp:posOffset>745490</wp:posOffset>
              </wp:positionV>
              <wp:extent cx="6062345" cy="13081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张晓庆等: 紫松果菊对多环芳烃重污染土壤修复效能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7.600000000000001pt;margin-top:58.700000000000003pt;width:477.35000000000002pt;height:10.30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张晓庆等: 紫松果菊对多环芳烃重污染土壤修复效能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728980</wp:posOffset>
              </wp:positionH>
              <wp:positionV relativeFrom="page">
                <wp:posOffset>939165</wp:posOffset>
              </wp:positionV>
              <wp:extent cx="612330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399999999999999pt;margin-top:73.95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772795</wp:posOffset>
              </wp:positionH>
              <wp:positionV relativeFrom="page">
                <wp:posOffset>734695</wp:posOffset>
              </wp:positionV>
              <wp:extent cx="5949950" cy="14605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995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7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生态学杂志 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37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 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60.850000000000001pt;margin-top:57.850000000000001pt;width:468.5pt;height:11.5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7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生态学杂志 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37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 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939165</wp:posOffset>
              </wp:positionV>
              <wp:extent cx="6123305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73.95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704215</wp:posOffset>
              </wp:positionH>
              <wp:positionV relativeFrom="page">
                <wp:posOffset>702945</wp:posOffset>
              </wp:positionV>
              <wp:extent cx="6096000" cy="15557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6000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0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生态学杂志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 xml:space="preserve">Chinese Journal of Ecology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2018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，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37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) :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－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497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DOI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10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13292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/j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1000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－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4890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201802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038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55.450000000000003pt;margin-top:55.350000000000001pt;width:480.pt;height:12.25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0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生态学杂志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 xml:space="preserve">Chinese Journal of Ecology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2018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，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37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) :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－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497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DOI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: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10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13292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/j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1000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－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4890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201802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939165</wp:posOffset>
              </wp:positionV>
              <wp:extent cx="6123305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200000000000003pt;margin-top:73.95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decimal"/>
      <w:lvlText w:val="1.4.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bullet"/>
      <w:lvlText w:val="□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1">
    <w:name w:val="标题 #2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14">
    <w:name w:val="正文文本 (4)_"/>
    <w:basedOn w:val="DefaultParagraphFont"/>
    <w:link w:val="Style1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18">
    <w:name w:val="正文文本_"/>
    <w:basedOn w:val="DefaultParagraphFont"/>
    <w:link w:val="Style1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6">
    <w:name w:val="正文文本 (3)_"/>
    <w:basedOn w:val="DefaultParagraphFont"/>
    <w:link w:val="Styl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0">
    <w:name w:val="正文文本 (5)_"/>
    <w:basedOn w:val="DefaultParagraphFont"/>
    <w:link w:val="Style2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40">
    <w:name w:val="正文文本 (2)_"/>
    <w:basedOn w:val="DefaultParagraphFont"/>
    <w:link w:val="Style3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50">
    <w:name w:val="正文文本 (6)_"/>
    <w:basedOn w:val="DefaultParagraphFont"/>
    <w:link w:val="Style49"/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59">
    <w:name w:val="图片标题_"/>
    <w:basedOn w:val="DefaultParagraphFont"/>
    <w:link w:val="Style5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66">
    <w:name w:val="正文文本 (7)_"/>
    <w:basedOn w:val="DefaultParagraphFont"/>
    <w:link w:val="Style65"/>
    <w:rPr>
      <w:rFonts w:ascii="Gulim" w:eastAsia="Gulim" w:hAnsi="Gulim" w:cs="Gulim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8">
    <w:name w:val="正文文本 (8)_"/>
    <w:basedOn w:val="DefaultParagraphFont"/>
    <w:link w:val="Style67"/>
    <w:rPr>
      <w:rFonts w:ascii="Gulim" w:eastAsia="Gulim" w:hAnsi="Gulim" w:cs="Gulim"/>
      <w:b w:val="0"/>
      <w:bCs w:val="0"/>
      <w:i w:val="0"/>
      <w:iCs w:val="0"/>
      <w:smallCaps/>
      <w:strike w:val="0"/>
      <w:sz w:val="10"/>
      <w:szCs w:val="10"/>
      <w:u w:val="none"/>
    </w:rPr>
  </w:style>
  <w:style w:type="character" w:customStyle="1" w:styleId="CharStyle70">
    <w:name w:val="其他_"/>
    <w:basedOn w:val="DefaultParagraphFont"/>
    <w:link w:val="Style6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5">
    <w:name w:val="表格标题_"/>
    <w:basedOn w:val="DefaultParagraphFont"/>
    <w:link w:val="Style74"/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before="600" w:after="58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0">
    <w:name w:val="标题 #2"/>
    <w:basedOn w:val="Normal"/>
    <w:link w:val="CharStyle11"/>
    <w:pPr>
      <w:widowControl w:val="0"/>
      <w:shd w:val="clear" w:color="auto" w:fill="FFFFFF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13">
    <w:name w:val="正文文本 (4)"/>
    <w:basedOn w:val="Normal"/>
    <w:link w:val="CharStyle14"/>
    <w:pPr>
      <w:widowControl w:val="0"/>
      <w:shd w:val="clear" w:color="auto" w:fill="FFFFFF"/>
      <w:spacing w:line="234" w:lineRule="exact"/>
      <w:ind w:left="380" w:hanging="3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17">
    <w:name w:val="正文文本"/>
    <w:basedOn w:val="Normal"/>
    <w:link w:val="CharStyle18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5">
    <w:name w:val="正文文本 (3)"/>
    <w:basedOn w:val="Normal"/>
    <w:link w:val="CharStyle26"/>
    <w:pPr>
      <w:widowControl w:val="0"/>
      <w:shd w:val="clear" w:color="auto" w:fill="FFFFFF"/>
      <w:spacing w:after="120" w:line="261" w:lineRule="exact"/>
      <w:ind w:left="1520" w:firstLine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9">
    <w:name w:val="正文文本 (5)"/>
    <w:basedOn w:val="Normal"/>
    <w:link w:val="CharStyle30"/>
    <w:pPr>
      <w:widowControl w:val="0"/>
      <w:shd w:val="clear" w:color="auto" w:fill="FFFFFF"/>
      <w:spacing w:after="120" w:line="265" w:lineRule="exact"/>
      <w:ind w:left="1520" w:firstLine="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39">
    <w:name w:val="正文文本 (2)"/>
    <w:basedOn w:val="Normal"/>
    <w:link w:val="CharStyle40"/>
    <w:pPr>
      <w:widowControl w:val="0"/>
      <w:shd w:val="clear" w:color="auto" w:fill="FFFFFF"/>
      <w:spacing w:line="234" w:lineRule="exact"/>
      <w:ind w:left="380" w:hanging="3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49">
    <w:name w:val="正文文本 (6)"/>
    <w:basedOn w:val="Normal"/>
    <w:link w:val="CharStyle50"/>
    <w:pPr>
      <w:widowControl w:val="0"/>
      <w:shd w:val="clear" w:color="auto" w:fill="FFFFFF"/>
      <w:spacing w:line="257" w:lineRule="auto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58">
    <w:name w:val="图片标题"/>
    <w:basedOn w:val="Normal"/>
    <w:link w:val="CharStyle59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65">
    <w:name w:val="正文文本 (7)"/>
    <w:basedOn w:val="Normal"/>
    <w:link w:val="CharStyle66"/>
    <w:pPr>
      <w:widowControl w:val="0"/>
      <w:shd w:val="clear" w:color="auto" w:fill="FFFFFF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67">
    <w:name w:val="正文文本 (8)"/>
    <w:basedOn w:val="Normal"/>
    <w:link w:val="CharStyle68"/>
    <w:pPr>
      <w:widowControl w:val="0"/>
      <w:shd w:val="clear" w:color="auto" w:fill="FFFFFF"/>
    </w:pPr>
    <w:rPr>
      <w:rFonts w:ascii="Gulim" w:eastAsia="Gulim" w:hAnsi="Gulim" w:cs="Gulim"/>
      <w:b w:val="0"/>
      <w:bCs w:val="0"/>
      <w:i w:val="0"/>
      <w:iCs w:val="0"/>
      <w:smallCaps/>
      <w:strike w:val="0"/>
      <w:sz w:val="10"/>
      <w:szCs w:val="10"/>
      <w:u w:val="none"/>
    </w:rPr>
  </w:style>
  <w:style w:type="paragraph" w:customStyle="1" w:styleId="Style69">
    <w:name w:val="其他"/>
    <w:basedOn w:val="Normal"/>
    <w:link w:val="CharStyle70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4">
    <w:name w:val="表格标题"/>
    <w:basedOn w:val="Normal"/>
    <w:link w:val="CharStyle75"/>
    <w:pPr>
      <w:widowControl w:val="0"/>
      <w:shd w:val="clear" w:color="auto" w:fill="FFFFFF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image" Target="media/image1.jpeg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2.jpeg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3.jpeg" TargetMode="External"/><Relationship Id="rId14" Type="http://schemas.openxmlformats.org/officeDocument/2006/relationships/image" Target="media/image4.jpeg"/><Relationship Id="rId15" Type="http://schemas.openxmlformats.org/officeDocument/2006/relationships/image" Target="media/image4.jpeg" TargetMode="External"/><Relationship Id="rId16" Type="http://schemas.openxmlformats.org/officeDocument/2006/relationships/image" Target="media/image5.jpeg"/><Relationship Id="rId17" Type="http://schemas.openxmlformats.org/officeDocument/2006/relationships/image" Target="media/image5.jpeg" TargetMode="External"/><Relationship Id="rId18" Type="http://schemas.openxmlformats.org/officeDocument/2006/relationships/image" Target="media/image6.jpeg"/><Relationship Id="rId19" Type="http://schemas.openxmlformats.org/officeDocument/2006/relationships/image" Target="media/image6.jpeg" TargetMode="External"/><Relationship Id="rId20" Type="http://schemas.openxmlformats.org/officeDocument/2006/relationships/image" Target="media/image7.jpeg"/><Relationship Id="rId21" Type="http://schemas.openxmlformats.org/officeDocument/2006/relationships/image" Target="media/image7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